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第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/>
          <w:sz w:val="24"/>
          <w:szCs w:val="24"/>
        </w:rPr>
        <w:t>次汽车部举升机设备保养采购-询价采购</w:t>
      </w:r>
    </w:p>
    <w:p>
      <w:pPr>
        <w:spacing w:line="36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一、 项目概况：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1、项目名称：第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/>
          <w:sz w:val="24"/>
          <w:szCs w:val="24"/>
        </w:rPr>
        <w:t>次汽车部举升机设备保养采购-询价采购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2、预算金额：¥</w:t>
      </w:r>
      <w:r>
        <w:rPr>
          <w:rFonts w:ascii="微软雅黑" w:hAnsi="微软雅黑" w:eastAsia="微软雅黑" w:cs="微软雅黑"/>
          <w:i w:val="0"/>
          <w:iCs w:val="0"/>
          <w:caps w:val="0"/>
          <w:color w:val="10141A"/>
          <w:spacing w:val="0"/>
          <w:sz w:val="21"/>
          <w:szCs w:val="21"/>
          <w:shd w:val="clear" w:fill="FFFFFF"/>
        </w:rPr>
        <w:t>13950</w:t>
      </w:r>
      <w:r>
        <w:rPr>
          <w:rFonts w:hint="eastAsia" w:ascii="宋体" w:hAnsi="宋体" w:eastAsia="宋体"/>
          <w:sz w:val="24"/>
          <w:szCs w:val="24"/>
        </w:rPr>
        <w:t>元；本预算为最高投标限额；</w:t>
      </w:r>
    </w:p>
    <w:p>
      <w:pPr>
        <w:spacing w:line="36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二、资质要求：</w:t>
      </w:r>
    </w:p>
    <w:p>
      <w:pPr>
        <w:spacing w:line="36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　　1、持有合法有效的工商营业执照；</w:t>
      </w:r>
    </w:p>
    <w:p>
      <w:pPr>
        <w:spacing w:line="36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　　2、投标文件符合要求、资料完整</w:t>
      </w:r>
    </w:p>
    <w:p>
      <w:pPr>
        <w:spacing w:line="360" w:lineRule="auto"/>
        <w:ind w:firstLine="48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3、根据采购法律法规，无应回避而未回避情况，以公司承诺书作为依据。</w:t>
      </w:r>
    </w:p>
    <w:p>
      <w:pPr>
        <w:spacing w:line="360" w:lineRule="auto"/>
        <w:ind w:firstLine="48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、供应商未被列入“信用中国”网站（www.creditchina.gov.cn）以下任意记录名单之一：①记录失信被执行人；②重大税收违法案件当事人名单；③政府采购严重违法失信行为。同时，不处于中国政府采购网（www.ccgp.gov.cn）“政府采购严重违法失信行为信息记录”中的禁止参加政府采购活动期间。工商注册地在珠海市的供应商还须同时提供“信用中国（广东珠海）”网站（http：//credit.zhuhai.gov.cn/）的信用记录查询结果。说明：（1）以负责资格性审查人员于投标当天在“信用中国”网</w:t>
      </w:r>
      <w:r>
        <w:rPr>
          <w:rFonts w:hint="eastAsia" w:ascii="宋体" w:hAnsi="宋体" w:eastAsia="宋体"/>
          <w:sz w:val="24"/>
          <w:szCs w:val="24"/>
        </w:rPr>
        <w:t>站（</w:t>
      </w:r>
      <w:r>
        <w:rPr>
          <w:rFonts w:ascii="宋体" w:hAnsi="宋体" w:eastAsia="宋体"/>
          <w:sz w:val="24"/>
          <w:szCs w:val="24"/>
        </w:rPr>
        <w:t>www.creditchina.gov.cn）、“信用中国（广东珠海）”网站（http://credit.zhuhai.gov.cn/）及中国政府采购网(www.ccgp.gov.cn)查询结果为准。（2）采购代理机构同时对信用信息查询记录和证据截图或下载存档。（3）供应商为分支机构的，同时对该分支机构所属总公司（总所）进行信用记录查询，该分支机构所属总公司（总所）存在不良信用记录的，视同供应商存在不良信用记录；</w:t>
      </w:r>
    </w:p>
    <w:p>
      <w:pPr>
        <w:spacing w:line="36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三、商务要求：</w:t>
      </w:r>
    </w:p>
    <w:p>
      <w:pPr>
        <w:spacing w:line="36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　　1、报价应包括运输费、人工、利润和税费等全部费用。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2、本采购项目自采购方和中标方双方合同签订后，15天内完成交付使用。</w:t>
      </w:r>
    </w:p>
    <w:p>
      <w:pPr>
        <w:spacing w:line="36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  3、投标商所投以上物品须按照我校提供的规格、样式。否则采购方有权单方终止合同，并拒绝其再次参与学校所有物品投标，</w:t>
      </w:r>
      <w:r>
        <w:rPr>
          <w:rFonts w:hint="eastAsia" w:ascii="黑体" w:hAnsi="黑体" w:eastAsia="黑体"/>
          <w:b/>
          <w:sz w:val="24"/>
          <w:szCs w:val="24"/>
        </w:rPr>
        <w:t>投标商必须在投标前到现场查看维修方案,否则不与参加投标（看现场时间</w:t>
      </w:r>
      <w:r>
        <w:rPr>
          <w:rFonts w:hint="eastAsia" w:ascii="黑体" w:hAnsi="黑体" w:eastAsia="黑体"/>
          <w:b/>
          <w:sz w:val="24"/>
          <w:szCs w:val="24"/>
          <w:lang w:val="en-US" w:eastAsia="zh-CN"/>
        </w:rPr>
        <w:t>5</w:t>
      </w:r>
      <w:r>
        <w:rPr>
          <w:rFonts w:hint="eastAsia" w:ascii="黑体" w:hAnsi="黑体" w:eastAsia="黑体"/>
          <w:b/>
          <w:sz w:val="24"/>
          <w:szCs w:val="24"/>
        </w:rPr>
        <w:t>月</w:t>
      </w:r>
      <w:r>
        <w:rPr>
          <w:rFonts w:hint="eastAsia" w:ascii="黑体" w:hAnsi="黑体" w:eastAsia="黑体"/>
          <w:b/>
          <w:sz w:val="24"/>
          <w:szCs w:val="24"/>
          <w:lang w:val="en-US" w:eastAsia="zh-CN"/>
        </w:rPr>
        <w:t>10</w:t>
      </w:r>
      <w:r>
        <w:rPr>
          <w:rFonts w:hint="eastAsia" w:ascii="黑体" w:hAnsi="黑体" w:eastAsia="黑体"/>
          <w:b/>
          <w:sz w:val="24"/>
          <w:szCs w:val="24"/>
        </w:rPr>
        <w:t>日上午</w:t>
      </w:r>
      <w:r>
        <w:rPr>
          <w:rFonts w:ascii="黑体" w:hAnsi="黑体" w:eastAsia="黑体"/>
          <w:b/>
          <w:sz w:val="24"/>
          <w:szCs w:val="24"/>
        </w:rPr>
        <w:t>10</w:t>
      </w:r>
      <w:r>
        <w:rPr>
          <w:rFonts w:hint="eastAsia" w:ascii="黑体" w:hAnsi="黑体" w:eastAsia="黑体"/>
          <w:b/>
          <w:sz w:val="24"/>
          <w:szCs w:val="24"/>
        </w:rPr>
        <w:t>点半）</w:t>
      </w:r>
      <w:r>
        <w:rPr>
          <w:rFonts w:hint="eastAsia" w:ascii="宋体" w:hAnsi="宋体" w:eastAsia="宋体"/>
          <w:sz w:val="24"/>
          <w:szCs w:val="24"/>
        </w:rPr>
        <w:t>，。</w:t>
      </w:r>
    </w:p>
    <w:p>
      <w:pPr>
        <w:spacing w:line="36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四、投标、开标及中标：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1、标书投递接收开始、截止时间：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现场递送标书：202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/>
          <w:sz w:val="24"/>
          <w:szCs w:val="24"/>
        </w:rPr>
        <w:t xml:space="preserve"> 年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13</w:t>
      </w:r>
      <w:r>
        <w:rPr>
          <w:rFonts w:hint="eastAsia" w:ascii="宋体" w:hAnsi="宋体" w:eastAsia="宋体"/>
          <w:sz w:val="24"/>
          <w:szCs w:val="24"/>
        </w:rPr>
        <w:t>日上午10：00－10：30；</w:t>
      </w:r>
      <w:r>
        <w:rPr>
          <w:rFonts w:hint="eastAsia" w:ascii="宋体" w:hAnsi="宋体" w:eastAsia="宋体"/>
          <w:sz w:val="24"/>
          <w:szCs w:val="24"/>
          <w:highlight w:val="yellow"/>
        </w:rPr>
        <w:t>不接受邮寄投递标书。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2、投标地点：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广东省珠海市香洲区港二路52号新楼908总务处；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联系人（收件人）：李老师   电话：0756－8658367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3、开标评标：202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13</w:t>
      </w:r>
      <w:r>
        <w:rPr>
          <w:rFonts w:hint="eastAsia" w:ascii="宋体" w:hAnsi="宋体" w:eastAsia="宋体"/>
          <w:sz w:val="24"/>
          <w:szCs w:val="24"/>
        </w:rPr>
        <w:t>日  上午10：30,组织开标、评标。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4、评标方式：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不限</w:t>
      </w:r>
      <w:r>
        <w:rPr>
          <w:rFonts w:hint="eastAsia" w:ascii="宋体" w:hAnsi="宋体" w:eastAsia="宋体"/>
          <w:sz w:val="24"/>
          <w:szCs w:val="24"/>
        </w:rPr>
        <w:t>家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数</w:t>
      </w:r>
      <w:r>
        <w:rPr>
          <w:rFonts w:hint="eastAsia" w:ascii="宋体" w:hAnsi="宋体" w:eastAsia="宋体"/>
          <w:sz w:val="24"/>
          <w:szCs w:val="24"/>
        </w:rPr>
        <w:t>投标商，经资质审查合格，且完全满足采购需求的前提下，最低价中标。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5、中标结果以中标公告为准。</w:t>
      </w:r>
      <w:bookmarkStart w:id="0" w:name="_GoBack"/>
      <w:bookmarkEnd w:id="0"/>
    </w:p>
    <w:p>
      <w:pPr>
        <w:spacing w:line="36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五、合同签订及付款：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1、合同签订：中标公告发布之日起5日内签订合同；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2、交货期限：自合同签订之日起，15个日历天完工验收；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3、付款方式：经验收合格后，30天内一次性付款（寒暑假期间需等到开学后方可支付）。</w:t>
      </w:r>
    </w:p>
    <w:p>
      <w:pPr>
        <w:spacing w:line="36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六、投标文件组成：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1、投标人营业执照；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2、法人身份证复印件；或法人委托涵及法人、受托人身份证复印件（格式不限）；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3、采购回避承诺书；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4、询价文件（含分项报价单，报价金额存在不一致的，以本询价文件“投标报价”为准）。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注：投标文件一式一份，每一页均要求加盖投标单位公章，密封在一个文件袋中。</w:t>
      </w:r>
    </w:p>
    <w:p>
      <w:pPr>
        <w:spacing w:line="36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 </w:t>
      </w:r>
    </w:p>
    <w:p>
      <w:pPr>
        <w:spacing w:line="36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　　　　　　　　　　　　　　　　　　　　　　　珠海市理工职业技术学校</w:t>
      </w:r>
    </w:p>
    <w:p>
      <w:pPr>
        <w:spacing w:line="36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　　　　　　　　　　　　　　　　　　　　　　　　　　202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/>
          <w:sz w:val="24"/>
          <w:szCs w:val="24"/>
        </w:rPr>
        <w:t>日</w:t>
      </w:r>
    </w:p>
    <w:p>
      <w:pPr>
        <w:spacing w:line="36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 </w:t>
      </w:r>
    </w:p>
    <w:sectPr>
      <w:pgSz w:w="11906" w:h="16838"/>
      <w:pgMar w:top="1361" w:right="1797" w:bottom="136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RmZjUxOTdlMWY5MmYxZjA1ZTY2NDQ4MTA0MWYzMjcifQ=="/>
  </w:docVars>
  <w:rsids>
    <w:rsidRoot w:val="002F09D0"/>
    <w:rsid w:val="001638C7"/>
    <w:rsid w:val="002F09D0"/>
    <w:rsid w:val="00724409"/>
    <w:rsid w:val="008A1E84"/>
    <w:rsid w:val="009C6E00"/>
    <w:rsid w:val="00AD2CF9"/>
    <w:rsid w:val="00B15201"/>
    <w:rsid w:val="00DD622A"/>
    <w:rsid w:val="05922C73"/>
    <w:rsid w:val="11B64971"/>
    <w:rsid w:val="21C25AC7"/>
    <w:rsid w:val="2579587A"/>
    <w:rsid w:val="54317145"/>
    <w:rsid w:val="59051633"/>
    <w:rsid w:val="6CA97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Strong"/>
    <w:basedOn w:val="4"/>
    <w:autoRedefine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224</Words>
  <Characters>1282</Characters>
  <Lines>10</Lines>
  <Paragraphs>3</Paragraphs>
  <TotalTime>21</TotalTime>
  <ScaleCrop>false</ScaleCrop>
  <LinksUpToDate>false</LinksUpToDate>
  <CharactersWithSpaces>1503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2022-09-06T03:31:00Z</dcterms:created>
  <dc:creator>THTF</dc:creator>
  <cp:lastModifiedBy>开心就好</cp:lastModifiedBy>
  <dcterms:modified xsi:type="dcterms:W3CDTF">2024-05-06T01:20:48Z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6EB423AD22094B5E8DDF0D4C358954D2_12</vt:lpwstr>
  </property>
</Properties>
</file>