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i w:val="0"/>
          <w:iCs w:val="0"/>
          <w:caps w:val="0"/>
          <w:color w:val="auto"/>
          <w:spacing w:val="0"/>
          <w:sz w:val="32"/>
          <w:szCs w:val="32"/>
        </w:rPr>
      </w:pPr>
      <w:r>
        <w:rPr>
          <w:rFonts w:hint="eastAsia"/>
          <w:b/>
          <w:bCs/>
          <w:i w:val="0"/>
          <w:iCs w:val="0"/>
          <w:caps w:val="0"/>
          <w:color w:val="auto"/>
          <w:spacing w:val="0"/>
          <w:sz w:val="32"/>
          <w:szCs w:val="32"/>
          <w:lang w:eastAsia="zh-CN"/>
        </w:rPr>
        <w:t>珠海理工学校香洲校区</w:t>
      </w:r>
      <w:r>
        <w:rPr>
          <w:rFonts w:hint="eastAsia"/>
          <w:b/>
          <w:bCs/>
          <w:i w:val="0"/>
          <w:iCs w:val="0"/>
          <w:caps w:val="0"/>
          <w:color w:val="auto"/>
          <w:spacing w:val="0"/>
          <w:sz w:val="32"/>
          <w:szCs w:val="32"/>
        </w:rPr>
        <w:t>网络部综合布线1+x考证耗材及工具</w:t>
      </w:r>
    </w:p>
    <w:p>
      <w:pPr>
        <w:jc w:val="center"/>
        <w:rPr>
          <w:rFonts w:hint="eastAsia" w:asciiTheme="minorEastAsia" w:hAnsiTheme="minorEastAsia" w:eastAsiaTheme="minorEastAsia"/>
          <w:b/>
          <w:sz w:val="32"/>
          <w:szCs w:val="32"/>
          <w:u w:val="none"/>
        </w:rPr>
      </w:pPr>
      <w:r>
        <w:rPr>
          <w:rFonts w:hint="eastAsia" w:asciiTheme="minorEastAsia" w:hAnsiTheme="minorEastAsia" w:eastAsiaTheme="minorEastAsia"/>
          <w:b/>
          <w:sz w:val="32"/>
          <w:szCs w:val="32"/>
          <w:u w:val="none"/>
        </w:rPr>
        <w:t>采购文件</w:t>
      </w:r>
    </w:p>
    <w:p>
      <w:pPr>
        <w:jc w:val="center"/>
        <w:rPr>
          <w:rFonts w:hint="eastAsia" w:asciiTheme="minorEastAsia" w:hAnsiTheme="minorEastAsia" w:eastAsiaTheme="minorEastAsia"/>
          <w:b/>
          <w:sz w:val="32"/>
          <w:szCs w:val="32"/>
          <w:u w:val="none"/>
          <w:lang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一、项目概况：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1、项目名称：珠海理工学校香洲校区网络部综合布线1+x考证耗材及工具采购</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2、预算金额：</w:t>
      </w:r>
      <w:r>
        <w:rPr>
          <w:rFonts w:hint="eastAsia" w:asciiTheme="minorEastAsia" w:hAnsiTheme="minorEastAsia" w:eastAsiaTheme="minorEastAsia" w:cstheme="minorEastAsia"/>
          <w:b/>
          <w:bCs/>
          <w:i w:val="0"/>
          <w:iCs w:val="0"/>
          <w:caps w:val="0"/>
          <w:color w:val="333333"/>
          <w:spacing w:val="0"/>
          <w:sz w:val="24"/>
          <w:szCs w:val="24"/>
          <w:lang w:val="en-US" w:eastAsia="zh-CN"/>
        </w:rPr>
        <w:t>¥14928.00元</w:t>
      </w:r>
      <w:r>
        <w:rPr>
          <w:rFonts w:hint="eastAsia" w:asciiTheme="minorEastAsia" w:hAnsiTheme="minorEastAsia" w:eastAsiaTheme="minorEastAsia" w:cstheme="minorEastAsia"/>
          <w:i w:val="0"/>
          <w:iCs w:val="0"/>
          <w:caps w:val="0"/>
          <w:color w:val="333333"/>
          <w:spacing w:val="0"/>
          <w:sz w:val="24"/>
          <w:szCs w:val="24"/>
          <w:lang w:val="en-US" w:eastAsia="zh-CN"/>
        </w:rPr>
        <w:t>；本预算为最高投标限额；</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3、采购方式：自行分散</w:t>
      </w:r>
      <w:bookmarkStart w:id="0" w:name="_GoBack"/>
      <w:bookmarkEnd w:id="0"/>
      <w:r>
        <w:rPr>
          <w:rFonts w:hint="eastAsia" w:asciiTheme="minorEastAsia" w:hAnsiTheme="minorEastAsia" w:eastAsiaTheme="minorEastAsia" w:cstheme="minorEastAsia"/>
          <w:i w:val="0"/>
          <w:iCs w:val="0"/>
          <w:caps w:val="0"/>
          <w:color w:val="333333"/>
          <w:spacing w:val="0"/>
          <w:sz w:val="24"/>
          <w:szCs w:val="24"/>
          <w:lang w:val="en-US" w:eastAsia="zh-CN"/>
        </w:rPr>
        <w:t>采购；</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宋体" w:hAnsi="宋体" w:eastAsia="宋体" w:cs="宋体"/>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4、项目联系人：郑宜锟老师　　13702315601</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二</w:t>
      </w:r>
      <w:r>
        <w:rPr>
          <w:rStyle w:val="11"/>
          <w:rFonts w:hint="eastAsia" w:asciiTheme="minorEastAsia" w:hAnsiTheme="minorEastAsia" w:eastAsiaTheme="minorEastAsia" w:cstheme="minorEastAsia"/>
          <w:i w:val="0"/>
          <w:iCs w:val="0"/>
          <w:caps w:val="0"/>
          <w:color w:val="333333"/>
          <w:spacing w:val="0"/>
          <w:sz w:val="24"/>
          <w:szCs w:val="24"/>
        </w:rPr>
        <w:t>、资质要求</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1、投标人必须是具有独立承担民事责任能力的在中华人民共和国境内注册的企业法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人，提供营业执照副本复印件加盖投标人公章；</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2、提供关于无重大违法记录声明函原件（详见附件）；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3、提供投标代表身份证复印件、法定代表人身份证复印件及法人授权委托书原件（若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为法定代表人作为投标代表参加</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投标，则只需提供法定代表人身份证复印件）。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三、商务要求：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1、</w:t>
      </w:r>
      <w:r>
        <w:rPr>
          <w:rFonts w:hint="eastAsia" w:asciiTheme="minorEastAsia" w:hAnsiTheme="minorEastAsia" w:eastAsiaTheme="minorEastAsia" w:cstheme="minorEastAsia"/>
          <w:i w:val="0"/>
          <w:iCs w:val="0"/>
          <w:caps w:val="0"/>
          <w:color w:val="333333"/>
          <w:spacing w:val="0"/>
          <w:sz w:val="24"/>
          <w:szCs w:val="24"/>
          <w:lang w:eastAsia="zh-CN"/>
        </w:rPr>
        <w:t>提供采购公告附件中“采购文件”，公司报价以此文件中投标报价为准。未提供的，</w:t>
      </w:r>
      <w:r>
        <w:rPr>
          <w:rFonts w:hint="eastAsia" w:asciiTheme="minorEastAsia" w:hAnsiTheme="minorEastAsia" w:cstheme="minorEastAsia"/>
          <w:i w:val="0"/>
          <w:iCs w:val="0"/>
          <w:caps w:val="0"/>
          <w:color w:val="333333"/>
          <w:spacing w:val="0"/>
          <w:sz w:val="24"/>
          <w:szCs w:val="24"/>
          <w:lang w:eastAsia="zh-CN"/>
        </w:rPr>
        <w:t>如</w:t>
      </w:r>
      <w:r>
        <w:rPr>
          <w:rFonts w:hint="eastAsia" w:asciiTheme="minorEastAsia" w:hAnsiTheme="minorEastAsia" w:eastAsiaTheme="minorEastAsia" w:cstheme="minorEastAsia"/>
          <w:i w:val="0"/>
          <w:iCs w:val="0"/>
          <w:caps w:val="0"/>
          <w:color w:val="333333"/>
          <w:spacing w:val="0"/>
          <w:sz w:val="24"/>
          <w:szCs w:val="24"/>
          <w:lang w:eastAsia="zh-CN"/>
        </w:rPr>
        <w:t>详细清单的汇总金额</w:t>
      </w:r>
      <w:r>
        <w:rPr>
          <w:rFonts w:hint="eastAsia" w:asciiTheme="minorEastAsia" w:hAnsiTheme="minorEastAsia" w:cstheme="minorEastAsia"/>
          <w:i w:val="0"/>
          <w:iCs w:val="0"/>
          <w:caps w:val="0"/>
          <w:color w:val="333333"/>
          <w:spacing w:val="0"/>
          <w:sz w:val="24"/>
          <w:szCs w:val="24"/>
          <w:lang w:eastAsia="zh-CN"/>
        </w:rPr>
        <w:t>清楚明确的，可视为报价，否则作废标处理</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2、报价应包括</w:t>
      </w:r>
      <w:r>
        <w:rPr>
          <w:rFonts w:hint="eastAsia" w:asciiTheme="minorEastAsia" w:hAnsiTheme="minorEastAsia" w:eastAsiaTheme="minorEastAsia" w:cstheme="minorEastAsia"/>
          <w:i w:val="0"/>
          <w:iCs w:val="0"/>
          <w:caps w:val="0"/>
          <w:color w:val="333333"/>
          <w:spacing w:val="0"/>
          <w:sz w:val="24"/>
          <w:szCs w:val="24"/>
          <w:lang w:eastAsia="zh-CN"/>
        </w:rPr>
        <w:t>材料、运输</w:t>
      </w:r>
      <w:r>
        <w:rPr>
          <w:rFonts w:hint="eastAsia" w:asciiTheme="minorEastAsia" w:hAnsiTheme="minorEastAsia" w:eastAsiaTheme="minorEastAsia" w:cstheme="minorEastAsia"/>
          <w:i w:val="0"/>
          <w:iCs w:val="0"/>
          <w:caps w:val="0"/>
          <w:color w:val="333333"/>
          <w:spacing w:val="0"/>
          <w:sz w:val="24"/>
          <w:szCs w:val="24"/>
        </w:rPr>
        <w:t>、安装、人工、利润和税费等全部费用</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3、</w:t>
      </w:r>
      <w:r>
        <w:rPr>
          <w:rStyle w:val="11"/>
          <w:rFonts w:hint="eastAsia" w:asciiTheme="minorEastAsia" w:hAnsiTheme="minorEastAsia" w:eastAsiaTheme="minorEastAsia" w:cstheme="minorEastAsia"/>
          <w:b w:val="0"/>
          <w:bCs/>
          <w:i w:val="0"/>
          <w:iCs w:val="0"/>
          <w:caps w:val="0"/>
          <w:color w:val="333333"/>
          <w:spacing w:val="0"/>
          <w:sz w:val="24"/>
          <w:szCs w:val="24"/>
        </w:rPr>
        <w:t>投标商</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参与投标视为</w:t>
      </w:r>
      <w:r>
        <w:rPr>
          <w:rStyle w:val="11"/>
          <w:rFonts w:hint="eastAsia" w:asciiTheme="minorEastAsia" w:hAnsiTheme="minorEastAsia" w:eastAsiaTheme="minorEastAsia" w:cstheme="minorEastAsia"/>
          <w:b w:val="0"/>
          <w:bCs/>
          <w:i w:val="0"/>
          <w:iCs w:val="0"/>
          <w:caps w:val="0"/>
          <w:color w:val="333333"/>
          <w:spacing w:val="0"/>
          <w:sz w:val="24"/>
          <w:szCs w:val="24"/>
        </w:rPr>
        <w:t>完全响应采购方</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采购</w:t>
      </w:r>
      <w:r>
        <w:rPr>
          <w:rStyle w:val="11"/>
          <w:rFonts w:hint="eastAsia" w:asciiTheme="minorEastAsia" w:hAnsiTheme="minorEastAsia" w:eastAsiaTheme="minorEastAsia" w:cstheme="minorEastAsia"/>
          <w:b w:val="0"/>
          <w:bCs/>
          <w:i w:val="0"/>
          <w:iCs w:val="0"/>
          <w:caps w:val="0"/>
          <w:color w:val="333333"/>
          <w:spacing w:val="0"/>
          <w:sz w:val="24"/>
          <w:szCs w:val="24"/>
        </w:rPr>
        <w:t>需求，否则不予验收。</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采购需求，详见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eastAsia="zh-CN"/>
        </w:rPr>
      </w:pP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lang w:val="en-US" w:eastAsia="zh-CN"/>
        </w:rPr>
        <w:t>珠海理工学校香洲校区网络部综合布线1+x考证耗材及工具采购报价清单</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四、投标、开标及中标</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1、标书投递接收开始、截止时间：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现场递送标书：202</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29</w:t>
      </w:r>
      <w:r>
        <w:rPr>
          <w:rFonts w:hint="eastAsia" w:asciiTheme="minorEastAsia" w:hAnsiTheme="minorEastAsia" w:eastAsiaTheme="minorEastAsia" w:cstheme="minorEastAsia"/>
          <w:i w:val="0"/>
          <w:iCs w:val="0"/>
          <w:caps w:val="0"/>
          <w:color w:val="333333"/>
          <w:spacing w:val="0"/>
          <w:sz w:val="24"/>
          <w:szCs w:val="24"/>
        </w:rPr>
        <w:t>日上午9：00－9：30点整；</w:t>
      </w:r>
      <w:r>
        <w:rPr>
          <w:rFonts w:hint="eastAsia" w:asciiTheme="minorEastAsia" w:hAnsiTheme="minorEastAsia" w:eastAsiaTheme="minorEastAsia" w:cstheme="minorEastAsia"/>
          <w:i w:val="0"/>
          <w:iCs w:val="0"/>
          <w:caps w:val="0"/>
          <w:color w:val="333333"/>
          <w:spacing w:val="0"/>
          <w:sz w:val="24"/>
          <w:szCs w:val="24"/>
          <w:lang w:eastAsia="zh-CN"/>
        </w:rPr>
        <w:t>不接受邮寄标书。</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2、投标地点：珠海市理工职业技术学校校本部办公楼二楼总务处（珠海市香洲区九州大道3024号办公楼二楼ＢＧ2-9室）；</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联系人：殷老师</w:t>
      </w:r>
      <w:r>
        <w:rPr>
          <w:rFonts w:hint="eastAsia" w:asciiTheme="minorEastAsia" w:hAnsiTheme="minorEastAsia" w:eastAsiaTheme="minorEastAsia" w:cstheme="minorEastAsia"/>
          <w:i w:val="0"/>
          <w:iCs w:val="0"/>
          <w:caps w:val="0"/>
          <w:color w:val="333333"/>
          <w:spacing w:val="0"/>
          <w:sz w:val="24"/>
          <w:szCs w:val="24"/>
          <w:lang w:eastAsia="zh-CN"/>
        </w:rPr>
        <w:t>　　　　</w:t>
      </w:r>
      <w:r>
        <w:rPr>
          <w:rFonts w:hint="eastAsia" w:asciiTheme="minorEastAsia" w:hAnsiTheme="minorEastAsia" w:eastAsiaTheme="minorEastAsia" w:cstheme="minorEastAsia"/>
          <w:i w:val="0"/>
          <w:iCs w:val="0"/>
          <w:caps w:val="0"/>
          <w:color w:val="333333"/>
          <w:spacing w:val="0"/>
          <w:sz w:val="24"/>
          <w:szCs w:val="24"/>
        </w:rPr>
        <w:t>电话：8651231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3、开标评标：202</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29</w:t>
      </w:r>
      <w:r>
        <w:rPr>
          <w:rFonts w:hint="eastAsia" w:asciiTheme="minorEastAsia" w:hAnsiTheme="minorEastAsia" w:eastAsiaTheme="minorEastAsia" w:cstheme="minorEastAsia"/>
          <w:i w:val="0"/>
          <w:iCs w:val="0"/>
          <w:caps w:val="0"/>
          <w:color w:val="333333"/>
          <w:spacing w:val="0"/>
          <w:sz w:val="24"/>
          <w:szCs w:val="24"/>
        </w:rPr>
        <w:t>日上午9：30点整</w:t>
      </w:r>
      <w:r>
        <w:rPr>
          <w:rFonts w:hint="eastAsia" w:asciiTheme="minorEastAsia" w:hAnsiTheme="minorEastAsia" w:cstheme="minorEastAsia"/>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rPr>
        <w:t>现场开标、评标。</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w:t>
      </w:r>
      <w:r>
        <w:rPr>
          <w:rFonts w:hint="eastAsia" w:asciiTheme="minorEastAsia" w:hAnsiTheme="minorEastAsia" w:eastAsiaTheme="minorEastAsia" w:cstheme="minorEastAsia"/>
          <w:b/>
          <w:bCs/>
          <w:i w:val="0"/>
          <w:iCs w:val="0"/>
          <w:caps w:val="0"/>
          <w:color w:val="333333"/>
          <w:spacing w:val="0"/>
          <w:sz w:val="24"/>
          <w:szCs w:val="24"/>
        </w:rPr>
        <w:t>评标方式</w:t>
      </w:r>
      <w:r>
        <w:rPr>
          <w:rFonts w:hint="eastAsia" w:asciiTheme="minorEastAsia" w:hAnsiTheme="minorEastAsia" w:eastAsiaTheme="minorEastAsia" w:cstheme="minorEastAsia"/>
          <w:i w:val="0"/>
          <w:iCs w:val="0"/>
          <w:caps w:val="0"/>
          <w:color w:val="333333"/>
          <w:spacing w:val="0"/>
          <w:sz w:val="24"/>
          <w:szCs w:val="24"/>
        </w:rPr>
        <w:t>：经资质审查</w:t>
      </w:r>
      <w:r>
        <w:rPr>
          <w:rFonts w:hint="eastAsia" w:asciiTheme="minorEastAsia" w:hAnsiTheme="minorEastAsia" w:eastAsiaTheme="minorEastAsia" w:cstheme="minorEastAsia"/>
          <w:i w:val="0"/>
          <w:iCs w:val="0"/>
          <w:caps w:val="0"/>
          <w:color w:val="333333"/>
          <w:spacing w:val="0"/>
          <w:sz w:val="24"/>
          <w:szCs w:val="24"/>
          <w:lang w:eastAsia="zh-CN"/>
        </w:rPr>
        <w:t>合格不少三家</w:t>
      </w:r>
      <w:r>
        <w:rPr>
          <w:rFonts w:hint="eastAsia" w:asciiTheme="minorEastAsia" w:hAnsiTheme="minorEastAsia" w:eastAsiaTheme="minorEastAsia" w:cstheme="minorEastAsia"/>
          <w:i w:val="0"/>
          <w:iCs w:val="0"/>
          <w:caps w:val="0"/>
          <w:color w:val="333333"/>
          <w:spacing w:val="0"/>
          <w:sz w:val="24"/>
          <w:szCs w:val="24"/>
        </w:rPr>
        <w:t>的前提下</w:t>
      </w:r>
      <w:r>
        <w:rPr>
          <w:rFonts w:hint="eastAsia" w:asciiTheme="minorEastAsia" w:hAnsiTheme="minorEastAsia" w:eastAsiaTheme="minorEastAsia" w:cstheme="minorEastAsia"/>
          <w:i w:val="0"/>
          <w:iCs w:val="0"/>
          <w:caps w:val="0"/>
          <w:color w:val="333333"/>
          <w:spacing w:val="0"/>
          <w:sz w:val="24"/>
          <w:szCs w:val="24"/>
          <w:lang w:eastAsia="zh-CN"/>
        </w:rPr>
        <w:t>，进入竞价环节，</w:t>
      </w:r>
      <w:r>
        <w:rPr>
          <w:rFonts w:hint="eastAsia" w:asciiTheme="minorEastAsia" w:hAnsiTheme="minorEastAsia" w:eastAsiaTheme="minorEastAsia" w:cstheme="minorEastAsia"/>
          <w:i w:val="0"/>
          <w:iCs w:val="0"/>
          <w:caps w:val="0"/>
          <w:color w:val="333333"/>
          <w:spacing w:val="0"/>
          <w:sz w:val="24"/>
          <w:szCs w:val="24"/>
        </w:rPr>
        <w:t>最低价中标。报价相同的情况下，由采购人根据投标人的综合情况，择优自主选择。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5、中标结果以中标公告为准。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五、合同签订及付款：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1、合同签订：中标公告发布之日起3日内签订合同；</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2、交货期限：</w:t>
      </w:r>
      <w:r>
        <w:rPr>
          <w:rFonts w:hint="eastAsia" w:asciiTheme="minorEastAsia" w:hAnsiTheme="minorEastAsia" w:eastAsiaTheme="minorEastAsia" w:cstheme="minorEastAsia"/>
          <w:i w:val="0"/>
          <w:iCs w:val="0"/>
          <w:caps w:val="0"/>
          <w:color w:val="333333"/>
          <w:spacing w:val="0"/>
          <w:sz w:val="24"/>
          <w:szCs w:val="24"/>
          <w:lang w:val="en-US" w:eastAsia="zh-CN"/>
        </w:rPr>
        <w:t>合同签订后10日内</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3、付款方式：经验收合格后，30天内一次性付款。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4、质保期：</w:t>
      </w:r>
      <w:r>
        <w:rPr>
          <w:rFonts w:hint="eastAsia" w:asciiTheme="minorEastAsia" w:hAnsiTheme="minorEastAsia" w:eastAsiaTheme="minorEastAsia" w:cstheme="minorEastAsia"/>
          <w:i w:val="0"/>
          <w:iCs w:val="0"/>
          <w:caps w:val="0"/>
          <w:color w:val="333333"/>
          <w:spacing w:val="0"/>
          <w:sz w:val="24"/>
          <w:szCs w:val="24"/>
          <w:lang w:eastAsia="zh-CN"/>
        </w:rPr>
        <w:t>质保一年</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六、投标文件组成：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1、投标人营业执照；</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2、法人身份证复印件（经办人为企业法人）；或法人委托涵及法人、受托人身份证复印件（经办人为委托人）；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3、无重大违法记录声明函；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采购文件（投标报价以采购文件“投标报价”为准）</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default" w:asciiTheme="minorEastAsia" w:hAnsiTheme="minorEastAsia" w:cstheme="minorEastAsia"/>
          <w:i w:val="0"/>
          <w:iCs w:val="0"/>
          <w:caps w:val="0"/>
          <w:color w:val="333333"/>
          <w:spacing w:val="0"/>
          <w:sz w:val="24"/>
          <w:szCs w:val="24"/>
          <w:lang w:val="en-US" w:eastAsia="zh-CN"/>
        </w:rPr>
      </w:pPr>
      <w:r>
        <w:rPr>
          <w:rFonts w:hint="eastAsia" w:asciiTheme="minorEastAsia" w:hAnsiTheme="minorEastAsia" w:cstheme="minorEastAsia"/>
          <w:i w:val="0"/>
          <w:iCs w:val="0"/>
          <w:caps w:val="0"/>
          <w:color w:val="333333"/>
          <w:spacing w:val="0"/>
          <w:sz w:val="24"/>
          <w:szCs w:val="24"/>
          <w:lang w:val="en-US" w:eastAsia="zh-CN"/>
        </w:rPr>
        <w:t>5、</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lang w:val="en-US" w:eastAsia="zh-CN"/>
        </w:rPr>
        <w:t>珠海理工学校香洲校区网络部综合布线1+x考证耗材及工具采购报价清单</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Style w:val="11"/>
          <w:rFonts w:hint="eastAsia" w:asciiTheme="minorEastAsia" w:hAnsiTheme="minorEastAsia" w:cstheme="minorEastAsia"/>
          <w:b w:val="0"/>
          <w:bCs/>
          <w:i w:val="0"/>
          <w:iCs w:val="0"/>
          <w:caps w:val="0"/>
          <w:color w:val="333333"/>
          <w:spacing w:val="0"/>
          <w:sz w:val="24"/>
          <w:szCs w:val="24"/>
          <w:lang w:eastAsia="zh-CN"/>
        </w:rPr>
        <w:t>。</w:t>
      </w:r>
    </w:p>
    <w:p>
      <w:pPr>
        <w:spacing w:line="360" w:lineRule="auto"/>
        <w:ind w:firstLine="240" w:firstLineChars="100"/>
        <w:outlineLvl w:val="0"/>
        <w:rPr>
          <w:rFonts w:hint="eastAsia" w:asciiTheme="minorEastAsia" w:hAnsiTheme="minorEastAsia" w:cstheme="minorEastAsia"/>
          <w:i w:val="0"/>
          <w:iCs w:val="0"/>
          <w:caps w:val="0"/>
          <w:color w:val="333333"/>
          <w:spacing w:val="0"/>
          <w:sz w:val="24"/>
          <w:szCs w:val="24"/>
          <w:lang w:val="en-US" w:eastAsia="zh-CN"/>
        </w:rPr>
      </w:pPr>
    </w:p>
    <w:p>
      <w:pPr>
        <w:spacing w:line="360" w:lineRule="auto"/>
        <w:ind w:firstLine="240" w:firstLineChars="100"/>
        <w:outlineLvl w:val="0"/>
        <w:rPr>
          <w:rFonts w:hint="eastAsia" w:asciiTheme="minorEastAsia" w:hAnsiTheme="minorEastAsia" w:eastAsiaTheme="minorEastAsia"/>
          <w:sz w:val="24"/>
          <w:lang w:eastAsia="zh-CN"/>
        </w:rPr>
      </w:pPr>
      <w:r>
        <w:rPr>
          <w:rFonts w:hint="eastAsia" w:asciiTheme="minorEastAsia" w:hAnsiTheme="minorEastAsia" w:cstheme="minorEastAsia"/>
          <w:i w:val="0"/>
          <w:iCs w:val="0"/>
          <w:caps w:val="0"/>
          <w:color w:val="333333"/>
          <w:spacing w:val="0"/>
          <w:sz w:val="24"/>
          <w:szCs w:val="24"/>
          <w:lang w:val="en-US" w:eastAsia="zh-CN"/>
        </w:rPr>
        <w:t>　</w:t>
      </w:r>
      <w:r>
        <w:rPr>
          <w:rFonts w:hint="eastAsia" w:asciiTheme="minorEastAsia" w:hAnsiTheme="minorEastAsia" w:eastAsiaTheme="minorEastAsia"/>
          <w:b/>
          <w:sz w:val="24"/>
        </w:rPr>
        <w:t>注</w:t>
      </w:r>
      <w:r>
        <w:rPr>
          <w:rFonts w:hint="eastAsia" w:asciiTheme="minorEastAsia" w:hAnsiTheme="minorEastAsia" w:eastAsiaTheme="minorEastAsia"/>
          <w:sz w:val="24"/>
        </w:rPr>
        <w:t>：投标文件一式一份，每一页均要求加盖投标单位公章，密封在一个文件袋中</w:t>
      </w:r>
      <w:r>
        <w:rPr>
          <w:rFonts w:hint="eastAsia" w:asciiTheme="minorEastAsia" w:hAnsiTheme="minorEastAsia" w:eastAsiaTheme="minorEastAsia"/>
          <w:sz w:val="24"/>
          <w:lang w:eastAsia="zh-CN"/>
        </w:rPr>
        <w:t>，　</w:t>
      </w:r>
    </w:p>
    <w:p>
      <w:pPr>
        <w:spacing w:line="360" w:lineRule="auto"/>
        <w:ind w:firstLine="240" w:firstLineChars="100"/>
        <w:outlineLvl w:val="0"/>
        <w:rPr>
          <w:rFonts w:asciiTheme="minorEastAsia" w:hAnsiTheme="minorEastAsia" w:eastAsiaTheme="minorEastAsia"/>
          <w:sz w:val="24"/>
        </w:rPr>
      </w:pPr>
      <w:r>
        <w:rPr>
          <w:rFonts w:hint="eastAsia" w:asciiTheme="minorEastAsia" w:hAnsiTheme="minorEastAsia" w:eastAsiaTheme="minorEastAsia"/>
          <w:sz w:val="24"/>
          <w:lang w:eastAsia="zh-CN"/>
        </w:rPr>
        <w:t>　封面注明项目名称、投标公司、联系人及联系方式</w:t>
      </w:r>
      <w:r>
        <w:rPr>
          <w:rFonts w:hint="eastAsia" w:asciiTheme="minorEastAsia" w:hAnsiTheme="minorEastAsia" w:eastAsiaTheme="minorEastAsia"/>
          <w:sz w:val="24"/>
        </w:rPr>
        <w:t>。</w:t>
      </w:r>
    </w:p>
    <w:p>
      <w:pPr>
        <w:spacing w:line="360" w:lineRule="auto"/>
        <w:rPr>
          <w:b/>
          <w:sz w:val="24"/>
        </w:rPr>
      </w:pPr>
    </w:p>
    <w:p>
      <w:pPr>
        <w:spacing w:line="360" w:lineRule="auto"/>
        <w:rPr>
          <w:b/>
          <w:sz w:val="24"/>
        </w:rPr>
      </w:pPr>
      <w:r>
        <w:rPr>
          <w:rFonts w:hint="eastAsia"/>
          <w:b/>
          <w:sz w:val="24"/>
        </w:rPr>
        <w:t>七、投标报价：</w:t>
      </w:r>
      <w:r>
        <w:rPr>
          <w:b/>
          <w:sz w:val="24"/>
        </w:rPr>
        <w:t xml:space="preserve"> </w:t>
      </w:r>
    </w:p>
    <w:p>
      <w:pPr>
        <w:spacing w:line="360" w:lineRule="auto"/>
        <w:ind w:firstLine="480" w:firstLineChars="200"/>
        <w:rPr>
          <w:b/>
          <w:sz w:val="24"/>
        </w:rPr>
      </w:pPr>
      <w:r>
        <w:rPr>
          <w:rFonts w:hint="eastAsia"/>
          <w:sz w:val="24"/>
        </w:rPr>
        <w:t>人民币：小写　　　　　　　　元整</w:t>
      </w:r>
    </w:p>
    <w:p>
      <w:pPr>
        <w:spacing w:line="360" w:lineRule="auto"/>
        <w:rPr>
          <w:rFonts w:asciiTheme="minorEastAsia" w:hAnsiTheme="minorEastAsia" w:eastAsiaTheme="minorEastAsia"/>
          <w:sz w:val="24"/>
        </w:rPr>
      </w:pPr>
    </w:p>
    <w:p>
      <w:pPr>
        <w:spacing w:line="360" w:lineRule="auto"/>
        <w:ind w:firstLine="2520" w:firstLineChars="1050"/>
        <w:rPr>
          <w:rFonts w:asciiTheme="minorEastAsia" w:hAnsiTheme="minorEastAsia" w:eastAsiaTheme="minorEastAsia"/>
          <w:sz w:val="24"/>
        </w:rPr>
      </w:pPr>
      <w:r>
        <w:rPr>
          <w:rFonts w:hint="eastAsia" w:asciiTheme="minorEastAsia" w:hAnsiTheme="minorEastAsia" w:eastAsiaTheme="minorEastAsia"/>
          <w:sz w:val="24"/>
        </w:rPr>
        <w:t xml:space="preserve">      　　　　  　　　</w:t>
      </w:r>
    </w:p>
    <w:p>
      <w:pPr>
        <w:spacing w:line="360" w:lineRule="auto"/>
        <w:ind w:firstLine="2520" w:firstLineChars="1050"/>
        <w:rPr>
          <w:rFonts w:asciiTheme="minorEastAsia" w:hAnsiTheme="minorEastAsia" w:eastAsiaTheme="minorEastAsia"/>
          <w:sz w:val="24"/>
        </w:rPr>
      </w:pPr>
    </w:p>
    <w:p>
      <w:pPr>
        <w:spacing w:line="360" w:lineRule="auto"/>
        <w:ind w:firstLine="2520" w:firstLineChars="1050"/>
        <w:rPr>
          <w:sz w:val="24"/>
        </w:rPr>
      </w:pPr>
      <w:r>
        <w:rPr>
          <w:rFonts w:hint="eastAsia" w:asciiTheme="minorEastAsia" w:hAnsiTheme="minorEastAsia" w:eastAsiaTheme="minorEastAsia"/>
          <w:sz w:val="24"/>
        </w:rPr>
        <w:t xml:space="preserve">　　　　　　　　　 </w:t>
      </w:r>
      <w:r>
        <w:rPr>
          <w:rFonts w:hint="eastAsia"/>
          <w:sz w:val="24"/>
        </w:rPr>
        <w:t>投标单位：（盖章）</w:t>
      </w:r>
    </w:p>
    <w:p>
      <w:pPr>
        <w:spacing w:line="360" w:lineRule="auto"/>
        <w:ind w:firstLine="4680" w:firstLineChars="1950"/>
        <w:rPr>
          <w:sz w:val="24"/>
        </w:rPr>
      </w:pPr>
      <w:r>
        <w:rPr>
          <w:sz w:val="24"/>
        </w:rPr>
        <w:t xml:space="preserve"> </w:t>
      </w:r>
      <w:r>
        <w:rPr>
          <w:rFonts w:hint="eastAsia"/>
          <w:sz w:val="24"/>
        </w:rPr>
        <w:t>经</w:t>
      </w:r>
      <w:r>
        <w:rPr>
          <w:sz w:val="24"/>
        </w:rPr>
        <w:t xml:space="preserve"> </w:t>
      </w:r>
      <w:r>
        <w:rPr>
          <w:rFonts w:hint="eastAsia"/>
          <w:sz w:val="24"/>
        </w:rPr>
        <w:t>办</w:t>
      </w:r>
      <w:r>
        <w:rPr>
          <w:sz w:val="24"/>
        </w:rPr>
        <w:t xml:space="preserve"> </w:t>
      </w:r>
      <w:r>
        <w:rPr>
          <w:rFonts w:hint="eastAsia"/>
          <w:sz w:val="24"/>
        </w:rPr>
        <w:t>人：</w:t>
      </w:r>
    </w:p>
    <w:p>
      <w:pPr>
        <w:spacing w:line="360" w:lineRule="auto"/>
        <w:ind w:firstLine="4800" w:firstLineChars="2000"/>
        <w:rPr>
          <w:sz w:val="24"/>
        </w:rPr>
      </w:pPr>
      <w:r>
        <w:rPr>
          <w:rFonts w:hint="eastAsia"/>
          <w:sz w:val="24"/>
        </w:rPr>
        <w:t>联系电话：</w:t>
      </w:r>
    </w:p>
    <w:p>
      <w:pPr>
        <w:spacing w:line="360" w:lineRule="auto"/>
        <w:ind w:firstLine="4800" w:firstLineChars="2000"/>
        <w:rPr>
          <w:sz w:val="24"/>
        </w:rPr>
      </w:pPr>
      <w:r>
        <w:rPr>
          <w:sz w:val="24"/>
        </w:rPr>
        <w:t>202</w:t>
      </w:r>
      <w:r>
        <w:rPr>
          <w:rFonts w:hint="eastAsia"/>
          <w:sz w:val="24"/>
          <w:lang w:val="en-US" w:eastAsia="zh-CN"/>
        </w:rPr>
        <w:t>4</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w:t>
      </w:r>
    </w:p>
    <w:p>
      <w:pPr>
        <w:spacing w:line="360" w:lineRule="auto"/>
        <w:ind w:firstLine="4200" w:firstLineChars="1750"/>
        <w:rPr>
          <w:rFonts w:asciiTheme="minorEastAsia" w:hAnsiTheme="minorEastAsia" w:eastAsiaTheme="minorEastAsia"/>
          <w:sz w:val="24"/>
        </w:rPr>
      </w:pPr>
    </w:p>
    <w:sectPr>
      <w:headerReference r:id="rId3" w:type="default"/>
      <w:pgSz w:w="11906" w:h="16838"/>
      <w:pgMar w:top="1276" w:right="1416" w:bottom="992"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FmYTFmZjRmMWNjZWI3NWE4ZWUwOWQwMjBhNjA1YzcifQ=="/>
  </w:docVars>
  <w:rsids>
    <w:rsidRoot w:val="00172A27"/>
    <w:rsid w:val="00006B06"/>
    <w:rsid w:val="00026B97"/>
    <w:rsid w:val="0004689F"/>
    <w:rsid w:val="00052882"/>
    <w:rsid w:val="0006206D"/>
    <w:rsid w:val="00062F05"/>
    <w:rsid w:val="00064590"/>
    <w:rsid w:val="00067D22"/>
    <w:rsid w:val="00093868"/>
    <w:rsid w:val="00094EBB"/>
    <w:rsid w:val="0009581E"/>
    <w:rsid w:val="00096080"/>
    <w:rsid w:val="00096296"/>
    <w:rsid w:val="0009660F"/>
    <w:rsid w:val="000B0D1B"/>
    <w:rsid w:val="000B1DFE"/>
    <w:rsid w:val="000C3835"/>
    <w:rsid w:val="000D0EB2"/>
    <w:rsid w:val="000D4804"/>
    <w:rsid w:val="000E5B66"/>
    <w:rsid w:val="000F5DE4"/>
    <w:rsid w:val="001055B9"/>
    <w:rsid w:val="00106A49"/>
    <w:rsid w:val="0010757B"/>
    <w:rsid w:val="00124E17"/>
    <w:rsid w:val="0012529F"/>
    <w:rsid w:val="00125D7F"/>
    <w:rsid w:val="00137630"/>
    <w:rsid w:val="00137F90"/>
    <w:rsid w:val="001420AC"/>
    <w:rsid w:val="00145718"/>
    <w:rsid w:val="001501F3"/>
    <w:rsid w:val="00156DEB"/>
    <w:rsid w:val="00161095"/>
    <w:rsid w:val="00161519"/>
    <w:rsid w:val="001616BC"/>
    <w:rsid w:val="00166AB0"/>
    <w:rsid w:val="0016779F"/>
    <w:rsid w:val="00172A27"/>
    <w:rsid w:val="00173365"/>
    <w:rsid w:val="0018136A"/>
    <w:rsid w:val="00193C05"/>
    <w:rsid w:val="0019408C"/>
    <w:rsid w:val="001A43A7"/>
    <w:rsid w:val="001A58F1"/>
    <w:rsid w:val="001C508A"/>
    <w:rsid w:val="001E06F7"/>
    <w:rsid w:val="001F501A"/>
    <w:rsid w:val="001F58A4"/>
    <w:rsid w:val="001F63BC"/>
    <w:rsid w:val="00202D82"/>
    <w:rsid w:val="002073FD"/>
    <w:rsid w:val="00212324"/>
    <w:rsid w:val="00226075"/>
    <w:rsid w:val="002373E5"/>
    <w:rsid w:val="00237868"/>
    <w:rsid w:val="00244E0B"/>
    <w:rsid w:val="00252C5B"/>
    <w:rsid w:val="00253DB2"/>
    <w:rsid w:val="00265DEA"/>
    <w:rsid w:val="00273B8E"/>
    <w:rsid w:val="00275130"/>
    <w:rsid w:val="00284B95"/>
    <w:rsid w:val="002950C5"/>
    <w:rsid w:val="002A364D"/>
    <w:rsid w:val="002C495E"/>
    <w:rsid w:val="002C6E5A"/>
    <w:rsid w:val="002D0E52"/>
    <w:rsid w:val="002D1BBE"/>
    <w:rsid w:val="002D4561"/>
    <w:rsid w:val="002D4A61"/>
    <w:rsid w:val="002E0924"/>
    <w:rsid w:val="002E13F6"/>
    <w:rsid w:val="002F4EE6"/>
    <w:rsid w:val="00313DE3"/>
    <w:rsid w:val="00327DDB"/>
    <w:rsid w:val="00330C8D"/>
    <w:rsid w:val="00360BD5"/>
    <w:rsid w:val="0037095B"/>
    <w:rsid w:val="00373317"/>
    <w:rsid w:val="003802AB"/>
    <w:rsid w:val="00381514"/>
    <w:rsid w:val="00382185"/>
    <w:rsid w:val="00387212"/>
    <w:rsid w:val="003906E1"/>
    <w:rsid w:val="00393617"/>
    <w:rsid w:val="00393AB8"/>
    <w:rsid w:val="00397C26"/>
    <w:rsid w:val="003A2D73"/>
    <w:rsid w:val="003B249F"/>
    <w:rsid w:val="003B4548"/>
    <w:rsid w:val="003B466A"/>
    <w:rsid w:val="003B75C2"/>
    <w:rsid w:val="003C20C1"/>
    <w:rsid w:val="00410899"/>
    <w:rsid w:val="00437BED"/>
    <w:rsid w:val="00441525"/>
    <w:rsid w:val="004422BB"/>
    <w:rsid w:val="00454B1B"/>
    <w:rsid w:val="004728E5"/>
    <w:rsid w:val="00475E0A"/>
    <w:rsid w:val="004847DF"/>
    <w:rsid w:val="00491DD4"/>
    <w:rsid w:val="00493613"/>
    <w:rsid w:val="004951D1"/>
    <w:rsid w:val="00495249"/>
    <w:rsid w:val="004A38DE"/>
    <w:rsid w:val="004B1502"/>
    <w:rsid w:val="004B3999"/>
    <w:rsid w:val="004C0E39"/>
    <w:rsid w:val="004D29E1"/>
    <w:rsid w:val="004D663F"/>
    <w:rsid w:val="004E310B"/>
    <w:rsid w:val="004E46E8"/>
    <w:rsid w:val="004E47E0"/>
    <w:rsid w:val="004F27AE"/>
    <w:rsid w:val="005074F5"/>
    <w:rsid w:val="00512948"/>
    <w:rsid w:val="005137BF"/>
    <w:rsid w:val="0052656A"/>
    <w:rsid w:val="005271D7"/>
    <w:rsid w:val="00527D32"/>
    <w:rsid w:val="005330D6"/>
    <w:rsid w:val="005474B6"/>
    <w:rsid w:val="00551D76"/>
    <w:rsid w:val="00555D5E"/>
    <w:rsid w:val="00572FAA"/>
    <w:rsid w:val="005747E8"/>
    <w:rsid w:val="00574A35"/>
    <w:rsid w:val="005771CE"/>
    <w:rsid w:val="00581D5C"/>
    <w:rsid w:val="005A4ED6"/>
    <w:rsid w:val="005C20E8"/>
    <w:rsid w:val="005C2ABD"/>
    <w:rsid w:val="005C3280"/>
    <w:rsid w:val="005C380D"/>
    <w:rsid w:val="005C7616"/>
    <w:rsid w:val="005D32CF"/>
    <w:rsid w:val="005F3807"/>
    <w:rsid w:val="006028FB"/>
    <w:rsid w:val="00605E9B"/>
    <w:rsid w:val="006159C0"/>
    <w:rsid w:val="00621691"/>
    <w:rsid w:val="00624D83"/>
    <w:rsid w:val="00624F31"/>
    <w:rsid w:val="00641377"/>
    <w:rsid w:val="00652896"/>
    <w:rsid w:val="0065677C"/>
    <w:rsid w:val="006627FD"/>
    <w:rsid w:val="00675916"/>
    <w:rsid w:val="006768AE"/>
    <w:rsid w:val="00676F3C"/>
    <w:rsid w:val="006822B4"/>
    <w:rsid w:val="006973EA"/>
    <w:rsid w:val="006A3A46"/>
    <w:rsid w:val="006B0AA5"/>
    <w:rsid w:val="006B5ECD"/>
    <w:rsid w:val="006C249B"/>
    <w:rsid w:val="006D7970"/>
    <w:rsid w:val="006E6730"/>
    <w:rsid w:val="00701404"/>
    <w:rsid w:val="00704E96"/>
    <w:rsid w:val="0074041B"/>
    <w:rsid w:val="00752359"/>
    <w:rsid w:val="00762D71"/>
    <w:rsid w:val="00762E30"/>
    <w:rsid w:val="00766546"/>
    <w:rsid w:val="00770629"/>
    <w:rsid w:val="00790E95"/>
    <w:rsid w:val="00794259"/>
    <w:rsid w:val="007A0EBA"/>
    <w:rsid w:val="007A20B1"/>
    <w:rsid w:val="007B0B06"/>
    <w:rsid w:val="007B0F01"/>
    <w:rsid w:val="007B67B8"/>
    <w:rsid w:val="007C1D55"/>
    <w:rsid w:val="007C3729"/>
    <w:rsid w:val="007C7B49"/>
    <w:rsid w:val="007E3324"/>
    <w:rsid w:val="007E34DC"/>
    <w:rsid w:val="007E380F"/>
    <w:rsid w:val="007E3DDF"/>
    <w:rsid w:val="007F4593"/>
    <w:rsid w:val="007F7709"/>
    <w:rsid w:val="00802A38"/>
    <w:rsid w:val="008066FF"/>
    <w:rsid w:val="00816C69"/>
    <w:rsid w:val="00830CFC"/>
    <w:rsid w:val="00843754"/>
    <w:rsid w:val="00850480"/>
    <w:rsid w:val="00850A1D"/>
    <w:rsid w:val="0085327B"/>
    <w:rsid w:val="0085676A"/>
    <w:rsid w:val="0086685A"/>
    <w:rsid w:val="008747D0"/>
    <w:rsid w:val="00884B87"/>
    <w:rsid w:val="0089271F"/>
    <w:rsid w:val="008B19CC"/>
    <w:rsid w:val="008B487C"/>
    <w:rsid w:val="008C72CE"/>
    <w:rsid w:val="008D5614"/>
    <w:rsid w:val="008E20D0"/>
    <w:rsid w:val="008E54F1"/>
    <w:rsid w:val="008F2ECF"/>
    <w:rsid w:val="00901D62"/>
    <w:rsid w:val="009108ED"/>
    <w:rsid w:val="009120B3"/>
    <w:rsid w:val="009160FB"/>
    <w:rsid w:val="00920AC1"/>
    <w:rsid w:val="0092479C"/>
    <w:rsid w:val="00932008"/>
    <w:rsid w:val="00932D44"/>
    <w:rsid w:val="00937B3D"/>
    <w:rsid w:val="0094270A"/>
    <w:rsid w:val="009605D7"/>
    <w:rsid w:val="0096097D"/>
    <w:rsid w:val="00976C69"/>
    <w:rsid w:val="009825ED"/>
    <w:rsid w:val="009856F1"/>
    <w:rsid w:val="0099006E"/>
    <w:rsid w:val="009A2EF1"/>
    <w:rsid w:val="009A3AD1"/>
    <w:rsid w:val="009B6E9D"/>
    <w:rsid w:val="009C66A9"/>
    <w:rsid w:val="009D03A8"/>
    <w:rsid w:val="009D7C6E"/>
    <w:rsid w:val="009E45E6"/>
    <w:rsid w:val="009E4F3F"/>
    <w:rsid w:val="009E59B7"/>
    <w:rsid w:val="009F565D"/>
    <w:rsid w:val="00A04AB2"/>
    <w:rsid w:val="00A052C1"/>
    <w:rsid w:val="00A068CB"/>
    <w:rsid w:val="00A14A5F"/>
    <w:rsid w:val="00A230FC"/>
    <w:rsid w:val="00A25259"/>
    <w:rsid w:val="00A31B12"/>
    <w:rsid w:val="00A321D3"/>
    <w:rsid w:val="00A34F9F"/>
    <w:rsid w:val="00A37857"/>
    <w:rsid w:val="00A514F1"/>
    <w:rsid w:val="00A7269C"/>
    <w:rsid w:val="00A94F26"/>
    <w:rsid w:val="00A9609D"/>
    <w:rsid w:val="00AA69C7"/>
    <w:rsid w:val="00AB2E62"/>
    <w:rsid w:val="00AB4BE7"/>
    <w:rsid w:val="00AC0148"/>
    <w:rsid w:val="00AC2C20"/>
    <w:rsid w:val="00AC37F3"/>
    <w:rsid w:val="00AD6DE9"/>
    <w:rsid w:val="00AE3010"/>
    <w:rsid w:val="00AE6FDE"/>
    <w:rsid w:val="00AF062C"/>
    <w:rsid w:val="00AF2BA0"/>
    <w:rsid w:val="00AF4B41"/>
    <w:rsid w:val="00AF6A40"/>
    <w:rsid w:val="00AF6B83"/>
    <w:rsid w:val="00B07DE5"/>
    <w:rsid w:val="00B11B5D"/>
    <w:rsid w:val="00B228B9"/>
    <w:rsid w:val="00B243C6"/>
    <w:rsid w:val="00B278EC"/>
    <w:rsid w:val="00B30D89"/>
    <w:rsid w:val="00B40D84"/>
    <w:rsid w:val="00B4211C"/>
    <w:rsid w:val="00B4470B"/>
    <w:rsid w:val="00B46B4A"/>
    <w:rsid w:val="00B47347"/>
    <w:rsid w:val="00B5363B"/>
    <w:rsid w:val="00B76099"/>
    <w:rsid w:val="00B95476"/>
    <w:rsid w:val="00BA2A78"/>
    <w:rsid w:val="00BB0A01"/>
    <w:rsid w:val="00BB4019"/>
    <w:rsid w:val="00BC2D27"/>
    <w:rsid w:val="00BC507E"/>
    <w:rsid w:val="00BD2346"/>
    <w:rsid w:val="00BD7F89"/>
    <w:rsid w:val="00BF2AE1"/>
    <w:rsid w:val="00C005BB"/>
    <w:rsid w:val="00C070C4"/>
    <w:rsid w:val="00C14A1B"/>
    <w:rsid w:val="00C2161B"/>
    <w:rsid w:val="00C2413F"/>
    <w:rsid w:val="00C33D0E"/>
    <w:rsid w:val="00C47956"/>
    <w:rsid w:val="00C47BEF"/>
    <w:rsid w:val="00C601CD"/>
    <w:rsid w:val="00C70BAB"/>
    <w:rsid w:val="00C70C90"/>
    <w:rsid w:val="00C9301B"/>
    <w:rsid w:val="00CB123E"/>
    <w:rsid w:val="00CB3E21"/>
    <w:rsid w:val="00CC0549"/>
    <w:rsid w:val="00CC0F0A"/>
    <w:rsid w:val="00CC3F0B"/>
    <w:rsid w:val="00CD21DE"/>
    <w:rsid w:val="00CF4FCE"/>
    <w:rsid w:val="00CF69DE"/>
    <w:rsid w:val="00D04BCC"/>
    <w:rsid w:val="00D076A1"/>
    <w:rsid w:val="00D1137D"/>
    <w:rsid w:val="00D175EE"/>
    <w:rsid w:val="00D2163E"/>
    <w:rsid w:val="00D27429"/>
    <w:rsid w:val="00D41217"/>
    <w:rsid w:val="00D414E4"/>
    <w:rsid w:val="00D6156F"/>
    <w:rsid w:val="00D70A80"/>
    <w:rsid w:val="00D73B20"/>
    <w:rsid w:val="00D90AAF"/>
    <w:rsid w:val="00D92596"/>
    <w:rsid w:val="00DA66D5"/>
    <w:rsid w:val="00DD1A27"/>
    <w:rsid w:val="00DD2589"/>
    <w:rsid w:val="00DF11D9"/>
    <w:rsid w:val="00DF2883"/>
    <w:rsid w:val="00E012F5"/>
    <w:rsid w:val="00E02FE0"/>
    <w:rsid w:val="00E16447"/>
    <w:rsid w:val="00E2217F"/>
    <w:rsid w:val="00E26797"/>
    <w:rsid w:val="00E3657E"/>
    <w:rsid w:val="00E51705"/>
    <w:rsid w:val="00E651D7"/>
    <w:rsid w:val="00E8437A"/>
    <w:rsid w:val="00EB3F9A"/>
    <w:rsid w:val="00EC43AC"/>
    <w:rsid w:val="00EC73B4"/>
    <w:rsid w:val="00ED7EAE"/>
    <w:rsid w:val="00EE1CA1"/>
    <w:rsid w:val="00EF57CD"/>
    <w:rsid w:val="00F06F5B"/>
    <w:rsid w:val="00F105C4"/>
    <w:rsid w:val="00F16369"/>
    <w:rsid w:val="00F20040"/>
    <w:rsid w:val="00F20871"/>
    <w:rsid w:val="00F25727"/>
    <w:rsid w:val="00F30A22"/>
    <w:rsid w:val="00F3787C"/>
    <w:rsid w:val="00F41622"/>
    <w:rsid w:val="00F44EDD"/>
    <w:rsid w:val="00F57627"/>
    <w:rsid w:val="00F62503"/>
    <w:rsid w:val="00F71ACB"/>
    <w:rsid w:val="00F72E19"/>
    <w:rsid w:val="00F82ECF"/>
    <w:rsid w:val="00F83356"/>
    <w:rsid w:val="00F86871"/>
    <w:rsid w:val="00F909CD"/>
    <w:rsid w:val="00FA574B"/>
    <w:rsid w:val="00FA6024"/>
    <w:rsid w:val="00FB045B"/>
    <w:rsid w:val="00FC3A20"/>
    <w:rsid w:val="00FC5BE7"/>
    <w:rsid w:val="00FC7C73"/>
    <w:rsid w:val="00FE3BCD"/>
    <w:rsid w:val="00FE4683"/>
    <w:rsid w:val="00FE4F69"/>
    <w:rsid w:val="00FF1B88"/>
    <w:rsid w:val="00FF42B3"/>
    <w:rsid w:val="00FF4A4B"/>
    <w:rsid w:val="025B688A"/>
    <w:rsid w:val="026E44AA"/>
    <w:rsid w:val="02AE1248"/>
    <w:rsid w:val="046D16FC"/>
    <w:rsid w:val="06180F0E"/>
    <w:rsid w:val="06D07D46"/>
    <w:rsid w:val="0A24019E"/>
    <w:rsid w:val="0AAD5B9D"/>
    <w:rsid w:val="0EA44A85"/>
    <w:rsid w:val="0EB842C8"/>
    <w:rsid w:val="10FB67A4"/>
    <w:rsid w:val="141D7735"/>
    <w:rsid w:val="14953A42"/>
    <w:rsid w:val="14CE2F9F"/>
    <w:rsid w:val="15702F41"/>
    <w:rsid w:val="1784174C"/>
    <w:rsid w:val="183A7558"/>
    <w:rsid w:val="18C37168"/>
    <w:rsid w:val="1A042FEA"/>
    <w:rsid w:val="1A2174F5"/>
    <w:rsid w:val="1A522FF8"/>
    <w:rsid w:val="1A605BD7"/>
    <w:rsid w:val="1BB05D78"/>
    <w:rsid w:val="1C7F7087"/>
    <w:rsid w:val="1CFC1424"/>
    <w:rsid w:val="1E601E81"/>
    <w:rsid w:val="1F862689"/>
    <w:rsid w:val="207017F6"/>
    <w:rsid w:val="20DA7E55"/>
    <w:rsid w:val="2238785B"/>
    <w:rsid w:val="2568769D"/>
    <w:rsid w:val="264603CD"/>
    <w:rsid w:val="26884874"/>
    <w:rsid w:val="27BA204C"/>
    <w:rsid w:val="2875655E"/>
    <w:rsid w:val="28AF2C01"/>
    <w:rsid w:val="2C164FEC"/>
    <w:rsid w:val="2C345C5D"/>
    <w:rsid w:val="2C403A4B"/>
    <w:rsid w:val="2C8105AE"/>
    <w:rsid w:val="2DCB03E3"/>
    <w:rsid w:val="2E2440C4"/>
    <w:rsid w:val="2F19449D"/>
    <w:rsid w:val="2F8F4F03"/>
    <w:rsid w:val="2FEB5902"/>
    <w:rsid w:val="316321C8"/>
    <w:rsid w:val="33FA15DB"/>
    <w:rsid w:val="348D78DF"/>
    <w:rsid w:val="349C26EF"/>
    <w:rsid w:val="34A0070A"/>
    <w:rsid w:val="34C85B7A"/>
    <w:rsid w:val="38865AEC"/>
    <w:rsid w:val="39AE5709"/>
    <w:rsid w:val="39C26485"/>
    <w:rsid w:val="39D14714"/>
    <w:rsid w:val="3B000B7A"/>
    <w:rsid w:val="3C25682A"/>
    <w:rsid w:val="3D353C6D"/>
    <w:rsid w:val="3E9B4DAF"/>
    <w:rsid w:val="3ED17308"/>
    <w:rsid w:val="3F714789"/>
    <w:rsid w:val="3FB835CC"/>
    <w:rsid w:val="3FD77F1A"/>
    <w:rsid w:val="3FFF0FBF"/>
    <w:rsid w:val="42E15A53"/>
    <w:rsid w:val="433B4053"/>
    <w:rsid w:val="441F5E26"/>
    <w:rsid w:val="45C766C1"/>
    <w:rsid w:val="48346C93"/>
    <w:rsid w:val="499977DE"/>
    <w:rsid w:val="4B183924"/>
    <w:rsid w:val="4B394570"/>
    <w:rsid w:val="4BAA7404"/>
    <w:rsid w:val="4C010830"/>
    <w:rsid w:val="4C0420B9"/>
    <w:rsid w:val="4CC34F51"/>
    <w:rsid w:val="4DE801DC"/>
    <w:rsid w:val="4E641493"/>
    <w:rsid w:val="4F0322F1"/>
    <w:rsid w:val="4F3B31AD"/>
    <w:rsid w:val="4F5C55DA"/>
    <w:rsid w:val="524375C0"/>
    <w:rsid w:val="54B5066A"/>
    <w:rsid w:val="55434495"/>
    <w:rsid w:val="56322CA6"/>
    <w:rsid w:val="572B7D04"/>
    <w:rsid w:val="575E7A4F"/>
    <w:rsid w:val="5B68718E"/>
    <w:rsid w:val="5C0E5C6C"/>
    <w:rsid w:val="5E45126A"/>
    <w:rsid w:val="5E6901D4"/>
    <w:rsid w:val="622975F6"/>
    <w:rsid w:val="63370298"/>
    <w:rsid w:val="6350441F"/>
    <w:rsid w:val="63ED29A0"/>
    <w:rsid w:val="663B62C7"/>
    <w:rsid w:val="66FD4A31"/>
    <w:rsid w:val="67833D99"/>
    <w:rsid w:val="685D04C9"/>
    <w:rsid w:val="692826F0"/>
    <w:rsid w:val="69E97F3F"/>
    <w:rsid w:val="6B046E7B"/>
    <w:rsid w:val="6D8153E4"/>
    <w:rsid w:val="6DEC14AC"/>
    <w:rsid w:val="707C1B99"/>
    <w:rsid w:val="71E116D0"/>
    <w:rsid w:val="739A44A9"/>
    <w:rsid w:val="74327750"/>
    <w:rsid w:val="743B311D"/>
    <w:rsid w:val="76AB11D3"/>
    <w:rsid w:val="780574A3"/>
    <w:rsid w:val="780F3306"/>
    <w:rsid w:val="79631FB0"/>
    <w:rsid w:val="79670358"/>
    <w:rsid w:val="7C3D655A"/>
    <w:rsid w:val="7EB05A03"/>
    <w:rsid w:val="7EE32615"/>
    <w:rsid w:val="7EE34433"/>
    <w:rsid w:val="7FCA5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7">
    <w:name w:val="annotation subject"/>
    <w:basedOn w:val="2"/>
    <w:next w:val="2"/>
    <w:link w:val="15"/>
    <w:semiHidden/>
    <w:unhideWhenUsed/>
    <w:qFormat/>
    <w:uiPriority w:val="99"/>
    <w:rPr>
      <w:b/>
      <w:bCs/>
    </w:rPr>
  </w:style>
  <w:style w:type="table" w:styleId="9">
    <w:name w:val="Table Grid"/>
    <w:basedOn w:val="8"/>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autoRedefine/>
    <w:qFormat/>
    <w:uiPriority w:val="0"/>
    <w:rPr>
      <w:b/>
    </w:rPr>
  </w:style>
  <w:style w:type="character" w:styleId="12">
    <w:name w:val="annotation reference"/>
    <w:basedOn w:val="10"/>
    <w:autoRedefine/>
    <w:semiHidden/>
    <w:unhideWhenUsed/>
    <w:qFormat/>
    <w:uiPriority w:val="99"/>
    <w:rPr>
      <w:sz w:val="21"/>
      <w:szCs w:val="21"/>
    </w:rPr>
  </w:style>
  <w:style w:type="paragraph" w:styleId="13">
    <w:name w:val="List Paragraph"/>
    <w:basedOn w:val="1"/>
    <w:autoRedefine/>
    <w:unhideWhenUsed/>
    <w:qFormat/>
    <w:uiPriority w:val="99"/>
    <w:pPr>
      <w:ind w:firstLine="420" w:firstLineChars="200"/>
    </w:pPr>
  </w:style>
  <w:style w:type="character" w:customStyle="1" w:styleId="14">
    <w:name w:val="批注文字 Char"/>
    <w:basedOn w:val="10"/>
    <w:link w:val="2"/>
    <w:autoRedefine/>
    <w:semiHidden/>
    <w:qFormat/>
    <w:uiPriority w:val="99"/>
    <w:rPr>
      <w:kern w:val="2"/>
      <w:sz w:val="21"/>
      <w:szCs w:val="24"/>
    </w:rPr>
  </w:style>
  <w:style w:type="character" w:customStyle="1" w:styleId="15">
    <w:name w:val="批注主题 Char"/>
    <w:basedOn w:val="14"/>
    <w:link w:val="7"/>
    <w:autoRedefine/>
    <w:semiHidden/>
    <w:qFormat/>
    <w:uiPriority w:val="99"/>
    <w:rPr>
      <w:b/>
      <w:bCs/>
    </w:rPr>
  </w:style>
  <w:style w:type="paragraph" w:customStyle="1" w:styleId="16">
    <w:name w:val="p0"/>
    <w:basedOn w:val="1"/>
    <w:autoRedefine/>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862</Words>
  <Characters>944</Characters>
  <Lines>7</Lines>
  <Paragraphs>2</Paragraphs>
  <TotalTime>16</TotalTime>
  <ScaleCrop>false</ScaleCrop>
  <LinksUpToDate>false</LinksUpToDate>
  <CharactersWithSpaces>1003</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2017-03-02T01:19:00Z</dcterms:created>
  <dc:creator>微软用户</dc:creator>
  <cp:lastModifiedBy>zongwuchu</cp:lastModifiedBy>
  <cp:lastPrinted>2012-05-17T08:37:00Z</cp:lastPrinted>
  <dcterms:modified xsi:type="dcterms:W3CDTF">2024-04-22T01:42:18Z</dcterms:modified>
  <dc:title>斗门区三职校工程投标报价表</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9B2C1B0E704A4CBBB00A266E98C52AE3</vt:lpwstr>
  </property>
</Properties>
</file>