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eastAsiaTheme="minorEastAsia"/>
          <w:b/>
          <w:sz w:val="32"/>
          <w:szCs w:val="32"/>
        </w:rPr>
      </w:pPr>
      <w:r>
        <w:rPr>
          <w:rFonts w:hint="eastAsia" w:asciiTheme="minorEastAsia" w:hAnsiTheme="minorEastAsia" w:eastAsiaTheme="minorEastAsia"/>
          <w:b/>
          <w:sz w:val="32"/>
          <w:szCs w:val="32"/>
        </w:rPr>
        <w:t>珠海理工学校图书馆202</w:t>
      </w:r>
      <w:r>
        <w:rPr>
          <w:rFonts w:hint="eastAsia" w:asciiTheme="minorEastAsia" w:hAnsiTheme="minorEastAsia" w:eastAsiaTheme="minorEastAsia"/>
          <w:b/>
          <w:sz w:val="32"/>
          <w:szCs w:val="32"/>
          <w:lang w:val="en-US" w:eastAsia="zh-CN"/>
        </w:rPr>
        <w:t>4</w:t>
      </w:r>
      <w:r>
        <w:rPr>
          <w:rFonts w:hint="eastAsia" w:asciiTheme="minorEastAsia" w:hAnsiTheme="minorEastAsia" w:eastAsiaTheme="minorEastAsia"/>
          <w:b/>
          <w:sz w:val="32"/>
          <w:szCs w:val="32"/>
        </w:rPr>
        <w:t>年普通图书</w:t>
      </w:r>
    </w:p>
    <w:p>
      <w:pPr>
        <w:jc w:val="center"/>
        <w:rPr>
          <w:rFonts w:hint="eastAsia" w:asciiTheme="minorEastAsia" w:hAnsiTheme="minorEastAsia" w:eastAsiaTheme="minorEastAsia"/>
          <w:b/>
          <w:sz w:val="32"/>
          <w:szCs w:val="32"/>
          <w:lang w:eastAsia="zh-CN"/>
        </w:rPr>
      </w:pPr>
      <w:r>
        <w:rPr>
          <w:rFonts w:hint="eastAsia" w:asciiTheme="minorEastAsia" w:hAnsiTheme="minorEastAsia" w:eastAsiaTheme="minorEastAsia"/>
          <w:b/>
          <w:sz w:val="32"/>
          <w:szCs w:val="32"/>
        </w:rPr>
        <w:t>采购</w:t>
      </w:r>
      <w:r>
        <w:rPr>
          <w:rFonts w:hint="eastAsia" w:asciiTheme="minorEastAsia" w:hAnsiTheme="minorEastAsia" w:eastAsiaTheme="minorEastAsia"/>
          <w:b/>
          <w:sz w:val="32"/>
          <w:szCs w:val="32"/>
          <w:lang w:val="en-US" w:eastAsia="zh-CN"/>
        </w:rPr>
        <w:t>文件</w:t>
      </w:r>
    </w:p>
    <w:p>
      <w:pPr>
        <w:spacing w:line="360" w:lineRule="auto"/>
        <w:rPr>
          <w:rFonts w:asciiTheme="minorEastAsia" w:hAnsiTheme="minorEastAsia" w:eastAsiaTheme="minorEastAsia"/>
          <w:b/>
          <w:szCs w:val="21"/>
          <w:u w:val="single"/>
        </w:rPr>
      </w:pPr>
      <w:r>
        <w:rPr>
          <w:rFonts w:hint="eastAsia" w:asciiTheme="minorEastAsia" w:hAnsiTheme="minorEastAsia" w:eastAsiaTheme="minorEastAsia"/>
          <w:b/>
          <w:sz w:val="24"/>
        </w:rPr>
        <w:t>一、项目概况：</w:t>
      </w:r>
    </w:p>
    <w:p>
      <w:pPr>
        <w:ind w:firstLine="480" w:firstLineChars="200"/>
        <w:rPr>
          <w:rFonts w:asciiTheme="minorEastAsia" w:hAnsiTheme="minorEastAsia" w:eastAsiaTheme="minorEastAsia"/>
          <w:sz w:val="24"/>
        </w:rPr>
      </w:pPr>
      <w:r>
        <w:rPr>
          <w:rFonts w:hint="eastAsia" w:asciiTheme="minorEastAsia" w:hAnsiTheme="minorEastAsia" w:eastAsiaTheme="minorEastAsia"/>
          <w:sz w:val="24"/>
        </w:rPr>
        <w:t>1、项目名称：珠海理工学校图书馆202</w:t>
      </w:r>
      <w:r>
        <w:rPr>
          <w:rFonts w:hint="eastAsia" w:asciiTheme="minorEastAsia" w:hAnsiTheme="minorEastAsia" w:eastAsiaTheme="minorEastAsia"/>
          <w:sz w:val="24"/>
          <w:lang w:val="en-US" w:eastAsia="zh-CN"/>
        </w:rPr>
        <w:t>4</w:t>
      </w:r>
      <w:r>
        <w:rPr>
          <w:rFonts w:hint="eastAsia" w:asciiTheme="minorEastAsia" w:hAnsiTheme="minorEastAsia" w:eastAsiaTheme="minorEastAsia"/>
          <w:sz w:val="24"/>
        </w:rPr>
        <w:t>年普通图书采购</w:t>
      </w:r>
    </w:p>
    <w:p>
      <w:pPr>
        <w:spacing w:line="360" w:lineRule="auto"/>
        <w:ind w:left="510"/>
        <w:rPr>
          <w:rFonts w:asciiTheme="minorEastAsia" w:hAnsiTheme="minorEastAsia" w:eastAsiaTheme="minorEastAsia"/>
          <w:sz w:val="24"/>
        </w:rPr>
      </w:pPr>
      <w:r>
        <w:rPr>
          <w:rFonts w:hint="eastAsia" w:asciiTheme="minorEastAsia" w:hAnsiTheme="minorEastAsia" w:eastAsiaTheme="minorEastAsia"/>
          <w:sz w:val="24"/>
        </w:rPr>
        <w:t>2、预算金额：¥</w:t>
      </w:r>
      <w:r>
        <w:rPr>
          <w:rFonts w:hint="eastAsia" w:asciiTheme="minorEastAsia" w:hAnsiTheme="minorEastAsia" w:eastAsiaTheme="minorEastAsia"/>
          <w:b/>
          <w:sz w:val="30"/>
          <w:szCs w:val="30"/>
          <w:lang w:val="en-US" w:eastAsia="zh-CN"/>
        </w:rPr>
        <w:t>48</w:t>
      </w:r>
      <w:r>
        <w:rPr>
          <w:rFonts w:hint="eastAsia" w:asciiTheme="minorEastAsia" w:hAnsiTheme="minorEastAsia" w:eastAsiaTheme="minorEastAsia"/>
          <w:b/>
          <w:sz w:val="30"/>
          <w:szCs w:val="30"/>
        </w:rPr>
        <w:t>000.00</w:t>
      </w:r>
      <w:r>
        <w:rPr>
          <w:rFonts w:hint="eastAsia" w:asciiTheme="minorEastAsia" w:hAnsiTheme="minorEastAsia" w:eastAsiaTheme="minorEastAsia"/>
          <w:sz w:val="24"/>
        </w:rPr>
        <w:t>元；本预算为投标最高限额，投标时以折扣作为报价；</w:t>
      </w:r>
    </w:p>
    <w:p>
      <w:pPr>
        <w:spacing w:line="360" w:lineRule="auto"/>
        <w:ind w:left="510"/>
        <w:rPr>
          <w:rFonts w:asciiTheme="minorEastAsia" w:hAnsiTheme="minorEastAsia" w:eastAsiaTheme="minorEastAsia"/>
          <w:sz w:val="24"/>
        </w:rPr>
      </w:pPr>
      <w:r>
        <w:rPr>
          <w:rFonts w:hint="eastAsia" w:asciiTheme="minorEastAsia" w:hAnsiTheme="minorEastAsia" w:eastAsiaTheme="minorEastAsia"/>
          <w:sz w:val="24"/>
        </w:rPr>
        <w:t>3、采购方式：</w:t>
      </w:r>
      <w:r>
        <w:rPr>
          <w:rFonts w:hint="eastAsia" w:asciiTheme="minorEastAsia" w:hAnsiTheme="minorEastAsia" w:eastAsiaTheme="minorEastAsia"/>
          <w:b/>
          <w:sz w:val="24"/>
        </w:rPr>
        <w:t>自</w:t>
      </w:r>
      <w:r>
        <w:rPr>
          <w:rFonts w:hint="eastAsia" w:asciiTheme="minorEastAsia" w:hAnsiTheme="minorEastAsia" w:eastAsiaTheme="minorEastAsia"/>
          <w:b/>
          <w:sz w:val="24"/>
          <w:lang w:eastAsia="zh-CN"/>
        </w:rPr>
        <w:t>行分散</w:t>
      </w:r>
      <w:r>
        <w:rPr>
          <w:rFonts w:hint="eastAsia" w:asciiTheme="minorEastAsia" w:hAnsiTheme="minorEastAsia" w:eastAsiaTheme="minorEastAsia"/>
          <w:b/>
          <w:sz w:val="24"/>
        </w:rPr>
        <w:t>采购</w:t>
      </w:r>
      <w:r>
        <w:rPr>
          <w:rFonts w:hint="eastAsia" w:asciiTheme="minorEastAsia" w:hAnsiTheme="minorEastAsia" w:eastAsiaTheme="minorEastAsia"/>
          <w:b/>
          <w:sz w:val="24"/>
          <w:lang w:eastAsia="zh-CN"/>
        </w:rPr>
        <w:t>（不受投标供应商家数限制）</w:t>
      </w:r>
      <w:r>
        <w:rPr>
          <w:rFonts w:hint="eastAsia" w:asciiTheme="minorEastAsia" w:hAnsiTheme="minorEastAsia" w:eastAsiaTheme="minorEastAsia"/>
          <w:b/>
          <w:sz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4、项目联系人：罗卫　 0756－8514837</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Style w:val="11"/>
          <w:rFonts w:hint="eastAsia" w:asciiTheme="minorEastAsia" w:hAnsiTheme="minorEastAsia" w:eastAsiaTheme="minorEastAsia" w:cstheme="minorEastAsia"/>
          <w:i w:val="0"/>
          <w:iCs w:val="0"/>
          <w:caps w:val="0"/>
          <w:color w:val="333333"/>
          <w:spacing w:val="0"/>
          <w:sz w:val="24"/>
          <w:szCs w:val="24"/>
          <w:lang w:val="en-US" w:eastAsia="zh-CN"/>
        </w:rPr>
      </w:pPr>
      <w:r>
        <w:rPr>
          <w:rStyle w:val="11"/>
          <w:rFonts w:hint="eastAsia" w:asciiTheme="minorEastAsia" w:hAnsiTheme="minorEastAsia" w:eastAsiaTheme="minorEastAsia" w:cstheme="minorEastAsia"/>
          <w:i w:val="0"/>
          <w:iCs w:val="0"/>
          <w:caps w:val="0"/>
          <w:color w:val="333333"/>
          <w:spacing w:val="0"/>
          <w:sz w:val="24"/>
          <w:szCs w:val="24"/>
          <w:lang w:val="en-US" w:eastAsia="zh-CN"/>
        </w:rPr>
        <w:t>二、资质要求：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1、投标人必须是具有独立承担民事责任能力的在中华人民共和国境内注册的企业法人，提供营业执照副本复印件加盖投标人公章；</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2、具有</w:t>
      </w:r>
      <w:r>
        <w:rPr>
          <w:rFonts w:hint="eastAsia" w:asciiTheme="minorEastAsia" w:hAnsiTheme="minorEastAsia" w:eastAsiaTheme="minorEastAsia"/>
          <w:sz w:val="24"/>
        </w:rPr>
        <w:t>出版物经营</w:t>
      </w:r>
      <w:r>
        <w:rPr>
          <w:rFonts w:hint="eastAsia" w:asciiTheme="minorEastAsia" w:hAnsiTheme="minorEastAsia" w:eastAsiaTheme="minorEastAsia"/>
          <w:sz w:val="24"/>
          <w:lang w:eastAsia="zh-CN"/>
        </w:rPr>
        <w:t>资质，提供</w:t>
      </w:r>
      <w:r>
        <w:rPr>
          <w:rFonts w:hint="eastAsia" w:asciiTheme="minorEastAsia" w:hAnsiTheme="minorEastAsia" w:eastAsiaTheme="minorEastAsia"/>
          <w:sz w:val="24"/>
        </w:rPr>
        <w:t>《中华人民共和国出版物经营许可证》</w:t>
      </w:r>
      <w:r>
        <w:rPr>
          <w:rFonts w:hint="eastAsia" w:asciiTheme="minorEastAsia" w:hAnsiTheme="minorEastAsia" w:eastAsiaTheme="minorEastAsia"/>
          <w:sz w:val="24"/>
          <w:lang w:eastAsia="zh-CN"/>
        </w:rPr>
        <w:t>复印件。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3、提供无重大违法记录声明函原件（详见附件）；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4、提供投标代表身份证复印件、法定代表人身份证复印件及法人授权委托书原件（若法定代表人作为投标代表参加</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投标，则只需提供法定代表人身份证复印件）。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三、商务要求：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rPr>
        <w:t>1、</w:t>
      </w:r>
      <w:r>
        <w:rPr>
          <w:rFonts w:hint="eastAsia" w:asciiTheme="minorEastAsia" w:hAnsiTheme="minorEastAsia" w:eastAsiaTheme="minorEastAsia" w:cstheme="minorEastAsia"/>
          <w:i w:val="0"/>
          <w:iCs w:val="0"/>
          <w:caps w:val="0"/>
          <w:color w:val="333333"/>
          <w:spacing w:val="0"/>
          <w:sz w:val="24"/>
          <w:szCs w:val="24"/>
          <w:lang w:eastAsia="zh-CN"/>
        </w:rPr>
        <w:t>提供采购公告附件中“采购文件”，公司报价以此文件中投标报价为准。未提供的，</w:t>
      </w:r>
      <w:r>
        <w:rPr>
          <w:rFonts w:hint="eastAsia" w:asciiTheme="minorEastAsia" w:hAnsiTheme="minorEastAsia" w:cstheme="minorEastAsia"/>
          <w:i w:val="0"/>
          <w:iCs w:val="0"/>
          <w:caps w:val="0"/>
          <w:color w:val="333333"/>
          <w:spacing w:val="0"/>
          <w:sz w:val="24"/>
          <w:szCs w:val="24"/>
          <w:lang w:eastAsia="zh-CN"/>
        </w:rPr>
        <w:t>如</w:t>
      </w:r>
      <w:r>
        <w:rPr>
          <w:rFonts w:hint="eastAsia" w:asciiTheme="minorEastAsia" w:hAnsiTheme="minorEastAsia" w:eastAsiaTheme="minorEastAsia" w:cstheme="minorEastAsia"/>
          <w:i w:val="0"/>
          <w:iCs w:val="0"/>
          <w:caps w:val="0"/>
          <w:color w:val="333333"/>
          <w:spacing w:val="0"/>
          <w:sz w:val="24"/>
          <w:szCs w:val="24"/>
          <w:lang w:eastAsia="zh-CN"/>
        </w:rPr>
        <w:t>详细清单的汇总金额</w:t>
      </w:r>
      <w:r>
        <w:rPr>
          <w:rFonts w:hint="eastAsia" w:asciiTheme="minorEastAsia" w:hAnsiTheme="minorEastAsia" w:cstheme="minorEastAsia"/>
          <w:i w:val="0"/>
          <w:iCs w:val="0"/>
          <w:caps w:val="0"/>
          <w:color w:val="333333"/>
          <w:spacing w:val="0"/>
          <w:sz w:val="24"/>
          <w:szCs w:val="24"/>
          <w:lang w:eastAsia="zh-CN"/>
        </w:rPr>
        <w:t>清楚明确的，可视为报价，否则作废标处理</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　　2</w:t>
      </w:r>
      <w:r>
        <w:rPr>
          <w:rFonts w:hint="eastAsia" w:asciiTheme="minorEastAsia" w:hAnsiTheme="minorEastAsia" w:eastAsiaTheme="minorEastAsia" w:cstheme="minorEastAsia"/>
          <w:i w:val="0"/>
          <w:iCs w:val="0"/>
          <w:caps w:val="0"/>
          <w:color w:val="333333"/>
          <w:spacing w:val="0"/>
          <w:sz w:val="24"/>
          <w:szCs w:val="24"/>
        </w:rPr>
        <w:t>、报价应包括</w:t>
      </w:r>
      <w:r>
        <w:rPr>
          <w:rFonts w:hint="eastAsia" w:asciiTheme="minorEastAsia" w:hAnsiTheme="minorEastAsia" w:eastAsiaTheme="minorEastAsia" w:cstheme="minorEastAsia"/>
          <w:i w:val="0"/>
          <w:iCs w:val="0"/>
          <w:caps w:val="0"/>
          <w:color w:val="333333"/>
          <w:spacing w:val="0"/>
          <w:sz w:val="24"/>
          <w:szCs w:val="24"/>
          <w:lang w:eastAsia="zh-CN"/>
        </w:rPr>
        <w:t>材料、运输</w:t>
      </w:r>
      <w:r>
        <w:rPr>
          <w:rFonts w:hint="eastAsia" w:asciiTheme="minorEastAsia" w:hAnsiTheme="minorEastAsia" w:eastAsiaTheme="minorEastAsia" w:cstheme="minorEastAsia"/>
          <w:i w:val="0"/>
          <w:iCs w:val="0"/>
          <w:caps w:val="0"/>
          <w:color w:val="333333"/>
          <w:spacing w:val="0"/>
          <w:sz w:val="24"/>
          <w:szCs w:val="24"/>
        </w:rPr>
        <w:t>、安装、人工、利润和税费等全部费用</w:t>
      </w:r>
      <w:r>
        <w:rPr>
          <w:rFonts w:hint="eastAsia" w:asciiTheme="minorEastAsia" w:hAnsiTheme="minorEastAsia" w:eastAsiaTheme="minorEastAsia" w:cstheme="minorEastAsia"/>
          <w:i w:val="0"/>
          <w:iCs w:val="0"/>
          <w:caps w:val="0"/>
          <w:color w:val="333333"/>
          <w:spacing w:val="0"/>
          <w:sz w:val="24"/>
          <w:szCs w:val="24"/>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eastAsia="zh-CN"/>
        </w:rPr>
      </w:pPr>
      <w:r>
        <w:rPr>
          <w:rFonts w:hint="eastAsia" w:asciiTheme="minorEastAsia" w:hAnsiTheme="minorEastAsia" w:cstheme="minorEastAsia"/>
          <w:i w:val="0"/>
          <w:iCs w:val="0"/>
          <w:caps w:val="0"/>
          <w:color w:val="333333"/>
          <w:spacing w:val="0"/>
          <w:sz w:val="24"/>
          <w:szCs w:val="24"/>
          <w:lang w:val="en-US" w:eastAsia="zh-CN"/>
        </w:rPr>
        <w:t>　　</w:t>
      </w:r>
      <w:r>
        <w:rPr>
          <w:rFonts w:hint="eastAsia" w:asciiTheme="minorEastAsia" w:hAnsiTheme="minorEastAsia" w:eastAsiaTheme="minorEastAsia" w:cstheme="minorEastAsia"/>
          <w:i w:val="0"/>
          <w:iCs w:val="0"/>
          <w:caps w:val="0"/>
          <w:color w:val="333333"/>
          <w:spacing w:val="0"/>
          <w:sz w:val="24"/>
          <w:szCs w:val="24"/>
          <w:lang w:val="en-US" w:eastAsia="zh-CN"/>
        </w:rPr>
        <w:t>3</w:t>
      </w:r>
      <w:r>
        <w:rPr>
          <w:rFonts w:hint="eastAsia" w:asciiTheme="minorEastAsia" w:hAnsiTheme="minorEastAsia" w:eastAsiaTheme="minorEastAsia" w:cstheme="minorEastAsia"/>
          <w:i w:val="0"/>
          <w:iCs w:val="0"/>
          <w:caps w:val="0"/>
          <w:color w:val="333333"/>
          <w:spacing w:val="0"/>
          <w:sz w:val="24"/>
          <w:szCs w:val="24"/>
        </w:rPr>
        <w:t>、</w:t>
      </w:r>
      <w:r>
        <w:rPr>
          <w:rStyle w:val="11"/>
          <w:rFonts w:hint="eastAsia" w:asciiTheme="minorEastAsia" w:hAnsiTheme="minorEastAsia" w:eastAsiaTheme="minorEastAsia" w:cstheme="minorEastAsia"/>
          <w:b w:val="0"/>
          <w:bCs/>
          <w:i w:val="0"/>
          <w:iCs w:val="0"/>
          <w:caps w:val="0"/>
          <w:color w:val="333333"/>
          <w:spacing w:val="0"/>
          <w:sz w:val="24"/>
          <w:szCs w:val="24"/>
        </w:rPr>
        <w:t>投标商</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参与投标视为</w:t>
      </w:r>
      <w:r>
        <w:rPr>
          <w:rStyle w:val="11"/>
          <w:rFonts w:hint="eastAsia" w:asciiTheme="minorEastAsia" w:hAnsiTheme="minorEastAsia" w:eastAsiaTheme="minorEastAsia" w:cstheme="minorEastAsia"/>
          <w:b w:val="0"/>
          <w:bCs/>
          <w:i w:val="0"/>
          <w:iCs w:val="0"/>
          <w:caps w:val="0"/>
          <w:color w:val="333333"/>
          <w:spacing w:val="0"/>
          <w:sz w:val="24"/>
          <w:szCs w:val="24"/>
        </w:rPr>
        <w:t>完全响应采购方</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采购</w:t>
      </w:r>
      <w:r>
        <w:rPr>
          <w:rStyle w:val="11"/>
          <w:rFonts w:hint="eastAsia" w:asciiTheme="minorEastAsia" w:hAnsiTheme="minorEastAsia" w:eastAsiaTheme="minorEastAsia" w:cstheme="minorEastAsia"/>
          <w:b w:val="0"/>
          <w:bCs/>
          <w:i w:val="0"/>
          <w:iCs w:val="0"/>
          <w:caps w:val="0"/>
          <w:color w:val="333333"/>
          <w:spacing w:val="0"/>
          <w:sz w:val="24"/>
          <w:szCs w:val="24"/>
        </w:rPr>
        <w:t>需求，否则不予验收。</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采购需求，</w:t>
      </w:r>
      <w:r>
        <w:rPr>
          <w:rStyle w:val="11"/>
          <w:rFonts w:hint="eastAsia" w:asciiTheme="minorEastAsia" w:hAnsiTheme="minorEastAsia" w:cstheme="minorEastAsia"/>
          <w:b w:val="0"/>
          <w:bCs/>
          <w:i w:val="0"/>
          <w:iCs w:val="0"/>
          <w:caps w:val="0"/>
          <w:color w:val="333333"/>
          <w:spacing w:val="0"/>
          <w:sz w:val="24"/>
          <w:szCs w:val="24"/>
          <w:lang w:eastAsia="zh-CN"/>
        </w:rPr>
        <w:t>详</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见　《</w:t>
      </w:r>
      <w:r>
        <w:rPr>
          <w:rFonts w:hint="eastAsia" w:asciiTheme="minorEastAsia" w:hAnsiTheme="minorEastAsia" w:eastAsiaTheme="minorEastAsia"/>
          <w:b/>
          <w:bCs/>
          <w:sz w:val="24"/>
        </w:rPr>
        <w:t>珠海理工学校图书馆202</w:t>
      </w:r>
      <w:r>
        <w:rPr>
          <w:rFonts w:hint="eastAsia" w:asciiTheme="minorEastAsia" w:hAnsiTheme="minorEastAsia" w:eastAsiaTheme="minorEastAsia"/>
          <w:b/>
          <w:bCs/>
          <w:sz w:val="24"/>
          <w:lang w:val="en-US" w:eastAsia="zh-CN"/>
        </w:rPr>
        <w:t>4</w:t>
      </w:r>
      <w:r>
        <w:rPr>
          <w:rFonts w:hint="eastAsia" w:asciiTheme="minorEastAsia" w:hAnsiTheme="minorEastAsia" w:eastAsiaTheme="minorEastAsia"/>
          <w:b/>
          <w:bCs/>
          <w:sz w:val="24"/>
        </w:rPr>
        <w:t>年普通图书采购清单及商务要求</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四、投标、开标及中标</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1、标书投递接收开始、截止时间：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现场递送标书：202</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26</w:t>
      </w:r>
      <w:r>
        <w:rPr>
          <w:rFonts w:hint="eastAsia" w:asciiTheme="minorEastAsia" w:hAnsiTheme="minorEastAsia" w:eastAsiaTheme="minorEastAsia" w:cstheme="minorEastAsia"/>
          <w:i w:val="0"/>
          <w:iCs w:val="0"/>
          <w:caps w:val="0"/>
          <w:color w:val="333333"/>
          <w:spacing w:val="0"/>
          <w:sz w:val="24"/>
          <w:szCs w:val="24"/>
        </w:rPr>
        <w:t>日上午9：00－9：30点整；</w:t>
      </w:r>
      <w:r>
        <w:rPr>
          <w:rFonts w:hint="eastAsia" w:asciiTheme="minorEastAsia" w:hAnsiTheme="minorEastAsia" w:eastAsiaTheme="minorEastAsia" w:cstheme="minorEastAsia"/>
          <w:i w:val="0"/>
          <w:iCs w:val="0"/>
          <w:caps w:val="0"/>
          <w:color w:val="333333"/>
          <w:spacing w:val="0"/>
          <w:sz w:val="24"/>
          <w:szCs w:val="24"/>
          <w:lang w:eastAsia="zh-CN"/>
        </w:rPr>
        <w:t>不接受邮寄标书。</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2、投标地点：珠海市理工职业技术学校校本部办公楼二楼总务处（珠海市香洲区九州大道3024号办公楼二楼ＢＧ2-9室）；</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联系人：殷老师</w:t>
      </w:r>
      <w:r>
        <w:rPr>
          <w:rFonts w:hint="eastAsia" w:asciiTheme="minorEastAsia" w:hAnsiTheme="minorEastAsia" w:eastAsiaTheme="minorEastAsia" w:cstheme="minorEastAsia"/>
          <w:i w:val="0"/>
          <w:iCs w:val="0"/>
          <w:caps w:val="0"/>
          <w:color w:val="333333"/>
          <w:spacing w:val="0"/>
          <w:sz w:val="24"/>
          <w:szCs w:val="24"/>
          <w:lang w:eastAsia="zh-CN"/>
        </w:rPr>
        <w:t>　　　　</w:t>
      </w:r>
      <w:r>
        <w:rPr>
          <w:rFonts w:hint="eastAsia" w:asciiTheme="minorEastAsia" w:hAnsiTheme="minorEastAsia" w:eastAsiaTheme="minorEastAsia" w:cstheme="minorEastAsia"/>
          <w:i w:val="0"/>
          <w:iCs w:val="0"/>
          <w:caps w:val="0"/>
          <w:color w:val="333333"/>
          <w:spacing w:val="0"/>
          <w:sz w:val="24"/>
          <w:szCs w:val="24"/>
        </w:rPr>
        <w:t>电话：8651231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3、开标评标：202</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26</w:t>
      </w:r>
      <w:r>
        <w:rPr>
          <w:rFonts w:hint="eastAsia" w:asciiTheme="minorEastAsia" w:hAnsiTheme="minorEastAsia" w:eastAsiaTheme="minorEastAsia" w:cstheme="minorEastAsia"/>
          <w:i w:val="0"/>
          <w:iCs w:val="0"/>
          <w:caps w:val="0"/>
          <w:color w:val="333333"/>
          <w:spacing w:val="0"/>
          <w:sz w:val="24"/>
          <w:szCs w:val="24"/>
        </w:rPr>
        <w:t>日上午9：30点整</w:t>
      </w:r>
      <w:r>
        <w:rPr>
          <w:rFonts w:hint="eastAsia" w:asciiTheme="minorEastAsia" w:hAnsiTheme="minorEastAsia" w:cstheme="minorEastAsia"/>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rPr>
        <w:t>现场开标、评标。</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w:t>
      </w:r>
      <w:r>
        <w:rPr>
          <w:rFonts w:hint="eastAsia" w:asciiTheme="minorEastAsia" w:hAnsiTheme="minorEastAsia" w:eastAsiaTheme="minorEastAsia" w:cstheme="minorEastAsia"/>
          <w:b/>
          <w:bCs/>
          <w:i w:val="0"/>
          <w:iCs w:val="0"/>
          <w:caps w:val="0"/>
          <w:color w:val="333333"/>
          <w:spacing w:val="0"/>
          <w:sz w:val="24"/>
          <w:szCs w:val="24"/>
        </w:rPr>
        <w:t>评标方式：</w:t>
      </w:r>
      <w:r>
        <w:rPr>
          <w:rFonts w:hint="eastAsia" w:asciiTheme="minorEastAsia" w:hAnsiTheme="minorEastAsia" w:eastAsiaTheme="minorEastAsia"/>
          <w:b/>
          <w:bCs/>
          <w:sz w:val="24"/>
        </w:rPr>
        <w:t>经资质审查合格</w:t>
      </w:r>
      <w:r>
        <w:rPr>
          <w:rFonts w:hint="eastAsia" w:asciiTheme="minorEastAsia" w:hAnsiTheme="minorEastAsia" w:eastAsiaTheme="minorEastAsia" w:cstheme="minorEastAsia"/>
          <w:b/>
          <w:bCs/>
          <w:i w:val="0"/>
          <w:iCs w:val="0"/>
          <w:caps w:val="0"/>
          <w:color w:val="333333"/>
          <w:spacing w:val="0"/>
          <w:sz w:val="24"/>
          <w:szCs w:val="24"/>
          <w:lang w:eastAsia="zh-CN"/>
        </w:rPr>
        <w:t>（不受投标供应商</w:t>
      </w:r>
      <w:bookmarkStart w:id="0" w:name="_GoBack"/>
      <w:bookmarkEnd w:id="0"/>
      <w:r>
        <w:rPr>
          <w:rFonts w:hint="eastAsia" w:asciiTheme="minorEastAsia" w:hAnsiTheme="minorEastAsia" w:eastAsiaTheme="minorEastAsia" w:cstheme="minorEastAsia"/>
          <w:b/>
          <w:bCs/>
          <w:i w:val="0"/>
          <w:iCs w:val="0"/>
          <w:caps w:val="0"/>
          <w:color w:val="333333"/>
          <w:spacing w:val="0"/>
          <w:sz w:val="24"/>
          <w:szCs w:val="24"/>
          <w:lang w:eastAsia="zh-CN"/>
        </w:rPr>
        <w:t>家数限制）</w:t>
      </w:r>
      <w:r>
        <w:rPr>
          <w:rFonts w:hint="eastAsia" w:asciiTheme="minorEastAsia" w:hAnsiTheme="minorEastAsia" w:eastAsiaTheme="minorEastAsia"/>
          <w:b/>
          <w:bCs/>
          <w:sz w:val="24"/>
        </w:rPr>
        <w:t>，最低折扣中标。</w:t>
      </w:r>
      <w:r>
        <w:rPr>
          <w:rFonts w:hint="eastAsia" w:asciiTheme="minorEastAsia" w:hAnsiTheme="minorEastAsia" w:eastAsiaTheme="minorEastAsia" w:cstheme="minorEastAsia"/>
          <w:b/>
          <w:bCs/>
          <w:i w:val="0"/>
          <w:iCs w:val="0"/>
          <w:caps w:val="0"/>
          <w:color w:val="333333"/>
          <w:spacing w:val="0"/>
          <w:sz w:val="24"/>
          <w:szCs w:val="24"/>
        </w:rPr>
        <w:t>报价相同的情况下，由采购人根据投标人的综合情况，自主择优选择</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5、中标结果以中标公告为准。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五、合同签订及付款：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1、合同签订：中标公告发布之日起3日内签订合同；</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2、交货期限：</w:t>
      </w:r>
      <w:r>
        <w:rPr>
          <w:rFonts w:hint="eastAsia" w:asciiTheme="minorEastAsia" w:hAnsiTheme="minorEastAsia" w:eastAsiaTheme="minorEastAsia" w:cstheme="minorEastAsia"/>
          <w:i w:val="0"/>
          <w:iCs w:val="0"/>
          <w:caps w:val="0"/>
          <w:color w:val="333333"/>
          <w:spacing w:val="0"/>
          <w:sz w:val="24"/>
          <w:szCs w:val="24"/>
          <w:lang w:val="en-US" w:eastAsia="zh-CN"/>
        </w:rPr>
        <w:t>2024年5月31日前，完成所有送货、编目、上架工作</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3、付款方式：经验收合格后，30天内一次性付款。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六、投标文件组成：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1、投标人营业执照</w:t>
      </w:r>
      <w:r>
        <w:rPr>
          <w:rFonts w:hint="eastAsia" w:asciiTheme="minorEastAsia" w:hAnsiTheme="minorEastAsia" w:eastAsiaTheme="minorEastAsia" w:cstheme="minorEastAsia"/>
          <w:i w:val="0"/>
          <w:iCs w:val="0"/>
          <w:caps w:val="0"/>
          <w:color w:val="333333"/>
          <w:spacing w:val="0"/>
          <w:sz w:val="24"/>
          <w:szCs w:val="24"/>
          <w:lang w:eastAsia="zh-CN"/>
        </w:rPr>
        <w:t>及</w:t>
      </w:r>
      <w:r>
        <w:rPr>
          <w:rFonts w:hint="eastAsia" w:asciiTheme="minorEastAsia" w:hAnsiTheme="minorEastAsia" w:eastAsiaTheme="minorEastAsia"/>
          <w:sz w:val="24"/>
        </w:rPr>
        <w:t>《中华人民共和国出版物经营许可证》</w:t>
      </w:r>
      <w:r>
        <w:rPr>
          <w:rFonts w:hint="eastAsia" w:asciiTheme="minorEastAsia" w:hAnsiTheme="minorEastAsia" w:eastAsiaTheme="minorEastAsia"/>
          <w:sz w:val="24"/>
          <w:lang w:eastAsia="zh-CN"/>
        </w:rPr>
        <w:t>复印件</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2、法人身份证复印件（经办人为企业法人）；或法人委托涵及法人、受托人身份证复印件（经办人为委托人）；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3、无重大违法记录声明函；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采购文件（投标报价以采购文件“投标报价”为准）</w:t>
      </w:r>
      <w:r>
        <w:rPr>
          <w:rFonts w:hint="eastAsia" w:asciiTheme="minorEastAsia" w:hAnsiTheme="minorEastAsia" w:eastAsiaTheme="minorEastAsia" w:cstheme="minorEastAsia"/>
          <w:i w:val="0"/>
          <w:iCs w:val="0"/>
          <w:caps w:val="0"/>
          <w:color w:val="333333"/>
          <w:spacing w:val="0"/>
          <w:sz w:val="24"/>
          <w:szCs w:val="24"/>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Style w:val="11"/>
          <w:rFonts w:hint="eastAsia" w:asciiTheme="minorEastAsia" w:hAnsiTheme="minorEastAsia" w:cstheme="minorEastAsia"/>
          <w:b w:val="0"/>
          <w:bCs/>
          <w:i w:val="0"/>
          <w:iCs w:val="0"/>
          <w:caps w:val="0"/>
          <w:color w:val="333333"/>
          <w:spacing w:val="0"/>
          <w:sz w:val="24"/>
          <w:szCs w:val="24"/>
          <w:lang w:eastAsia="zh-CN"/>
        </w:rPr>
      </w:pPr>
      <w:r>
        <w:rPr>
          <w:rFonts w:hint="eastAsia" w:asciiTheme="minorEastAsia" w:hAnsiTheme="minorEastAsia" w:cstheme="minorEastAsia"/>
          <w:i w:val="0"/>
          <w:iCs w:val="0"/>
          <w:caps w:val="0"/>
          <w:color w:val="333333"/>
          <w:spacing w:val="0"/>
          <w:sz w:val="24"/>
          <w:szCs w:val="24"/>
          <w:lang w:val="en-US" w:eastAsia="zh-CN"/>
        </w:rPr>
        <w:t>5、</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r>
        <w:rPr>
          <w:rFonts w:hint="eastAsia" w:asciiTheme="minorEastAsia" w:hAnsiTheme="minorEastAsia" w:eastAsiaTheme="minorEastAsia"/>
          <w:b/>
          <w:bCs/>
          <w:sz w:val="24"/>
        </w:rPr>
        <w:t>珠海理工学校图书馆202</w:t>
      </w:r>
      <w:r>
        <w:rPr>
          <w:rFonts w:hint="eastAsia" w:asciiTheme="minorEastAsia" w:hAnsiTheme="minorEastAsia" w:eastAsiaTheme="minorEastAsia"/>
          <w:b/>
          <w:bCs/>
          <w:sz w:val="24"/>
          <w:lang w:val="en-US" w:eastAsia="zh-CN"/>
        </w:rPr>
        <w:t>4</w:t>
      </w:r>
      <w:r>
        <w:rPr>
          <w:rFonts w:hint="eastAsia" w:asciiTheme="minorEastAsia" w:hAnsiTheme="minorEastAsia" w:eastAsiaTheme="minorEastAsia"/>
          <w:b/>
          <w:bCs/>
          <w:sz w:val="24"/>
        </w:rPr>
        <w:t>年普通图书采购清单及商务要求</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r>
        <w:rPr>
          <w:rStyle w:val="11"/>
          <w:rFonts w:hint="eastAsia" w:asciiTheme="minorEastAsia" w:hAnsiTheme="minorEastAsia" w:cstheme="minorEastAsia"/>
          <w:b w:val="0"/>
          <w:bCs/>
          <w:i w:val="0"/>
          <w:iCs w:val="0"/>
          <w:caps w:val="0"/>
          <w:color w:val="333333"/>
          <w:spacing w:val="0"/>
          <w:sz w:val="24"/>
          <w:szCs w:val="24"/>
          <w:lang w:eastAsia="zh-CN"/>
        </w:rPr>
        <w:t>。</w:t>
      </w:r>
    </w:p>
    <w:p>
      <w:pPr>
        <w:spacing w:line="360" w:lineRule="auto"/>
        <w:ind w:firstLine="240" w:firstLineChars="100"/>
        <w:outlineLvl w:val="0"/>
        <w:rPr>
          <w:rFonts w:hint="eastAsia" w:asciiTheme="minorEastAsia" w:hAnsiTheme="minorEastAsia" w:cstheme="minorEastAsia"/>
          <w:i w:val="0"/>
          <w:iCs w:val="0"/>
          <w:caps w:val="0"/>
          <w:color w:val="333333"/>
          <w:spacing w:val="0"/>
          <w:sz w:val="24"/>
          <w:szCs w:val="24"/>
          <w:lang w:val="en-US" w:eastAsia="zh-CN"/>
        </w:rPr>
      </w:pPr>
    </w:p>
    <w:p>
      <w:pPr>
        <w:spacing w:line="360" w:lineRule="auto"/>
        <w:ind w:firstLine="240" w:firstLineChars="100"/>
        <w:outlineLvl w:val="0"/>
        <w:rPr>
          <w:rFonts w:hint="eastAsia" w:asciiTheme="minorEastAsia" w:hAnsiTheme="minorEastAsia" w:eastAsiaTheme="minorEastAsia"/>
          <w:sz w:val="24"/>
          <w:lang w:eastAsia="zh-CN"/>
        </w:rPr>
      </w:pPr>
      <w:r>
        <w:rPr>
          <w:rFonts w:hint="eastAsia" w:asciiTheme="minorEastAsia" w:hAnsiTheme="minorEastAsia" w:cstheme="minorEastAsia"/>
          <w:i w:val="0"/>
          <w:iCs w:val="0"/>
          <w:caps w:val="0"/>
          <w:color w:val="333333"/>
          <w:spacing w:val="0"/>
          <w:sz w:val="24"/>
          <w:szCs w:val="24"/>
          <w:lang w:val="en-US" w:eastAsia="zh-CN"/>
        </w:rPr>
        <w:t>　</w:t>
      </w:r>
      <w:r>
        <w:rPr>
          <w:rFonts w:hint="eastAsia" w:asciiTheme="minorEastAsia" w:hAnsiTheme="minorEastAsia" w:eastAsiaTheme="minorEastAsia"/>
          <w:b/>
          <w:sz w:val="24"/>
        </w:rPr>
        <w:t>注</w:t>
      </w:r>
      <w:r>
        <w:rPr>
          <w:rFonts w:hint="eastAsia" w:asciiTheme="minorEastAsia" w:hAnsiTheme="minorEastAsia" w:eastAsiaTheme="minorEastAsia"/>
          <w:sz w:val="24"/>
        </w:rPr>
        <w:t>：投标文件一式一份，每一页均要求加盖投标单位公章，密封在一个文件袋中</w:t>
      </w:r>
      <w:r>
        <w:rPr>
          <w:rFonts w:hint="eastAsia" w:asciiTheme="minorEastAsia" w:hAnsiTheme="minorEastAsia" w:eastAsiaTheme="minorEastAsia"/>
          <w:sz w:val="24"/>
          <w:lang w:eastAsia="zh-CN"/>
        </w:rPr>
        <w:t>，　</w:t>
      </w:r>
    </w:p>
    <w:p>
      <w:pPr>
        <w:spacing w:line="360" w:lineRule="auto"/>
        <w:rPr>
          <w:b/>
          <w:sz w:val="24"/>
        </w:rPr>
      </w:pPr>
      <w:r>
        <w:rPr>
          <w:rFonts w:hint="eastAsia" w:asciiTheme="minorEastAsia" w:hAnsiTheme="minorEastAsia" w:eastAsiaTheme="minorEastAsia"/>
          <w:sz w:val="24"/>
          <w:lang w:eastAsia="zh-CN"/>
        </w:rPr>
        <w:t>　封面注明项目名称、投标公司、联系人及联系方式</w:t>
      </w:r>
      <w:r>
        <w:rPr>
          <w:rFonts w:hint="eastAsia" w:asciiTheme="minorEastAsia" w:hAnsiTheme="minorEastAsia" w:eastAsiaTheme="minorEastAsia"/>
          <w:sz w:val="24"/>
        </w:rPr>
        <w:t>。</w:t>
      </w:r>
    </w:p>
    <w:p>
      <w:pPr>
        <w:spacing w:line="360" w:lineRule="auto"/>
        <w:ind w:left="719" w:leftChars="114" w:hanging="480" w:hangingChars="200"/>
        <w:outlineLvl w:val="0"/>
        <w:rPr>
          <w:rFonts w:asciiTheme="minorEastAsia" w:hAnsiTheme="minorEastAsia" w:eastAsiaTheme="minorEastAsia"/>
          <w:sz w:val="24"/>
        </w:rPr>
      </w:pPr>
    </w:p>
    <w:p>
      <w:pPr>
        <w:spacing w:line="360" w:lineRule="auto"/>
        <w:ind w:firstLine="240" w:firstLineChars="100"/>
        <w:outlineLvl w:val="0"/>
        <w:rPr>
          <w:rFonts w:asciiTheme="minorEastAsia" w:hAnsiTheme="minorEastAsia" w:eastAsiaTheme="minorEastAsia"/>
          <w:sz w:val="24"/>
        </w:rPr>
      </w:pPr>
    </w:p>
    <w:p>
      <w:pPr>
        <w:spacing w:line="360" w:lineRule="auto"/>
        <w:rPr>
          <w:b/>
          <w:sz w:val="24"/>
        </w:rPr>
      </w:pPr>
    </w:p>
    <w:p>
      <w:pPr>
        <w:spacing w:line="360" w:lineRule="auto"/>
        <w:rPr>
          <w:b/>
          <w:sz w:val="24"/>
        </w:rPr>
      </w:pPr>
      <w:r>
        <w:rPr>
          <w:rFonts w:hint="eastAsia"/>
          <w:b/>
          <w:sz w:val="24"/>
        </w:rPr>
        <w:t>七、投标报价：</w:t>
      </w:r>
      <w:r>
        <w:rPr>
          <w:b/>
          <w:sz w:val="24"/>
        </w:rPr>
        <w:t xml:space="preserve"> </w:t>
      </w:r>
    </w:p>
    <w:p>
      <w:pPr>
        <w:spacing w:line="360" w:lineRule="auto"/>
        <w:ind w:firstLine="480" w:firstLineChars="200"/>
        <w:rPr>
          <w:b/>
          <w:sz w:val="24"/>
        </w:rPr>
      </w:pPr>
      <w:r>
        <w:rPr>
          <w:rFonts w:hint="eastAsia"/>
          <w:sz w:val="24"/>
        </w:rPr>
        <w:t>折扣</w:t>
      </w:r>
      <w:r>
        <w:rPr>
          <w:rFonts w:hint="eastAsia"/>
          <w:sz w:val="24"/>
          <w:lang w:eastAsia="zh-CN"/>
        </w:rPr>
        <w:t>数</w:t>
      </w:r>
      <w:r>
        <w:rPr>
          <w:rFonts w:hint="eastAsia"/>
          <w:sz w:val="24"/>
        </w:rPr>
        <w:t>：　</w:t>
      </w:r>
      <w:r>
        <w:rPr>
          <w:rFonts w:hint="eastAsia"/>
          <w:sz w:val="24"/>
          <w:u w:val="single"/>
        </w:rPr>
        <w:t>　　　　　　</w:t>
      </w:r>
      <w:r>
        <w:rPr>
          <w:rFonts w:hint="eastAsia"/>
          <w:sz w:val="24"/>
        </w:rPr>
        <w:t>（百分比表示、精确到小数点后一位）</w:t>
      </w:r>
    </w:p>
    <w:p>
      <w:pPr>
        <w:spacing w:line="360" w:lineRule="auto"/>
        <w:rPr>
          <w:rFonts w:asciiTheme="minorEastAsia" w:hAnsiTheme="minorEastAsia" w:eastAsiaTheme="minorEastAsia"/>
          <w:sz w:val="24"/>
        </w:rPr>
      </w:pPr>
    </w:p>
    <w:p>
      <w:pPr>
        <w:spacing w:line="360" w:lineRule="auto"/>
        <w:ind w:firstLine="2520" w:firstLineChars="1050"/>
        <w:rPr>
          <w:rFonts w:asciiTheme="minorEastAsia" w:hAnsiTheme="minorEastAsia" w:eastAsiaTheme="minorEastAsia"/>
          <w:sz w:val="24"/>
        </w:rPr>
      </w:pPr>
      <w:r>
        <w:rPr>
          <w:rFonts w:hint="eastAsia" w:asciiTheme="minorEastAsia" w:hAnsiTheme="minorEastAsia" w:eastAsiaTheme="minorEastAsia"/>
          <w:sz w:val="24"/>
        </w:rPr>
        <w:t xml:space="preserve">      　　　　</w:t>
      </w:r>
    </w:p>
    <w:p>
      <w:pPr>
        <w:spacing w:line="360" w:lineRule="auto"/>
        <w:ind w:firstLine="2520" w:firstLineChars="1050"/>
        <w:rPr>
          <w:rFonts w:asciiTheme="minorEastAsia" w:hAnsiTheme="minorEastAsia" w:eastAsiaTheme="minorEastAsia"/>
          <w:sz w:val="24"/>
        </w:rPr>
      </w:pPr>
      <w:r>
        <w:rPr>
          <w:rFonts w:hint="eastAsia" w:asciiTheme="minorEastAsia" w:hAnsiTheme="minorEastAsia" w:eastAsiaTheme="minorEastAsia"/>
          <w:sz w:val="24"/>
        </w:rPr>
        <w:t xml:space="preserve">  　　　　　　</w:t>
      </w:r>
    </w:p>
    <w:p>
      <w:pPr>
        <w:spacing w:line="360" w:lineRule="auto"/>
        <w:ind w:firstLine="2520" w:firstLineChars="1050"/>
        <w:rPr>
          <w:rFonts w:asciiTheme="minorEastAsia" w:hAnsiTheme="minorEastAsia" w:eastAsiaTheme="minorEastAsia"/>
          <w:sz w:val="24"/>
        </w:rPr>
      </w:pPr>
    </w:p>
    <w:p>
      <w:pPr>
        <w:spacing w:line="360" w:lineRule="auto"/>
        <w:ind w:firstLine="2520" w:firstLineChars="1050"/>
        <w:rPr>
          <w:sz w:val="24"/>
        </w:rPr>
      </w:pPr>
      <w:r>
        <w:rPr>
          <w:rFonts w:hint="eastAsia" w:asciiTheme="minorEastAsia" w:hAnsiTheme="minorEastAsia" w:eastAsiaTheme="minorEastAsia"/>
          <w:sz w:val="24"/>
        </w:rPr>
        <w:t xml:space="preserve">　　　　　　　　　 </w:t>
      </w:r>
      <w:r>
        <w:rPr>
          <w:rFonts w:hint="eastAsia"/>
          <w:sz w:val="24"/>
        </w:rPr>
        <w:t>投标单位：（盖章）</w:t>
      </w:r>
    </w:p>
    <w:p>
      <w:pPr>
        <w:spacing w:line="360" w:lineRule="auto"/>
        <w:ind w:firstLine="4680" w:firstLineChars="1950"/>
        <w:rPr>
          <w:sz w:val="24"/>
        </w:rPr>
      </w:pPr>
      <w:r>
        <w:rPr>
          <w:sz w:val="24"/>
        </w:rPr>
        <w:t xml:space="preserve"> </w:t>
      </w:r>
      <w:r>
        <w:rPr>
          <w:rFonts w:hint="eastAsia"/>
          <w:sz w:val="24"/>
        </w:rPr>
        <w:t>经</w:t>
      </w:r>
      <w:r>
        <w:rPr>
          <w:sz w:val="24"/>
        </w:rPr>
        <w:t xml:space="preserve"> </w:t>
      </w:r>
      <w:r>
        <w:rPr>
          <w:rFonts w:hint="eastAsia"/>
          <w:sz w:val="24"/>
        </w:rPr>
        <w:t>办</w:t>
      </w:r>
      <w:r>
        <w:rPr>
          <w:sz w:val="24"/>
        </w:rPr>
        <w:t xml:space="preserve"> </w:t>
      </w:r>
      <w:r>
        <w:rPr>
          <w:rFonts w:hint="eastAsia"/>
          <w:sz w:val="24"/>
        </w:rPr>
        <w:t>人：</w:t>
      </w:r>
    </w:p>
    <w:p>
      <w:pPr>
        <w:spacing w:line="360" w:lineRule="auto"/>
        <w:ind w:firstLine="4800" w:firstLineChars="2000"/>
        <w:rPr>
          <w:sz w:val="24"/>
        </w:rPr>
      </w:pPr>
      <w:r>
        <w:rPr>
          <w:rFonts w:hint="eastAsia"/>
          <w:sz w:val="24"/>
        </w:rPr>
        <w:t>联系电话：</w:t>
      </w:r>
    </w:p>
    <w:p>
      <w:pPr>
        <w:spacing w:line="360" w:lineRule="auto"/>
        <w:ind w:firstLine="4800" w:firstLineChars="2000"/>
        <w:rPr>
          <w:sz w:val="24"/>
        </w:rPr>
      </w:pPr>
      <w:r>
        <w:rPr>
          <w:sz w:val="24"/>
        </w:rPr>
        <w:t>202</w:t>
      </w:r>
      <w:r>
        <w:rPr>
          <w:rFonts w:hint="eastAsia"/>
          <w:sz w:val="24"/>
          <w:lang w:val="en-US" w:eastAsia="zh-CN"/>
        </w:rPr>
        <w:t>4</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rPr>
        <w:t>日</w:t>
      </w:r>
    </w:p>
    <w:p>
      <w:pPr>
        <w:spacing w:line="360" w:lineRule="auto"/>
        <w:ind w:firstLine="4200" w:firstLineChars="1750"/>
        <w:rPr>
          <w:rFonts w:asciiTheme="minorEastAsia" w:hAnsiTheme="minorEastAsia" w:eastAsiaTheme="minorEastAsia"/>
          <w:sz w:val="24"/>
        </w:rPr>
      </w:pPr>
    </w:p>
    <w:sectPr>
      <w:headerReference r:id="rId3" w:type="default"/>
      <w:pgSz w:w="11906" w:h="16838"/>
      <w:pgMar w:top="1276" w:right="1416" w:bottom="992" w:left="12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FmYTFmZjRmMWNjZWI3NWE4ZWUwOWQwMjBhNjA1YzcifQ=="/>
  </w:docVars>
  <w:rsids>
    <w:rsidRoot w:val="00172A27"/>
    <w:rsid w:val="00006B06"/>
    <w:rsid w:val="00026B97"/>
    <w:rsid w:val="0004689F"/>
    <w:rsid w:val="00052882"/>
    <w:rsid w:val="0006206D"/>
    <w:rsid w:val="00062F05"/>
    <w:rsid w:val="00064590"/>
    <w:rsid w:val="00067D22"/>
    <w:rsid w:val="00093868"/>
    <w:rsid w:val="00094EBB"/>
    <w:rsid w:val="0009581E"/>
    <w:rsid w:val="00096080"/>
    <w:rsid w:val="00096296"/>
    <w:rsid w:val="0009660F"/>
    <w:rsid w:val="000B0D1B"/>
    <w:rsid w:val="000B1DFE"/>
    <w:rsid w:val="000C3835"/>
    <w:rsid w:val="000D0EB2"/>
    <w:rsid w:val="000E5B66"/>
    <w:rsid w:val="000F5DE4"/>
    <w:rsid w:val="001055B9"/>
    <w:rsid w:val="00106A49"/>
    <w:rsid w:val="0010757B"/>
    <w:rsid w:val="00124E17"/>
    <w:rsid w:val="0012529F"/>
    <w:rsid w:val="00125D7F"/>
    <w:rsid w:val="00137630"/>
    <w:rsid w:val="00137F90"/>
    <w:rsid w:val="001420AC"/>
    <w:rsid w:val="00145718"/>
    <w:rsid w:val="001501F3"/>
    <w:rsid w:val="00156DEB"/>
    <w:rsid w:val="00161519"/>
    <w:rsid w:val="001616BC"/>
    <w:rsid w:val="00172A27"/>
    <w:rsid w:val="00173365"/>
    <w:rsid w:val="0018136A"/>
    <w:rsid w:val="00193C05"/>
    <w:rsid w:val="0019408C"/>
    <w:rsid w:val="001A43A7"/>
    <w:rsid w:val="001A58F1"/>
    <w:rsid w:val="001E06F7"/>
    <w:rsid w:val="001F501A"/>
    <w:rsid w:val="001F58A4"/>
    <w:rsid w:val="001F63BC"/>
    <w:rsid w:val="00202D82"/>
    <w:rsid w:val="002073FD"/>
    <w:rsid w:val="00212324"/>
    <w:rsid w:val="00226075"/>
    <w:rsid w:val="002373E5"/>
    <w:rsid w:val="00237868"/>
    <w:rsid w:val="002419BA"/>
    <w:rsid w:val="00244E0B"/>
    <w:rsid w:val="00252C5B"/>
    <w:rsid w:val="00253DB2"/>
    <w:rsid w:val="00273B8E"/>
    <w:rsid w:val="00284B95"/>
    <w:rsid w:val="002950C5"/>
    <w:rsid w:val="002C495E"/>
    <w:rsid w:val="002C6E5A"/>
    <w:rsid w:val="002D0E52"/>
    <w:rsid w:val="002D1BBE"/>
    <w:rsid w:val="002D4561"/>
    <w:rsid w:val="002E0924"/>
    <w:rsid w:val="002E13F6"/>
    <w:rsid w:val="002F4EE6"/>
    <w:rsid w:val="00313DE3"/>
    <w:rsid w:val="00327DDB"/>
    <w:rsid w:val="00330C8D"/>
    <w:rsid w:val="00360BD5"/>
    <w:rsid w:val="0037095B"/>
    <w:rsid w:val="00373317"/>
    <w:rsid w:val="003802AB"/>
    <w:rsid w:val="00381514"/>
    <w:rsid w:val="00382185"/>
    <w:rsid w:val="00387212"/>
    <w:rsid w:val="00393617"/>
    <w:rsid w:val="00393AB8"/>
    <w:rsid w:val="00397C26"/>
    <w:rsid w:val="003A2D73"/>
    <w:rsid w:val="003A4C2A"/>
    <w:rsid w:val="003B4548"/>
    <w:rsid w:val="003B466A"/>
    <w:rsid w:val="003B75C2"/>
    <w:rsid w:val="003C20C1"/>
    <w:rsid w:val="00410899"/>
    <w:rsid w:val="00437BED"/>
    <w:rsid w:val="00441525"/>
    <w:rsid w:val="004422BB"/>
    <w:rsid w:val="004728E5"/>
    <w:rsid w:val="004847DF"/>
    <w:rsid w:val="00491DD4"/>
    <w:rsid w:val="00493613"/>
    <w:rsid w:val="004951D1"/>
    <w:rsid w:val="00495249"/>
    <w:rsid w:val="004A38DE"/>
    <w:rsid w:val="004B1502"/>
    <w:rsid w:val="004B3999"/>
    <w:rsid w:val="004C0E39"/>
    <w:rsid w:val="004D29E1"/>
    <w:rsid w:val="004E310B"/>
    <w:rsid w:val="004E46E8"/>
    <w:rsid w:val="004E47E0"/>
    <w:rsid w:val="004F27AE"/>
    <w:rsid w:val="005074F5"/>
    <w:rsid w:val="00512948"/>
    <w:rsid w:val="005137BF"/>
    <w:rsid w:val="0052656A"/>
    <w:rsid w:val="005271D7"/>
    <w:rsid w:val="00527D32"/>
    <w:rsid w:val="005330D6"/>
    <w:rsid w:val="005474B6"/>
    <w:rsid w:val="00551D76"/>
    <w:rsid w:val="00555D5E"/>
    <w:rsid w:val="00572FAA"/>
    <w:rsid w:val="005747E8"/>
    <w:rsid w:val="00574A35"/>
    <w:rsid w:val="005771CE"/>
    <w:rsid w:val="00581D5C"/>
    <w:rsid w:val="005A4ED6"/>
    <w:rsid w:val="005C20E8"/>
    <w:rsid w:val="005C2ABD"/>
    <w:rsid w:val="005C3280"/>
    <w:rsid w:val="005C380D"/>
    <w:rsid w:val="005C7616"/>
    <w:rsid w:val="005D32CF"/>
    <w:rsid w:val="005F3807"/>
    <w:rsid w:val="00605E9B"/>
    <w:rsid w:val="006159C0"/>
    <w:rsid w:val="00621691"/>
    <w:rsid w:val="00624D83"/>
    <w:rsid w:val="00641377"/>
    <w:rsid w:val="0065677C"/>
    <w:rsid w:val="006627FD"/>
    <w:rsid w:val="00675916"/>
    <w:rsid w:val="006768AE"/>
    <w:rsid w:val="006822B4"/>
    <w:rsid w:val="006973EA"/>
    <w:rsid w:val="006A3A46"/>
    <w:rsid w:val="006B0AA5"/>
    <w:rsid w:val="006B5ECD"/>
    <w:rsid w:val="006C249B"/>
    <w:rsid w:val="006D7970"/>
    <w:rsid w:val="006E6730"/>
    <w:rsid w:val="006F3EE4"/>
    <w:rsid w:val="00701404"/>
    <w:rsid w:val="00704E96"/>
    <w:rsid w:val="0074041B"/>
    <w:rsid w:val="00752359"/>
    <w:rsid w:val="00762D71"/>
    <w:rsid w:val="00762E30"/>
    <w:rsid w:val="00766546"/>
    <w:rsid w:val="00770629"/>
    <w:rsid w:val="00790E95"/>
    <w:rsid w:val="00794259"/>
    <w:rsid w:val="007A0EBA"/>
    <w:rsid w:val="007A20B1"/>
    <w:rsid w:val="007B0B06"/>
    <w:rsid w:val="007B0F01"/>
    <w:rsid w:val="007B67B8"/>
    <w:rsid w:val="007C1D55"/>
    <w:rsid w:val="007C3729"/>
    <w:rsid w:val="007C7B49"/>
    <w:rsid w:val="007E3324"/>
    <w:rsid w:val="007E380F"/>
    <w:rsid w:val="007E3DDF"/>
    <w:rsid w:val="007F4593"/>
    <w:rsid w:val="00802A38"/>
    <w:rsid w:val="008066FF"/>
    <w:rsid w:val="00816C69"/>
    <w:rsid w:val="00830CFC"/>
    <w:rsid w:val="00843754"/>
    <w:rsid w:val="00850A1D"/>
    <w:rsid w:val="0085327B"/>
    <w:rsid w:val="0085676A"/>
    <w:rsid w:val="0086685A"/>
    <w:rsid w:val="008747D0"/>
    <w:rsid w:val="00884B87"/>
    <w:rsid w:val="008B19CC"/>
    <w:rsid w:val="008B487C"/>
    <w:rsid w:val="008C72CE"/>
    <w:rsid w:val="008D5614"/>
    <w:rsid w:val="008E20D0"/>
    <w:rsid w:val="008E54F1"/>
    <w:rsid w:val="008F2ECF"/>
    <w:rsid w:val="009108ED"/>
    <w:rsid w:val="009160FB"/>
    <w:rsid w:val="00920AC1"/>
    <w:rsid w:val="0092479C"/>
    <w:rsid w:val="00932008"/>
    <w:rsid w:val="00932D44"/>
    <w:rsid w:val="00937B3D"/>
    <w:rsid w:val="0094270A"/>
    <w:rsid w:val="009605D7"/>
    <w:rsid w:val="0096097D"/>
    <w:rsid w:val="00976C69"/>
    <w:rsid w:val="009825ED"/>
    <w:rsid w:val="009856F1"/>
    <w:rsid w:val="0099006E"/>
    <w:rsid w:val="009A3AD1"/>
    <w:rsid w:val="009B6E9D"/>
    <w:rsid w:val="009C66A9"/>
    <w:rsid w:val="009D03A8"/>
    <w:rsid w:val="009D7C6E"/>
    <w:rsid w:val="009E45E6"/>
    <w:rsid w:val="009E4F3F"/>
    <w:rsid w:val="009E59B7"/>
    <w:rsid w:val="009F565D"/>
    <w:rsid w:val="00A04AB2"/>
    <w:rsid w:val="00A052C1"/>
    <w:rsid w:val="00A068CB"/>
    <w:rsid w:val="00A14A5F"/>
    <w:rsid w:val="00A230FC"/>
    <w:rsid w:val="00A25259"/>
    <w:rsid w:val="00A31B12"/>
    <w:rsid w:val="00A321D3"/>
    <w:rsid w:val="00A34F9F"/>
    <w:rsid w:val="00A37857"/>
    <w:rsid w:val="00A514F1"/>
    <w:rsid w:val="00A7269C"/>
    <w:rsid w:val="00A94F26"/>
    <w:rsid w:val="00A9609D"/>
    <w:rsid w:val="00AA69C7"/>
    <w:rsid w:val="00AB2E62"/>
    <w:rsid w:val="00AB4BE7"/>
    <w:rsid w:val="00AC0148"/>
    <w:rsid w:val="00AC2C20"/>
    <w:rsid w:val="00AC37F3"/>
    <w:rsid w:val="00AD6DE9"/>
    <w:rsid w:val="00AE3010"/>
    <w:rsid w:val="00AE6FDE"/>
    <w:rsid w:val="00AF062C"/>
    <w:rsid w:val="00AF2BA0"/>
    <w:rsid w:val="00AF4B41"/>
    <w:rsid w:val="00AF6A40"/>
    <w:rsid w:val="00AF6B83"/>
    <w:rsid w:val="00B07DE5"/>
    <w:rsid w:val="00B11B5D"/>
    <w:rsid w:val="00B228B9"/>
    <w:rsid w:val="00B243C6"/>
    <w:rsid w:val="00B278EC"/>
    <w:rsid w:val="00B40D84"/>
    <w:rsid w:val="00B4211C"/>
    <w:rsid w:val="00B4470B"/>
    <w:rsid w:val="00B46B4A"/>
    <w:rsid w:val="00B47347"/>
    <w:rsid w:val="00B5363B"/>
    <w:rsid w:val="00B76099"/>
    <w:rsid w:val="00B95476"/>
    <w:rsid w:val="00BA2A78"/>
    <w:rsid w:val="00BB0A01"/>
    <w:rsid w:val="00BB4019"/>
    <w:rsid w:val="00BC507E"/>
    <w:rsid w:val="00BD2346"/>
    <w:rsid w:val="00BD7F89"/>
    <w:rsid w:val="00BF2AE1"/>
    <w:rsid w:val="00C005BB"/>
    <w:rsid w:val="00C070C4"/>
    <w:rsid w:val="00C14A1B"/>
    <w:rsid w:val="00C2161B"/>
    <w:rsid w:val="00C2413F"/>
    <w:rsid w:val="00C33D0E"/>
    <w:rsid w:val="00C47956"/>
    <w:rsid w:val="00C47BEF"/>
    <w:rsid w:val="00C601CD"/>
    <w:rsid w:val="00C70BAB"/>
    <w:rsid w:val="00C9301B"/>
    <w:rsid w:val="00CB123E"/>
    <w:rsid w:val="00CC0549"/>
    <w:rsid w:val="00CC0F0A"/>
    <w:rsid w:val="00CC3F0B"/>
    <w:rsid w:val="00CF69DE"/>
    <w:rsid w:val="00D04BCC"/>
    <w:rsid w:val="00D1137D"/>
    <w:rsid w:val="00D175EE"/>
    <w:rsid w:val="00D2163E"/>
    <w:rsid w:val="00D27429"/>
    <w:rsid w:val="00D41217"/>
    <w:rsid w:val="00D414E4"/>
    <w:rsid w:val="00D6156F"/>
    <w:rsid w:val="00D70A80"/>
    <w:rsid w:val="00D90AAF"/>
    <w:rsid w:val="00DA66D5"/>
    <w:rsid w:val="00DD1A27"/>
    <w:rsid w:val="00DD2589"/>
    <w:rsid w:val="00DF11D9"/>
    <w:rsid w:val="00E012F5"/>
    <w:rsid w:val="00E02FE0"/>
    <w:rsid w:val="00E16447"/>
    <w:rsid w:val="00E2217F"/>
    <w:rsid w:val="00E26797"/>
    <w:rsid w:val="00E51705"/>
    <w:rsid w:val="00E651D7"/>
    <w:rsid w:val="00E8437A"/>
    <w:rsid w:val="00EB3F9A"/>
    <w:rsid w:val="00EC43AC"/>
    <w:rsid w:val="00EC73B4"/>
    <w:rsid w:val="00ED7EAE"/>
    <w:rsid w:val="00EE1CA1"/>
    <w:rsid w:val="00EF57CD"/>
    <w:rsid w:val="00F06F5B"/>
    <w:rsid w:val="00F105C4"/>
    <w:rsid w:val="00F16369"/>
    <w:rsid w:val="00F20040"/>
    <w:rsid w:val="00F20871"/>
    <w:rsid w:val="00F25727"/>
    <w:rsid w:val="00F30A22"/>
    <w:rsid w:val="00F3787C"/>
    <w:rsid w:val="00F41622"/>
    <w:rsid w:val="00F44EDD"/>
    <w:rsid w:val="00F57627"/>
    <w:rsid w:val="00F62503"/>
    <w:rsid w:val="00F71ACB"/>
    <w:rsid w:val="00F72E19"/>
    <w:rsid w:val="00F82ECF"/>
    <w:rsid w:val="00F83356"/>
    <w:rsid w:val="00F86871"/>
    <w:rsid w:val="00F909CD"/>
    <w:rsid w:val="00FA574B"/>
    <w:rsid w:val="00FA6024"/>
    <w:rsid w:val="00FB045B"/>
    <w:rsid w:val="00FC3A20"/>
    <w:rsid w:val="00FC5BE7"/>
    <w:rsid w:val="00FC7C73"/>
    <w:rsid w:val="00FE4683"/>
    <w:rsid w:val="00FE4F69"/>
    <w:rsid w:val="00FF1B88"/>
    <w:rsid w:val="00FF4A4B"/>
    <w:rsid w:val="025B688A"/>
    <w:rsid w:val="026E44AA"/>
    <w:rsid w:val="027A74E4"/>
    <w:rsid w:val="05DE56F0"/>
    <w:rsid w:val="06180F0E"/>
    <w:rsid w:val="0AAD5B9D"/>
    <w:rsid w:val="0EA44A85"/>
    <w:rsid w:val="10F267AB"/>
    <w:rsid w:val="10FB67A4"/>
    <w:rsid w:val="12F95921"/>
    <w:rsid w:val="14953A42"/>
    <w:rsid w:val="14CE2F9F"/>
    <w:rsid w:val="15702F41"/>
    <w:rsid w:val="1784174C"/>
    <w:rsid w:val="183A7558"/>
    <w:rsid w:val="1A042FEA"/>
    <w:rsid w:val="1A2174F5"/>
    <w:rsid w:val="1A522FF8"/>
    <w:rsid w:val="1BB05D78"/>
    <w:rsid w:val="1CFC1424"/>
    <w:rsid w:val="1F732F68"/>
    <w:rsid w:val="1F862689"/>
    <w:rsid w:val="207017F6"/>
    <w:rsid w:val="264603CD"/>
    <w:rsid w:val="26884874"/>
    <w:rsid w:val="28AF2C01"/>
    <w:rsid w:val="2C164FEC"/>
    <w:rsid w:val="2C345C5D"/>
    <w:rsid w:val="2C8105AE"/>
    <w:rsid w:val="2DCB03E3"/>
    <w:rsid w:val="316321C8"/>
    <w:rsid w:val="33FA15DB"/>
    <w:rsid w:val="34345BC4"/>
    <w:rsid w:val="348D78DF"/>
    <w:rsid w:val="38865AEC"/>
    <w:rsid w:val="39C26485"/>
    <w:rsid w:val="3B000B7A"/>
    <w:rsid w:val="3BF761C5"/>
    <w:rsid w:val="3D353C6D"/>
    <w:rsid w:val="3ED17308"/>
    <w:rsid w:val="3FB835CC"/>
    <w:rsid w:val="42E15A53"/>
    <w:rsid w:val="433B4053"/>
    <w:rsid w:val="47C356C1"/>
    <w:rsid w:val="499977DE"/>
    <w:rsid w:val="4B183924"/>
    <w:rsid w:val="4BAA7404"/>
    <w:rsid w:val="4C0420B9"/>
    <w:rsid w:val="4E641493"/>
    <w:rsid w:val="4F3B31AD"/>
    <w:rsid w:val="4F5C55DA"/>
    <w:rsid w:val="55434495"/>
    <w:rsid w:val="56322CA6"/>
    <w:rsid w:val="575E7A4F"/>
    <w:rsid w:val="61292E9A"/>
    <w:rsid w:val="63370298"/>
    <w:rsid w:val="6350441F"/>
    <w:rsid w:val="66F362C9"/>
    <w:rsid w:val="66FD4A31"/>
    <w:rsid w:val="685D04C9"/>
    <w:rsid w:val="69E97F3F"/>
    <w:rsid w:val="6A2E71E1"/>
    <w:rsid w:val="6D8153E4"/>
    <w:rsid w:val="6FAC1B0C"/>
    <w:rsid w:val="707C1B99"/>
    <w:rsid w:val="739A44A9"/>
    <w:rsid w:val="7EE32615"/>
    <w:rsid w:val="7F6E4463"/>
    <w:rsid w:val="7FCA5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7">
    <w:name w:val="annotation subject"/>
    <w:basedOn w:val="2"/>
    <w:next w:val="2"/>
    <w:link w:val="15"/>
    <w:autoRedefine/>
    <w:semiHidden/>
    <w:unhideWhenUsed/>
    <w:qFormat/>
    <w:uiPriority w:val="99"/>
    <w:rPr>
      <w:b/>
      <w:bCs/>
    </w:rPr>
  </w:style>
  <w:style w:type="table" w:styleId="9">
    <w:name w:val="Table Grid"/>
    <w:basedOn w:val="8"/>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autoRedefine/>
    <w:qFormat/>
    <w:uiPriority w:val="0"/>
    <w:rPr>
      <w:b/>
    </w:rPr>
  </w:style>
  <w:style w:type="character" w:styleId="12">
    <w:name w:val="annotation reference"/>
    <w:basedOn w:val="10"/>
    <w:autoRedefine/>
    <w:semiHidden/>
    <w:unhideWhenUsed/>
    <w:qFormat/>
    <w:uiPriority w:val="99"/>
    <w:rPr>
      <w:sz w:val="21"/>
      <w:szCs w:val="21"/>
    </w:rPr>
  </w:style>
  <w:style w:type="paragraph" w:styleId="13">
    <w:name w:val="List Paragraph"/>
    <w:basedOn w:val="1"/>
    <w:autoRedefine/>
    <w:unhideWhenUsed/>
    <w:qFormat/>
    <w:uiPriority w:val="99"/>
    <w:pPr>
      <w:ind w:firstLine="420" w:firstLineChars="200"/>
    </w:pPr>
  </w:style>
  <w:style w:type="character" w:customStyle="1" w:styleId="14">
    <w:name w:val="批注文字 Char"/>
    <w:basedOn w:val="10"/>
    <w:link w:val="2"/>
    <w:semiHidden/>
    <w:qFormat/>
    <w:uiPriority w:val="99"/>
    <w:rPr>
      <w:kern w:val="2"/>
      <w:sz w:val="21"/>
      <w:szCs w:val="24"/>
    </w:rPr>
  </w:style>
  <w:style w:type="character" w:customStyle="1" w:styleId="15">
    <w:name w:val="批注主题 Char"/>
    <w:basedOn w:val="14"/>
    <w:link w:val="7"/>
    <w:autoRedefine/>
    <w:semiHidden/>
    <w:qFormat/>
    <w:uiPriority w:val="99"/>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877</Words>
  <Characters>932</Characters>
  <Lines>7</Lines>
  <Paragraphs>2</Paragraphs>
  <TotalTime>45</TotalTime>
  <ScaleCrop>false</ScaleCrop>
  <LinksUpToDate>false</LinksUpToDate>
  <CharactersWithSpaces>990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2017-03-02T01:19:00Z</dcterms:created>
  <dc:creator>微软用户</dc:creator>
  <cp:lastModifiedBy>zongwuchu</cp:lastModifiedBy>
  <cp:lastPrinted>2012-05-17T08:37:00Z</cp:lastPrinted>
  <dcterms:modified xsi:type="dcterms:W3CDTF">2024-04-19T03:30:14Z</dcterms:modified>
  <dc:title>斗门区三职校工程投标报价表</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9D8469EC0BC04527AA12EB346A0C9692</vt:lpwstr>
  </property>
</Properties>
</file>