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heme="majorEastAsia" w:hAnsiTheme="majorEastAsia" w:eastAsiaTheme="majorEastAsia"/>
        </w:rPr>
      </w:pPr>
      <w:r>
        <w:rPr>
          <w:rFonts w:hint="eastAsia" w:asciiTheme="majorEastAsia" w:hAnsiTheme="majorEastAsia" w:eastAsiaTheme="majorEastAsia"/>
        </w:rPr>
        <w:t>珠海理工学校</w:t>
      </w:r>
      <w:r>
        <w:rPr>
          <w:rFonts w:hint="eastAsia" w:asciiTheme="majorEastAsia" w:hAnsiTheme="majorEastAsia" w:eastAsiaTheme="majorEastAsia"/>
          <w:lang w:eastAsia="zh-CN"/>
        </w:rPr>
        <w:t>香洲校区</w:t>
      </w:r>
      <w:r>
        <w:rPr>
          <w:rFonts w:hint="eastAsia" w:asciiTheme="majorEastAsia" w:hAnsiTheme="majorEastAsia" w:eastAsiaTheme="majorEastAsia"/>
        </w:rPr>
        <w:t>直饮水设备系统维保服务</w:t>
      </w:r>
    </w:p>
    <w:p>
      <w:pPr>
        <w:pStyle w:val="3"/>
        <w:jc w:val="center"/>
        <w:rPr>
          <w:rFonts w:ascii="仿宋" w:hAnsi="仿宋" w:eastAsia="仿宋" w:cs="仿宋"/>
          <w:iCs/>
          <w:sz w:val="24"/>
          <w:szCs w:val="24"/>
        </w:rPr>
      </w:pPr>
      <w:r>
        <w:rPr>
          <w:rFonts w:hint="eastAsia" w:asciiTheme="majorEastAsia" w:hAnsiTheme="majorEastAsia" w:eastAsiaTheme="majorEastAsia"/>
        </w:rPr>
        <w:t>采购文件</w:t>
      </w:r>
    </w:p>
    <w:p>
      <w:pPr>
        <w:pStyle w:val="6"/>
        <w:snapToGrid w:val="0"/>
        <w:spacing w:before="60" w:after="0" w:line="360" w:lineRule="auto"/>
        <w:ind w:left="0" w:leftChars="0"/>
        <w:rPr>
          <w:rFonts w:hint="eastAsia" w:ascii="仿宋" w:hAnsi="仿宋" w:eastAsia="仿宋" w:cs="仿宋"/>
          <w:b/>
          <w:iCs/>
          <w:sz w:val="24"/>
          <w:szCs w:val="24"/>
        </w:rPr>
      </w:pPr>
    </w:p>
    <w:p>
      <w:pPr>
        <w:pStyle w:val="6"/>
        <w:snapToGrid w:val="0"/>
        <w:spacing w:before="60" w:after="0" w:line="360" w:lineRule="auto"/>
        <w:ind w:left="0" w:leftChars="0"/>
        <w:rPr>
          <w:rFonts w:ascii="仿宋" w:hAnsi="仿宋" w:eastAsia="仿宋" w:cs="仿宋"/>
          <w:b/>
          <w:iCs/>
          <w:sz w:val="24"/>
          <w:szCs w:val="24"/>
        </w:rPr>
      </w:pPr>
      <w:r>
        <w:rPr>
          <w:rFonts w:hint="eastAsia" w:ascii="仿宋" w:hAnsi="仿宋" w:eastAsia="仿宋" w:cs="仿宋"/>
          <w:b/>
          <w:iCs/>
          <w:sz w:val="24"/>
          <w:szCs w:val="24"/>
        </w:rPr>
        <w:t>一、项目概况</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1、项目名称：珠海理工学校</w:t>
      </w:r>
      <w:r>
        <w:rPr>
          <w:rFonts w:hint="eastAsia" w:ascii="仿宋" w:hAnsi="仿宋" w:eastAsia="仿宋" w:cs="仿宋"/>
          <w:iCs/>
          <w:sz w:val="24"/>
          <w:szCs w:val="24"/>
          <w:lang w:eastAsia="zh-CN"/>
        </w:rPr>
        <w:t>香洲校区</w:t>
      </w:r>
      <w:r>
        <w:rPr>
          <w:rFonts w:hint="eastAsia" w:ascii="仿宋" w:hAnsi="仿宋" w:eastAsia="仿宋" w:cs="仿宋"/>
          <w:iCs/>
          <w:sz w:val="24"/>
          <w:szCs w:val="24"/>
        </w:rPr>
        <w:t>直饮水设备系统维保服务</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2、采购内容：</w:t>
      </w:r>
      <w:r>
        <w:rPr>
          <w:rFonts w:hint="eastAsia" w:ascii="仿宋" w:hAnsi="仿宋" w:eastAsia="仿宋" w:cs="仿宋"/>
          <w:iCs/>
          <w:sz w:val="24"/>
          <w:szCs w:val="24"/>
          <w:lang w:eastAsia="zh-CN"/>
        </w:rPr>
        <w:t>香洲</w:t>
      </w:r>
      <w:r>
        <w:rPr>
          <w:rFonts w:hint="eastAsia" w:ascii="仿宋" w:hAnsi="仿宋" w:eastAsia="仿宋" w:cs="仿宋"/>
          <w:iCs/>
          <w:sz w:val="24"/>
          <w:szCs w:val="24"/>
        </w:rPr>
        <w:t>校区</w:t>
      </w:r>
      <w:r>
        <w:rPr>
          <w:rFonts w:hint="eastAsia" w:ascii="仿宋" w:hAnsi="仿宋" w:eastAsia="仿宋" w:cs="仿宋"/>
          <w:iCs/>
          <w:sz w:val="24"/>
          <w:szCs w:val="24"/>
          <w:lang w:eastAsia="zh-CN"/>
        </w:rPr>
        <w:t>（校本部、南校区）</w:t>
      </w:r>
      <w:r>
        <w:rPr>
          <w:rFonts w:hint="eastAsia" w:ascii="仿宋" w:hAnsi="仿宋" w:eastAsia="仿宋" w:cs="仿宋"/>
          <w:iCs/>
          <w:sz w:val="24"/>
          <w:szCs w:val="24"/>
        </w:rPr>
        <w:t>直饮水设备系统维保服务,具体详见</w:t>
      </w:r>
      <w:r>
        <w:rPr>
          <w:rFonts w:hint="eastAsia" w:ascii="仿宋" w:hAnsi="仿宋" w:eastAsia="仿宋" w:cs="仿宋"/>
          <w:iCs/>
          <w:sz w:val="24"/>
          <w:szCs w:val="24"/>
          <w:lang w:eastAsia="zh-CN"/>
        </w:rPr>
        <w:t>附　件：采购</w:t>
      </w:r>
      <w:r>
        <w:rPr>
          <w:rFonts w:hint="eastAsia" w:ascii="仿宋" w:hAnsi="仿宋" w:eastAsia="仿宋" w:cs="仿宋"/>
          <w:iCs/>
          <w:sz w:val="24"/>
          <w:szCs w:val="24"/>
        </w:rPr>
        <w:t>需求书。</w:t>
      </w:r>
    </w:p>
    <w:p>
      <w:pPr>
        <w:pStyle w:val="6"/>
        <w:snapToGrid w:val="0"/>
        <w:spacing w:before="60" w:after="0" w:line="360" w:lineRule="auto"/>
        <w:ind w:left="488" w:leftChars="228" w:hanging="9" w:hangingChars="4"/>
        <w:rPr>
          <w:rFonts w:hint="eastAsia" w:ascii="仿宋" w:hAnsi="仿宋" w:eastAsia="仿宋" w:cs="仿宋"/>
          <w:iCs/>
          <w:sz w:val="24"/>
          <w:szCs w:val="24"/>
        </w:rPr>
      </w:pPr>
      <w:r>
        <w:rPr>
          <w:rFonts w:hint="eastAsia" w:ascii="仿宋" w:hAnsi="仿宋" w:eastAsia="仿宋" w:cs="仿宋"/>
          <w:iCs/>
          <w:sz w:val="24"/>
          <w:szCs w:val="24"/>
        </w:rPr>
        <w:t>3、采购预算：￥</w:t>
      </w:r>
      <w:r>
        <w:rPr>
          <w:rFonts w:hint="eastAsia" w:ascii="仿宋" w:hAnsi="仿宋" w:eastAsia="仿宋" w:cs="仿宋"/>
          <w:iCs/>
          <w:sz w:val="24"/>
          <w:szCs w:val="24"/>
          <w:lang w:val="en-US" w:eastAsia="zh-CN"/>
        </w:rPr>
        <w:t>25600</w:t>
      </w:r>
      <w:r>
        <w:rPr>
          <w:rFonts w:hint="eastAsia" w:ascii="仿宋" w:hAnsi="仿宋" w:eastAsia="仿宋" w:cs="仿宋"/>
          <w:iCs/>
          <w:sz w:val="24"/>
          <w:szCs w:val="24"/>
        </w:rPr>
        <w:t>.00</w:t>
      </w:r>
      <w:r>
        <w:rPr>
          <w:rFonts w:hint="eastAsia" w:ascii="仿宋" w:hAnsi="仿宋" w:eastAsia="仿宋" w:cs="仿宋"/>
          <w:iCs/>
          <w:sz w:val="24"/>
          <w:szCs w:val="24"/>
          <w:lang w:eastAsia="zh-CN"/>
        </w:rPr>
        <w:t>，</w:t>
      </w:r>
      <w:r>
        <w:rPr>
          <w:rFonts w:hint="eastAsia" w:ascii="仿宋" w:hAnsi="仿宋" w:eastAsia="仿宋" w:cs="仿宋"/>
          <w:iCs/>
          <w:sz w:val="24"/>
          <w:szCs w:val="24"/>
        </w:rPr>
        <w:t>超出采购预算的投标无效。</w:t>
      </w:r>
    </w:p>
    <w:p>
      <w:pPr>
        <w:pStyle w:val="6"/>
        <w:snapToGrid w:val="0"/>
        <w:spacing w:before="60" w:after="0" w:line="360" w:lineRule="auto"/>
        <w:ind w:left="487" w:leftChars="228" w:hanging="8" w:hangingChars="4"/>
        <w:rPr>
          <w:rFonts w:hint="eastAsia" w:ascii="仿宋" w:hAnsi="仿宋" w:eastAsia="仿宋"/>
          <w:color w:val="333333"/>
          <w:sz w:val="22"/>
          <w:szCs w:val="22"/>
          <w:lang w:eastAsia="zh-CN"/>
        </w:rPr>
      </w:pPr>
      <w:r>
        <w:rPr>
          <w:rFonts w:hint="eastAsia" w:ascii="仿宋" w:hAnsi="仿宋" w:eastAsia="仿宋"/>
          <w:color w:val="333333"/>
          <w:sz w:val="22"/>
          <w:szCs w:val="22"/>
        </w:rPr>
        <w:t>4、采购方式：自主竞价采购</w:t>
      </w:r>
      <w:r>
        <w:rPr>
          <w:rFonts w:hint="eastAsia" w:ascii="仿宋" w:hAnsi="仿宋" w:eastAsia="仿宋"/>
          <w:color w:val="333333"/>
          <w:sz w:val="22"/>
          <w:szCs w:val="22"/>
          <w:lang w:eastAsia="zh-CN"/>
        </w:rPr>
        <w:t>。</w:t>
      </w:r>
    </w:p>
    <w:p>
      <w:pPr>
        <w:pStyle w:val="6"/>
        <w:snapToGrid w:val="0"/>
        <w:spacing w:before="60" w:after="0" w:line="360" w:lineRule="auto"/>
        <w:ind w:left="0" w:leftChars="0"/>
        <w:rPr>
          <w:rFonts w:ascii="仿宋" w:hAnsi="仿宋" w:eastAsia="仿宋" w:cs="仿宋"/>
          <w:b/>
          <w:iCs/>
          <w:sz w:val="24"/>
          <w:szCs w:val="24"/>
        </w:rPr>
      </w:pPr>
      <w:r>
        <w:rPr>
          <w:rFonts w:hint="eastAsia" w:ascii="仿宋" w:hAnsi="仿宋" w:eastAsia="仿宋" w:cs="仿宋"/>
          <w:b/>
          <w:iCs/>
          <w:sz w:val="24"/>
          <w:szCs w:val="24"/>
        </w:rPr>
        <w:t>二、供应商资格要求</w:t>
      </w:r>
    </w:p>
    <w:p>
      <w:pPr>
        <w:pStyle w:val="12"/>
        <w:spacing w:line="360" w:lineRule="auto"/>
        <w:ind w:firstLine="480" w:firstLineChars="200"/>
        <w:rPr>
          <w:rFonts w:hint="eastAsia" w:ascii="仿宋" w:hAnsi="仿宋" w:eastAsia="仿宋" w:cs="仿宋"/>
          <w:iCs/>
          <w:kern w:val="0"/>
          <w:sz w:val="24"/>
          <w:szCs w:val="24"/>
          <w:lang w:val="en-US" w:eastAsia="zh-CN" w:bidi="ar-SA"/>
        </w:rPr>
      </w:pPr>
      <w:r>
        <w:rPr>
          <w:rFonts w:hint="eastAsia" w:ascii="仿宋" w:hAnsi="仿宋" w:eastAsia="仿宋" w:cs="仿宋"/>
          <w:iCs/>
          <w:kern w:val="0"/>
          <w:sz w:val="24"/>
          <w:szCs w:val="24"/>
          <w:lang w:val="en-US" w:eastAsia="zh-CN" w:bidi="ar-SA"/>
        </w:rPr>
        <w:t>1、投标人必须是具有独立承担民事责任能力的在中华人民共和国境内注册的企业</w:t>
      </w:r>
    </w:p>
    <w:p>
      <w:pPr>
        <w:pStyle w:val="12"/>
        <w:spacing w:line="360" w:lineRule="auto"/>
        <w:ind w:firstLine="480" w:firstLineChars="200"/>
        <w:rPr>
          <w:rFonts w:hint="eastAsia" w:ascii="仿宋" w:hAnsi="仿宋" w:eastAsia="仿宋" w:cs="仿宋"/>
          <w:iCs/>
          <w:kern w:val="0"/>
          <w:sz w:val="24"/>
          <w:szCs w:val="24"/>
          <w:lang w:val="en-US" w:eastAsia="zh-CN" w:bidi="ar-SA"/>
        </w:rPr>
      </w:pPr>
      <w:r>
        <w:rPr>
          <w:rFonts w:hint="eastAsia" w:ascii="仿宋" w:hAnsi="仿宋" w:eastAsia="仿宋" w:cs="仿宋"/>
          <w:iCs/>
          <w:kern w:val="0"/>
          <w:sz w:val="24"/>
          <w:szCs w:val="24"/>
          <w:lang w:val="en-US" w:eastAsia="zh-CN" w:bidi="ar-SA"/>
        </w:rPr>
        <w:t>法人，提供营业执照副本复印件加盖投标人公章；</w:t>
      </w:r>
    </w:p>
    <w:p>
      <w:pPr>
        <w:spacing w:line="480" w:lineRule="exact"/>
        <w:ind w:firstLine="480" w:firstLineChars="200"/>
        <w:rPr>
          <w:rFonts w:hint="eastAsia" w:ascii="仿宋" w:hAnsi="仿宋" w:eastAsia="仿宋" w:cs="仿宋"/>
          <w:iCs/>
          <w:kern w:val="0"/>
          <w:sz w:val="24"/>
          <w:szCs w:val="24"/>
          <w:lang w:val="en-US" w:eastAsia="zh-CN" w:bidi="ar-SA"/>
        </w:rPr>
      </w:pPr>
      <w:r>
        <w:rPr>
          <w:rFonts w:hint="eastAsia" w:ascii="仿宋" w:hAnsi="仿宋" w:eastAsia="仿宋" w:cs="仿宋"/>
          <w:iCs/>
          <w:kern w:val="0"/>
          <w:sz w:val="24"/>
          <w:szCs w:val="24"/>
          <w:lang w:val="en-US" w:eastAsia="zh-CN" w:bidi="ar-SA"/>
        </w:rPr>
        <w:t>2、提供关于无重大违法记录声明函原件（详见附件）；</w:t>
      </w:r>
    </w:p>
    <w:p>
      <w:pPr>
        <w:spacing w:line="480" w:lineRule="exact"/>
        <w:ind w:firstLine="480" w:firstLineChars="200"/>
        <w:rPr>
          <w:rFonts w:hint="eastAsia" w:ascii="仿宋" w:hAnsi="仿宋" w:eastAsia="仿宋" w:cs="仿宋"/>
          <w:iCs/>
          <w:kern w:val="0"/>
          <w:sz w:val="24"/>
          <w:szCs w:val="24"/>
          <w:lang w:val="en-US" w:eastAsia="zh-CN" w:bidi="ar-SA"/>
        </w:rPr>
      </w:pPr>
      <w:r>
        <w:rPr>
          <w:rFonts w:hint="eastAsia" w:ascii="仿宋" w:hAnsi="仿宋" w:eastAsia="仿宋" w:cs="仿宋"/>
          <w:iCs/>
          <w:kern w:val="0"/>
          <w:sz w:val="24"/>
          <w:szCs w:val="24"/>
          <w:lang w:val="en-US" w:eastAsia="zh-CN" w:bidi="ar-SA"/>
        </w:rPr>
        <w:t>3、提供投标代表身份证复印件、法定代表人身份证复印件及法人授权委托书原件</w:t>
      </w:r>
    </w:p>
    <w:p>
      <w:pPr>
        <w:tabs>
          <w:tab w:val="left" w:pos="360"/>
        </w:tabs>
        <w:spacing w:beforeLines="10" w:afterLines="10" w:line="360" w:lineRule="auto"/>
        <w:ind w:firstLine="480" w:firstLineChars="200"/>
        <w:rPr>
          <w:rFonts w:hint="default" w:eastAsia="仿宋"/>
          <w:lang w:val="en-US" w:eastAsia="zh-CN"/>
        </w:rPr>
      </w:pPr>
      <w:r>
        <w:rPr>
          <w:rFonts w:hint="eastAsia" w:ascii="仿宋" w:hAnsi="仿宋" w:eastAsia="仿宋" w:cs="仿宋"/>
          <w:iCs/>
          <w:kern w:val="0"/>
          <w:sz w:val="24"/>
          <w:szCs w:val="24"/>
          <w:lang w:val="en-US" w:eastAsia="zh-CN" w:bidi="ar-SA"/>
        </w:rPr>
        <w:t>（若投标代表为法定代表人，则只需提供本人身份证复印件）。</w:t>
      </w:r>
    </w:p>
    <w:p>
      <w:pPr>
        <w:pStyle w:val="6"/>
        <w:snapToGrid w:val="0"/>
        <w:spacing w:before="60" w:after="0" w:line="360" w:lineRule="auto"/>
        <w:ind w:left="0" w:leftChars="0"/>
        <w:rPr>
          <w:rFonts w:ascii="仿宋" w:hAnsi="仿宋" w:eastAsia="仿宋" w:cs="仿宋"/>
          <w:b/>
          <w:iCs/>
          <w:sz w:val="24"/>
          <w:szCs w:val="24"/>
        </w:rPr>
      </w:pPr>
      <w:r>
        <w:rPr>
          <w:rFonts w:hint="eastAsia" w:ascii="仿宋" w:hAnsi="仿宋" w:eastAsia="仿宋" w:cs="仿宋"/>
          <w:b/>
          <w:iCs/>
          <w:sz w:val="24"/>
          <w:szCs w:val="24"/>
        </w:rPr>
        <w:t>三、商务要求</w:t>
      </w:r>
    </w:p>
    <w:p>
      <w:pPr>
        <w:pStyle w:val="6"/>
        <w:snapToGrid w:val="0"/>
        <w:spacing w:before="60" w:after="0" w:line="360" w:lineRule="auto"/>
        <w:ind w:left="0" w:leftChars="0" w:firstLine="470" w:firstLineChars="196"/>
        <w:rPr>
          <w:rFonts w:hint="eastAsia" w:ascii="仿宋" w:hAnsi="仿宋" w:eastAsia="仿宋" w:cs="仿宋"/>
          <w:iCs/>
          <w:sz w:val="24"/>
          <w:szCs w:val="24"/>
        </w:rPr>
      </w:pPr>
      <w:r>
        <w:rPr>
          <w:rFonts w:hint="eastAsia" w:ascii="仿宋" w:hAnsi="仿宋" w:eastAsia="仿宋" w:cs="仿宋"/>
          <w:iCs/>
          <w:sz w:val="24"/>
          <w:szCs w:val="24"/>
          <w:lang w:val="en-US" w:eastAsia="zh-CN"/>
        </w:rPr>
        <w:t xml:space="preserve">  １</w:t>
      </w:r>
      <w:r>
        <w:rPr>
          <w:rFonts w:hint="eastAsia" w:ascii="仿宋" w:hAnsi="仿宋" w:eastAsia="仿宋" w:cs="仿宋"/>
          <w:iCs/>
          <w:sz w:val="24"/>
          <w:szCs w:val="24"/>
        </w:rPr>
        <w:t>、</w:t>
      </w:r>
      <w:r>
        <w:rPr>
          <w:rFonts w:hint="eastAsia" w:ascii="仿宋" w:hAnsi="仿宋" w:eastAsia="仿宋" w:cs="仿宋"/>
          <w:iCs/>
          <w:sz w:val="24"/>
          <w:szCs w:val="24"/>
          <w:lang w:eastAsia="zh-CN"/>
        </w:rPr>
        <w:t>公司</w:t>
      </w:r>
      <w:r>
        <w:rPr>
          <w:rFonts w:hint="eastAsia" w:ascii="仿宋" w:hAnsi="仿宋" w:eastAsia="仿宋" w:cs="仿宋"/>
          <w:iCs/>
          <w:sz w:val="24"/>
          <w:szCs w:val="24"/>
        </w:rPr>
        <w:t>经营范围包含有直饮水机组方面的研发、组装、技术服务的；或具有直饮水机组方面维修保养资质（或生产厂家）及相关证书；或取得质监部门颁发的直饮水设备方面维修等级证书或为直饮水设备生产厂家；</w:t>
      </w:r>
    </w:p>
    <w:p>
      <w:pPr>
        <w:pStyle w:val="6"/>
        <w:snapToGrid w:val="0"/>
        <w:spacing w:before="60" w:after="0" w:line="360" w:lineRule="auto"/>
        <w:ind w:left="0" w:leftChars="0" w:firstLine="470" w:firstLineChars="196"/>
        <w:rPr>
          <w:rFonts w:hint="eastAsia" w:ascii="仿宋" w:hAnsi="仿宋" w:eastAsia="仿宋" w:cs="仿宋"/>
          <w:iCs/>
          <w:sz w:val="24"/>
          <w:szCs w:val="24"/>
        </w:rPr>
      </w:pPr>
      <w:r>
        <w:rPr>
          <w:rFonts w:hint="eastAsia" w:ascii="仿宋" w:hAnsi="仿宋" w:eastAsia="仿宋" w:cs="仿宋"/>
          <w:iCs/>
          <w:sz w:val="24"/>
          <w:szCs w:val="24"/>
          <w:lang w:val="en-US" w:eastAsia="zh-CN"/>
        </w:rPr>
        <w:t>2</w:t>
      </w:r>
      <w:r>
        <w:rPr>
          <w:rFonts w:hint="eastAsia" w:ascii="仿宋" w:hAnsi="仿宋" w:eastAsia="仿宋" w:cs="仿宋"/>
          <w:iCs/>
          <w:sz w:val="24"/>
          <w:szCs w:val="24"/>
        </w:rPr>
        <w:t>、珠海市区本地企业或在珠海市区设置了服务点；</w:t>
      </w:r>
    </w:p>
    <w:p>
      <w:pPr>
        <w:pStyle w:val="6"/>
        <w:snapToGrid w:val="0"/>
        <w:spacing w:before="60" w:after="0" w:line="360" w:lineRule="auto"/>
        <w:ind w:left="0" w:leftChars="0" w:firstLine="470" w:firstLineChars="196"/>
        <w:rPr>
          <w:rFonts w:hint="eastAsia" w:ascii="仿宋" w:hAnsi="仿宋" w:eastAsia="仿宋" w:cs="仿宋"/>
          <w:iCs/>
          <w:sz w:val="24"/>
          <w:szCs w:val="24"/>
        </w:rPr>
      </w:pPr>
      <w:r>
        <w:rPr>
          <w:rFonts w:hint="eastAsia" w:ascii="仿宋" w:hAnsi="仿宋" w:eastAsia="仿宋" w:cs="仿宋"/>
          <w:iCs/>
          <w:sz w:val="24"/>
          <w:szCs w:val="24"/>
          <w:lang w:val="en-US" w:eastAsia="zh-CN"/>
        </w:rPr>
        <w:t>3</w:t>
      </w:r>
      <w:r>
        <w:rPr>
          <w:rFonts w:hint="eastAsia" w:ascii="仿宋" w:hAnsi="仿宋" w:eastAsia="仿宋" w:cs="仿宋"/>
          <w:iCs/>
          <w:sz w:val="24"/>
          <w:szCs w:val="24"/>
        </w:rPr>
        <w:t>、近三年有从事过直饮水类设备维护保养服务的业绩（单个合同2万元及以上）</w:t>
      </w:r>
    </w:p>
    <w:p>
      <w:pPr>
        <w:pStyle w:val="6"/>
        <w:snapToGrid w:val="0"/>
        <w:spacing w:before="60" w:after="0" w:line="360" w:lineRule="auto"/>
        <w:ind w:left="0" w:leftChars="0" w:firstLine="470" w:firstLineChars="196"/>
        <w:rPr>
          <w:rFonts w:hint="eastAsia" w:ascii="仿宋" w:hAnsi="仿宋" w:eastAsia="仿宋" w:cs="仿宋"/>
          <w:iCs/>
          <w:sz w:val="24"/>
          <w:szCs w:val="24"/>
        </w:rPr>
      </w:pPr>
      <w:r>
        <w:rPr>
          <w:rFonts w:hint="eastAsia" w:ascii="仿宋" w:hAnsi="仿宋" w:eastAsia="仿宋" w:cs="仿宋"/>
          <w:iCs/>
          <w:sz w:val="24"/>
          <w:szCs w:val="24"/>
          <w:lang w:val="en-US" w:eastAsia="zh-CN"/>
        </w:rPr>
        <w:t>4</w:t>
      </w:r>
      <w:r>
        <w:rPr>
          <w:rFonts w:hint="eastAsia" w:ascii="仿宋" w:hAnsi="仿宋" w:eastAsia="仿宋" w:cs="仿宋"/>
          <w:iCs/>
          <w:sz w:val="24"/>
          <w:szCs w:val="24"/>
        </w:rPr>
        <w:t>、报价应包括运输费、安装、人工、利润和税费等全部费用。</w:t>
      </w:r>
    </w:p>
    <w:p>
      <w:pPr>
        <w:pStyle w:val="6"/>
        <w:snapToGrid w:val="0"/>
        <w:spacing w:before="60" w:after="0" w:line="360" w:lineRule="auto"/>
        <w:ind w:left="0" w:leftChars="0" w:firstLine="470" w:firstLineChars="196"/>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5</w:t>
      </w:r>
      <w:r>
        <w:rPr>
          <w:rFonts w:hint="eastAsia" w:ascii="仿宋" w:hAnsi="仿宋" w:eastAsia="仿宋" w:cs="仿宋"/>
          <w:iCs/>
          <w:sz w:val="24"/>
          <w:szCs w:val="24"/>
        </w:rPr>
        <w:t>、投标商完全响应采购方服务需求，否则不予验收。具体要求详见《</w:t>
      </w:r>
      <w:r>
        <w:rPr>
          <w:rFonts w:hint="eastAsia" w:ascii="仿宋" w:hAnsi="仿宋" w:eastAsia="仿宋" w:cs="仿宋"/>
          <w:iCs/>
          <w:sz w:val="24"/>
          <w:szCs w:val="24"/>
        </w:rPr>
        <w:t>用户需求书》。</w:t>
      </w:r>
    </w:p>
    <w:p>
      <w:pPr>
        <w:pStyle w:val="6"/>
        <w:snapToGrid w:val="0"/>
        <w:spacing w:before="60" w:after="0" w:line="360" w:lineRule="auto"/>
        <w:ind w:left="0" w:leftChars="0"/>
        <w:rPr>
          <w:rFonts w:hint="eastAsia" w:ascii="仿宋" w:hAnsi="仿宋" w:eastAsia="仿宋" w:cs="仿宋"/>
          <w:b/>
          <w:iCs/>
          <w:sz w:val="24"/>
          <w:szCs w:val="24"/>
          <w:lang w:val="en-US" w:eastAsia="zh-CN"/>
        </w:rPr>
      </w:pPr>
      <w:r>
        <w:rPr>
          <w:rFonts w:hint="eastAsia" w:ascii="仿宋" w:hAnsi="仿宋" w:eastAsia="仿宋" w:cs="仿宋"/>
          <w:b/>
          <w:iCs/>
          <w:sz w:val="24"/>
          <w:szCs w:val="24"/>
          <w:lang w:val="en-US" w:eastAsia="zh-CN"/>
        </w:rPr>
        <w:t>四、投标、开标及中标：</w:t>
      </w:r>
    </w:p>
    <w:p>
      <w:pPr>
        <w:pStyle w:val="6"/>
        <w:snapToGrid w:val="0"/>
        <w:spacing w:before="60" w:after="0" w:line="360" w:lineRule="auto"/>
        <w:rPr>
          <w:rFonts w:hint="eastAsia" w:ascii="仿宋" w:hAnsi="仿宋" w:eastAsia="仿宋" w:cs="仿宋"/>
          <w:iCs/>
          <w:sz w:val="24"/>
          <w:szCs w:val="24"/>
        </w:rPr>
      </w:pPr>
      <w:r>
        <w:rPr>
          <w:rFonts w:hint="eastAsia" w:ascii="仿宋" w:hAnsi="仿宋" w:eastAsia="仿宋" w:cs="仿宋"/>
          <w:iCs/>
          <w:sz w:val="24"/>
          <w:szCs w:val="24"/>
        </w:rPr>
        <w:t>1、标书投递接收开始、截止时间： 202</w:t>
      </w:r>
      <w:r>
        <w:rPr>
          <w:rFonts w:hint="eastAsia" w:ascii="仿宋" w:hAnsi="仿宋" w:eastAsia="仿宋" w:cs="仿宋"/>
          <w:iCs/>
          <w:sz w:val="24"/>
          <w:szCs w:val="24"/>
          <w:lang w:val="en-US" w:eastAsia="zh-CN"/>
        </w:rPr>
        <w:t>4</w:t>
      </w:r>
      <w:bookmarkStart w:id="0" w:name="_GoBack"/>
      <w:bookmarkEnd w:id="0"/>
      <w:r>
        <w:rPr>
          <w:rFonts w:hint="eastAsia" w:ascii="仿宋" w:hAnsi="仿宋" w:eastAsia="仿宋" w:cs="仿宋"/>
          <w:iCs/>
          <w:sz w:val="24"/>
          <w:szCs w:val="24"/>
        </w:rPr>
        <w:t xml:space="preserve"> 年3月</w:t>
      </w:r>
      <w:r>
        <w:rPr>
          <w:rFonts w:hint="eastAsia" w:ascii="仿宋" w:hAnsi="仿宋" w:eastAsia="仿宋" w:cs="仿宋"/>
          <w:iCs/>
          <w:sz w:val="24"/>
          <w:szCs w:val="24"/>
          <w:lang w:val="en-US" w:eastAsia="zh-CN"/>
        </w:rPr>
        <w:t>6</w:t>
      </w:r>
      <w:r>
        <w:rPr>
          <w:rFonts w:hint="eastAsia" w:ascii="仿宋" w:hAnsi="仿宋" w:eastAsia="仿宋" w:cs="仿宋"/>
          <w:iCs/>
          <w:sz w:val="24"/>
          <w:szCs w:val="24"/>
        </w:rPr>
        <w:t>日 上午</w:t>
      </w:r>
      <w:r>
        <w:rPr>
          <w:rFonts w:hint="eastAsia" w:ascii="仿宋" w:hAnsi="仿宋" w:eastAsia="仿宋" w:cs="仿宋"/>
          <w:iCs/>
          <w:sz w:val="24"/>
          <w:szCs w:val="24"/>
          <w:lang w:val="en-US" w:eastAsia="zh-CN"/>
        </w:rPr>
        <w:t>9</w:t>
      </w:r>
      <w:r>
        <w:rPr>
          <w:rFonts w:hint="eastAsia" w:ascii="仿宋" w:hAnsi="仿宋" w:eastAsia="仿宋" w:cs="仿宋"/>
          <w:iCs/>
          <w:sz w:val="24"/>
          <w:szCs w:val="24"/>
        </w:rPr>
        <w:t>：00－</w:t>
      </w:r>
      <w:r>
        <w:rPr>
          <w:rFonts w:hint="eastAsia" w:ascii="仿宋" w:hAnsi="仿宋" w:eastAsia="仿宋" w:cs="仿宋"/>
          <w:iCs/>
          <w:sz w:val="24"/>
          <w:szCs w:val="24"/>
          <w:lang w:val="en-US" w:eastAsia="zh-CN"/>
        </w:rPr>
        <w:t>9</w:t>
      </w:r>
      <w:r>
        <w:rPr>
          <w:rFonts w:hint="eastAsia" w:ascii="仿宋" w:hAnsi="仿宋" w:eastAsia="仿宋" w:cs="仿宋"/>
          <w:iCs/>
          <w:sz w:val="24"/>
          <w:szCs w:val="24"/>
        </w:rPr>
        <w:t>：30点整；不接受邮寄投递标书；</w:t>
      </w:r>
    </w:p>
    <w:p>
      <w:pPr>
        <w:pStyle w:val="6"/>
        <w:snapToGrid w:val="0"/>
        <w:spacing w:before="60" w:after="0" w:line="360" w:lineRule="auto"/>
        <w:rPr>
          <w:rFonts w:ascii="仿宋" w:hAnsi="仿宋" w:eastAsia="仿宋" w:cs="仿宋"/>
          <w:b/>
          <w:iCs/>
          <w:sz w:val="24"/>
          <w:szCs w:val="24"/>
        </w:rPr>
      </w:pPr>
      <w:r>
        <w:rPr>
          <w:rFonts w:hint="eastAsia" w:ascii="仿宋" w:hAnsi="仿宋" w:eastAsia="仿宋" w:cs="仿宋"/>
          <w:b/>
          <w:kern w:val="28"/>
          <w:sz w:val="24"/>
          <w:lang w:eastAsia="zh-CN"/>
        </w:rPr>
        <w:t>　投标商如</w:t>
      </w:r>
      <w:r>
        <w:rPr>
          <w:rFonts w:hint="eastAsia" w:ascii="仿宋" w:hAnsi="仿宋" w:eastAsia="仿宋" w:cs="仿宋"/>
          <w:b/>
          <w:kern w:val="28"/>
          <w:sz w:val="24"/>
        </w:rPr>
        <w:t>需查看现场</w:t>
      </w:r>
      <w:r>
        <w:rPr>
          <w:rFonts w:hint="eastAsia" w:ascii="仿宋" w:hAnsi="仿宋" w:eastAsia="仿宋" w:cs="仿宋"/>
          <w:b/>
          <w:kern w:val="28"/>
          <w:sz w:val="24"/>
          <w:lang w:eastAsia="zh-CN"/>
        </w:rPr>
        <w:t>，请自行联系</w:t>
      </w:r>
      <w:r>
        <w:rPr>
          <w:rFonts w:hint="eastAsia" w:ascii="仿宋" w:hAnsi="仿宋" w:eastAsia="仿宋" w:cs="仿宋"/>
          <w:b/>
          <w:kern w:val="28"/>
          <w:sz w:val="24"/>
        </w:rPr>
        <w:t>,</w:t>
      </w:r>
    </w:p>
    <w:p>
      <w:pPr>
        <w:tabs>
          <w:tab w:val="left" w:pos="360"/>
        </w:tabs>
        <w:spacing w:beforeLines="10" w:afterLines="10" w:line="360" w:lineRule="auto"/>
        <w:ind w:left="630" w:leftChars="300" w:firstLine="240" w:firstLineChars="100"/>
        <w:rPr>
          <w:rFonts w:ascii="仿宋" w:hAnsi="仿宋" w:eastAsia="仿宋" w:cs="仿宋"/>
          <w:kern w:val="28"/>
          <w:sz w:val="24"/>
        </w:rPr>
      </w:pPr>
      <w:r>
        <w:rPr>
          <w:rFonts w:hint="eastAsia" w:ascii="仿宋" w:hAnsi="仿宋" w:eastAsia="仿宋" w:cs="仿宋"/>
          <w:kern w:val="28"/>
          <w:sz w:val="24"/>
        </w:rPr>
        <w:t>联系人：香洲校本部　王老师　15220520435</w:t>
      </w:r>
    </w:p>
    <w:p>
      <w:pPr>
        <w:tabs>
          <w:tab w:val="left" w:pos="360"/>
        </w:tabs>
        <w:spacing w:beforeLines="10" w:afterLines="10" w:line="360" w:lineRule="auto"/>
        <w:ind w:left="630" w:leftChars="300" w:firstLine="1200" w:firstLineChars="500"/>
        <w:rPr>
          <w:rFonts w:ascii="仿宋" w:hAnsi="仿宋" w:eastAsia="仿宋" w:cs="仿宋"/>
          <w:kern w:val="28"/>
          <w:sz w:val="24"/>
        </w:rPr>
      </w:pPr>
      <w:r>
        <w:rPr>
          <w:rFonts w:hint="eastAsia" w:ascii="仿宋" w:hAnsi="仿宋" w:eastAsia="仿宋" w:cs="仿宋"/>
          <w:kern w:val="28"/>
          <w:sz w:val="24"/>
        </w:rPr>
        <w:t>香洲南校区　</w:t>
      </w:r>
      <w:r>
        <w:rPr>
          <w:rFonts w:hint="eastAsia" w:ascii="仿宋" w:hAnsi="仿宋" w:eastAsia="仿宋" w:cs="仿宋"/>
          <w:kern w:val="28"/>
          <w:sz w:val="24"/>
          <w:lang w:eastAsia="zh-CN"/>
        </w:rPr>
        <w:t>刘老师</w:t>
      </w:r>
      <w:r>
        <w:rPr>
          <w:rFonts w:hint="eastAsia" w:ascii="仿宋" w:hAnsi="仿宋" w:eastAsia="仿宋" w:cs="仿宋"/>
          <w:kern w:val="28"/>
          <w:sz w:val="24"/>
        </w:rPr>
        <w:t>　13411394223</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2、投标地点：珠海市理工职业技术学校校本部办公楼二楼总务处（珠海市香洲区九州大道3024号办公楼二楼ＢＧ2-9室）；</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联系人：殷老师 电话：8651231</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3、开标评标：202</w:t>
      </w:r>
      <w:r>
        <w:rPr>
          <w:rFonts w:hint="eastAsia" w:ascii="仿宋" w:hAnsi="仿宋" w:eastAsia="仿宋" w:cs="仿宋"/>
          <w:iCs/>
          <w:sz w:val="24"/>
          <w:szCs w:val="24"/>
          <w:lang w:val="en-US" w:eastAsia="zh-CN"/>
        </w:rPr>
        <w:t>4</w:t>
      </w:r>
      <w:r>
        <w:rPr>
          <w:rFonts w:hint="eastAsia" w:ascii="仿宋" w:hAnsi="仿宋" w:eastAsia="仿宋" w:cs="仿宋"/>
          <w:iCs/>
          <w:sz w:val="24"/>
          <w:szCs w:val="24"/>
        </w:rPr>
        <w:t xml:space="preserve"> 年3月</w:t>
      </w:r>
      <w:r>
        <w:rPr>
          <w:rFonts w:hint="eastAsia" w:ascii="仿宋" w:hAnsi="仿宋" w:eastAsia="仿宋" w:cs="仿宋"/>
          <w:iCs/>
          <w:sz w:val="24"/>
          <w:szCs w:val="24"/>
          <w:lang w:val="en-US" w:eastAsia="zh-CN"/>
        </w:rPr>
        <w:t>6</w:t>
      </w:r>
      <w:r>
        <w:rPr>
          <w:rFonts w:hint="eastAsia" w:ascii="仿宋" w:hAnsi="仿宋" w:eastAsia="仿宋" w:cs="仿宋"/>
          <w:iCs/>
          <w:sz w:val="24"/>
          <w:szCs w:val="24"/>
        </w:rPr>
        <w:t>日  上午</w:t>
      </w:r>
      <w:r>
        <w:rPr>
          <w:rFonts w:hint="eastAsia" w:ascii="仿宋" w:hAnsi="仿宋" w:eastAsia="仿宋" w:cs="仿宋"/>
          <w:iCs/>
          <w:sz w:val="24"/>
          <w:szCs w:val="24"/>
          <w:lang w:val="en-US" w:eastAsia="zh-CN"/>
        </w:rPr>
        <w:t>9</w:t>
      </w:r>
      <w:r>
        <w:rPr>
          <w:rFonts w:hint="eastAsia" w:ascii="仿宋" w:hAnsi="仿宋" w:eastAsia="仿宋" w:cs="仿宋"/>
          <w:iCs/>
          <w:sz w:val="24"/>
          <w:szCs w:val="24"/>
        </w:rPr>
        <w:t>：30点整,现场开标、评标。</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4、评标方式：三家以上投标公司，经资质审查合格，且完全满足采购需求的前提下，最低价中标。</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5、中标结果以中标公告为准。</w:t>
      </w:r>
    </w:p>
    <w:p>
      <w:pPr>
        <w:spacing w:line="360" w:lineRule="auto"/>
        <w:rPr>
          <w:rFonts w:ascii="仿宋" w:hAnsi="仿宋" w:eastAsia="仿宋" w:cs="仿宋"/>
          <w:b/>
          <w:kern w:val="28"/>
          <w:sz w:val="24"/>
        </w:rPr>
      </w:pPr>
      <w:r>
        <w:rPr>
          <w:rFonts w:hint="eastAsia" w:ascii="仿宋" w:hAnsi="仿宋" w:eastAsia="仿宋" w:cs="仿宋"/>
          <w:b/>
          <w:kern w:val="28"/>
          <w:sz w:val="24"/>
          <w:lang w:eastAsia="zh-CN"/>
        </w:rPr>
        <w:t>五</w:t>
      </w:r>
      <w:r>
        <w:rPr>
          <w:rFonts w:hint="eastAsia" w:ascii="仿宋" w:hAnsi="仿宋" w:eastAsia="仿宋" w:cs="仿宋"/>
          <w:b/>
          <w:kern w:val="28"/>
          <w:sz w:val="24"/>
        </w:rPr>
        <w:t>、合同签订及付款：</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1、合同签订：中标公告发布之日起3日内签订合同；</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2、</w:t>
      </w:r>
      <w:r>
        <w:rPr>
          <w:rFonts w:hint="eastAsia" w:ascii="仿宋" w:hAnsi="仿宋" w:eastAsia="仿宋" w:cs="仿宋"/>
          <w:iCs/>
          <w:sz w:val="24"/>
          <w:szCs w:val="24"/>
          <w:lang w:eastAsia="zh-CN"/>
        </w:rPr>
        <w:t>服务</w:t>
      </w:r>
      <w:r>
        <w:rPr>
          <w:rFonts w:hint="eastAsia" w:ascii="仿宋" w:hAnsi="仿宋" w:eastAsia="仿宋" w:cs="仿宋"/>
          <w:iCs/>
          <w:sz w:val="24"/>
          <w:szCs w:val="24"/>
        </w:rPr>
        <w:t>期限：</w:t>
      </w:r>
      <w:r>
        <w:rPr>
          <w:rFonts w:hint="eastAsia" w:ascii="仿宋" w:hAnsi="仿宋" w:eastAsia="仿宋" w:cs="仿宋"/>
          <w:iCs/>
          <w:sz w:val="24"/>
          <w:szCs w:val="24"/>
          <w:lang w:eastAsia="zh-CN"/>
        </w:rPr>
        <w:t>一年</w:t>
      </w:r>
      <w:r>
        <w:rPr>
          <w:rFonts w:hint="eastAsia" w:ascii="仿宋" w:hAnsi="仿宋" w:eastAsia="仿宋" w:cs="仿宋"/>
          <w:iCs/>
          <w:sz w:val="24"/>
          <w:szCs w:val="24"/>
        </w:rPr>
        <w:t>；</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3、付款方式：按用户需</w:t>
      </w:r>
      <w:r>
        <w:rPr>
          <w:rFonts w:hint="eastAsia" w:ascii="仿宋" w:hAnsi="仿宋" w:eastAsia="仿宋" w:cs="仿宋"/>
          <w:iCs/>
          <w:sz w:val="24"/>
          <w:szCs w:val="24"/>
          <w:lang w:eastAsia="zh-CN"/>
        </w:rPr>
        <w:t>求</w:t>
      </w:r>
      <w:r>
        <w:rPr>
          <w:rFonts w:hint="eastAsia" w:ascii="仿宋" w:hAnsi="仿宋" w:eastAsia="仿宋" w:cs="仿宋"/>
          <w:iCs/>
          <w:sz w:val="24"/>
          <w:szCs w:val="24"/>
        </w:rPr>
        <w:t>书。</w:t>
      </w:r>
    </w:p>
    <w:p>
      <w:pPr>
        <w:spacing w:line="360" w:lineRule="auto"/>
        <w:rPr>
          <w:rFonts w:ascii="仿宋" w:hAnsi="仿宋" w:eastAsia="仿宋" w:cs="仿宋"/>
          <w:b/>
          <w:kern w:val="28"/>
          <w:sz w:val="24"/>
        </w:rPr>
      </w:pPr>
      <w:r>
        <w:rPr>
          <w:rFonts w:hint="eastAsia" w:ascii="仿宋" w:hAnsi="仿宋" w:eastAsia="仿宋" w:cs="仿宋"/>
          <w:b/>
          <w:kern w:val="28"/>
          <w:sz w:val="24"/>
          <w:lang w:eastAsia="zh-CN"/>
        </w:rPr>
        <w:t>六</w:t>
      </w:r>
      <w:r>
        <w:rPr>
          <w:rFonts w:hint="eastAsia" w:ascii="仿宋" w:hAnsi="仿宋" w:eastAsia="仿宋" w:cs="仿宋"/>
          <w:b/>
          <w:kern w:val="28"/>
          <w:sz w:val="24"/>
        </w:rPr>
        <w:t xml:space="preserve">、投标文件组成： </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1、投标人营业执照；</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2、法人身份证复印件（经办人为企业法人）；或法人委托涵及法人、受托人身份证复印件（经办人为委托人）；</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3、</w:t>
      </w:r>
      <w:r>
        <w:rPr>
          <w:rFonts w:hint="eastAsia" w:ascii="仿宋" w:hAnsi="仿宋" w:eastAsia="仿宋" w:cs="仿宋"/>
          <w:iCs/>
          <w:kern w:val="0"/>
          <w:sz w:val="24"/>
          <w:szCs w:val="24"/>
          <w:lang w:val="en-US" w:eastAsia="zh-CN" w:bidi="ar-SA"/>
        </w:rPr>
        <w:t>无重大违法记录声明函</w:t>
      </w:r>
      <w:r>
        <w:rPr>
          <w:rFonts w:hint="eastAsia" w:ascii="仿宋" w:hAnsi="仿宋" w:eastAsia="仿宋" w:cs="仿宋"/>
          <w:iCs/>
          <w:sz w:val="24"/>
          <w:szCs w:val="24"/>
        </w:rPr>
        <w:t>；</w:t>
      </w:r>
    </w:p>
    <w:p>
      <w:pPr>
        <w:pStyle w:val="6"/>
        <w:snapToGrid w:val="0"/>
        <w:spacing w:before="60" w:after="0" w:line="360" w:lineRule="auto"/>
        <w:ind w:left="0" w:leftChars="0" w:firstLine="470" w:firstLineChars="196"/>
        <w:rPr>
          <w:rFonts w:ascii="仿宋" w:hAnsi="仿宋" w:eastAsia="仿宋" w:cs="仿宋"/>
          <w:iCs/>
          <w:sz w:val="24"/>
          <w:szCs w:val="24"/>
        </w:rPr>
      </w:pPr>
      <w:r>
        <w:rPr>
          <w:rFonts w:hint="eastAsia" w:ascii="仿宋" w:hAnsi="仿宋" w:eastAsia="仿宋" w:cs="仿宋"/>
          <w:iCs/>
          <w:sz w:val="24"/>
          <w:szCs w:val="24"/>
        </w:rPr>
        <w:t>4、</w:t>
      </w:r>
      <w:r>
        <w:rPr>
          <w:rFonts w:hint="eastAsia" w:ascii="仿宋" w:hAnsi="仿宋" w:eastAsia="仿宋" w:cs="仿宋"/>
          <w:iCs/>
          <w:sz w:val="24"/>
          <w:szCs w:val="24"/>
          <w:lang w:eastAsia="zh-CN"/>
        </w:rPr>
        <w:t>商务</w:t>
      </w:r>
      <w:r>
        <w:rPr>
          <w:rFonts w:hint="eastAsia" w:ascii="仿宋" w:hAnsi="仿宋" w:eastAsia="仿宋" w:cs="仿宋"/>
          <w:iCs/>
          <w:sz w:val="24"/>
          <w:szCs w:val="24"/>
        </w:rPr>
        <w:t>要求所需资料，包含且不限于：资质证明材料；近三年类似项目合同；珠海企业或珠海设有服务点证明材料。</w:t>
      </w:r>
    </w:p>
    <w:p>
      <w:pPr>
        <w:pStyle w:val="6"/>
        <w:snapToGrid w:val="0"/>
        <w:spacing w:before="60" w:after="0" w:line="360" w:lineRule="auto"/>
        <w:ind w:left="0" w:leftChars="0" w:firstLine="470" w:firstLineChars="196"/>
        <w:rPr>
          <w:rFonts w:hint="eastAsia" w:asciiTheme="minorEastAsia" w:hAnsiTheme="minorEastAsia" w:eastAsiaTheme="minorEastAsia"/>
          <w:b/>
          <w:sz w:val="24"/>
          <w:lang w:eastAsia="zh-CN"/>
        </w:rPr>
      </w:pPr>
      <w:r>
        <w:rPr>
          <w:rFonts w:hint="eastAsia" w:ascii="仿宋" w:hAnsi="仿宋" w:eastAsia="仿宋" w:cs="仿宋"/>
          <w:iCs/>
          <w:sz w:val="24"/>
          <w:szCs w:val="24"/>
        </w:rPr>
        <w:t>5、采购文件（投标报价以本采购文件“投标报价”为准）</w:t>
      </w:r>
      <w:r>
        <w:rPr>
          <w:rFonts w:hint="eastAsia" w:ascii="仿宋" w:hAnsi="仿宋" w:eastAsia="仿宋" w:cs="仿宋"/>
          <w:iCs/>
          <w:sz w:val="24"/>
          <w:szCs w:val="24"/>
          <w:lang w:eastAsia="zh-CN"/>
        </w:rPr>
        <w:t>及采购需求书</w:t>
      </w:r>
      <w:r>
        <w:rPr>
          <w:rFonts w:hint="eastAsia" w:ascii="仿宋" w:hAnsi="仿宋" w:eastAsia="仿宋" w:cs="仿宋"/>
          <w:iCs/>
          <w:sz w:val="24"/>
          <w:szCs w:val="24"/>
        </w:rPr>
        <w:t>。</w:t>
      </w:r>
      <w:r>
        <w:rPr>
          <w:rFonts w:hint="eastAsia" w:asciiTheme="minorEastAsia" w:hAnsiTheme="minorEastAsia" w:eastAsiaTheme="minorEastAsia"/>
          <w:b/>
          <w:sz w:val="24"/>
          <w:lang w:eastAsia="zh-CN"/>
        </w:rPr>
        <w:t>　</w:t>
      </w:r>
    </w:p>
    <w:p>
      <w:pPr>
        <w:spacing w:line="360" w:lineRule="auto"/>
        <w:ind w:firstLine="481"/>
        <w:rPr>
          <w:rFonts w:hint="eastAsia"/>
          <w:b/>
          <w:bCs/>
          <w:sz w:val="24"/>
        </w:rPr>
      </w:pPr>
      <w:r>
        <w:rPr>
          <w:rFonts w:hint="eastAsia" w:ascii="仿宋" w:hAnsi="仿宋" w:eastAsia="仿宋" w:cs="仿宋"/>
          <w:b/>
          <w:bCs/>
          <w:iCs/>
          <w:sz w:val="24"/>
          <w:szCs w:val="24"/>
          <w:lang w:val="en-US" w:eastAsia="zh-CN" w:bidi="ar-SA"/>
        </w:rPr>
        <w:t>注：投标文件一式一份，每一页均要求加盖投标单位公章，密封在一个文件袋中，封面注明项目名称、投标公司、联系人及联系方式。</w:t>
      </w:r>
    </w:p>
    <w:p>
      <w:pPr>
        <w:spacing w:line="360" w:lineRule="auto"/>
        <w:rPr>
          <w:rFonts w:hint="eastAsia"/>
          <w:b/>
          <w:sz w:val="24"/>
        </w:rPr>
      </w:pPr>
    </w:p>
    <w:p>
      <w:pPr>
        <w:spacing w:line="360" w:lineRule="auto"/>
        <w:rPr>
          <w:rFonts w:hint="eastAsia" w:ascii="仿宋" w:hAnsi="仿宋" w:eastAsia="仿宋" w:cs="仿宋"/>
          <w:b/>
          <w:sz w:val="24"/>
        </w:rPr>
      </w:pPr>
      <w:r>
        <w:rPr>
          <w:rFonts w:hint="eastAsia" w:ascii="仿宋" w:hAnsi="仿宋" w:eastAsia="仿宋" w:cs="仿宋"/>
          <w:b/>
          <w:iCs/>
          <w:sz w:val="24"/>
          <w:szCs w:val="24"/>
          <w:lang w:val="en-US" w:eastAsia="zh-CN" w:bidi="ar-SA"/>
        </w:rPr>
        <w:t>七、投标报价： （</w:t>
      </w:r>
      <w:r>
        <w:rPr>
          <w:rFonts w:hint="eastAsia" w:ascii="仿宋" w:hAnsi="仿宋" w:eastAsia="仿宋" w:cs="仿宋"/>
          <w:sz w:val="24"/>
        </w:rPr>
        <w:t>小写）：￥</w:t>
      </w:r>
      <w:r>
        <w:rPr>
          <w:rFonts w:hint="eastAsia" w:ascii="仿宋" w:hAnsi="仿宋" w:eastAsia="仿宋" w:cs="仿宋"/>
          <w:b/>
          <w:sz w:val="24"/>
        </w:rPr>
        <w:t xml:space="preserve">      </w:t>
      </w:r>
    </w:p>
    <w:p>
      <w:pPr>
        <w:spacing w:beforeLines="50" w:line="360" w:lineRule="auto"/>
        <w:ind w:firstLine="1800" w:firstLineChars="750"/>
        <w:rPr>
          <w:rFonts w:hint="eastAsia" w:ascii="仿宋" w:hAnsi="仿宋" w:eastAsia="仿宋" w:cs="仿宋"/>
          <w:b/>
          <w:sz w:val="24"/>
        </w:rPr>
      </w:pPr>
      <w:r>
        <w:rPr>
          <w:rFonts w:hint="eastAsia" w:ascii="仿宋" w:hAnsi="仿宋" w:eastAsia="仿宋" w:cs="仿宋"/>
          <w:sz w:val="24"/>
        </w:rPr>
        <w:t>（大写）：人民币</w:t>
      </w:r>
    </w:p>
    <w:p>
      <w:pPr>
        <w:spacing w:line="360" w:lineRule="auto"/>
        <w:rPr>
          <w:rFonts w:hint="eastAsia" w:asciiTheme="minorEastAsia" w:hAnsiTheme="minorEastAsia" w:eastAsiaTheme="minorEastAsia"/>
          <w:sz w:val="24"/>
        </w:rPr>
      </w:pPr>
    </w:p>
    <w:p>
      <w:pPr>
        <w:spacing w:line="360" w:lineRule="auto"/>
        <w:ind w:firstLine="2520" w:firstLineChars="1050"/>
        <w:rPr>
          <w:rFonts w:hint="eastAsia" w:ascii="仿宋" w:hAnsi="仿宋" w:eastAsia="仿宋" w:cs="仿宋"/>
          <w:sz w:val="24"/>
          <w:szCs w:val="24"/>
        </w:rPr>
      </w:pPr>
      <w:r>
        <w:rPr>
          <w:rFonts w:hint="eastAsia" w:asciiTheme="minorEastAsia" w:hAnsiTheme="minorEastAsia" w:eastAsiaTheme="minorEastAsia"/>
          <w:sz w:val="24"/>
          <w:lang w:eastAsia="zh-CN"/>
        </w:rPr>
        <w:t>　　　　　　　　</w:t>
      </w:r>
      <w:r>
        <w:rPr>
          <w:rFonts w:hint="eastAsia" w:ascii="仿宋" w:hAnsi="仿宋" w:eastAsia="仿宋" w:cs="仿宋"/>
          <w:sz w:val="24"/>
          <w:szCs w:val="24"/>
          <w:lang w:eastAsia="zh-CN"/>
        </w:rPr>
        <w:t>　</w:t>
      </w:r>
      <w:r>
        <w:rPr>
          <w:rFonts w:hint="eastAsia" w:ascii="仿宋" w:hAnsi="仿宋" w:eastAsia="仿宋" w:cs="仿宋"/>
          <w:sz w:val="24"/>
          <w:szCs w:val="24"/>
        </w:rPr>
        <w:t xml:space="preserve"> 投标单位：（盖章）</w:t>
      </w:r>
    </w:p>
    <w:p>
      <w:pPr>
        <w:spacing w:line="360" w:lineRule="auto"/>
        <w:ind w:firstLine="4680" w:firstLineChars="1950"/>
        <w:rPr>
          <w:rFonts w:hint="eastAsia" w:ascii="仿宋" w:hAnsi="仿宋" w:eastAsia="仿宋" w:cs="仿宋"/>
          <w:sz w:val="24"/>
          <w:szCs w:val="24"/>
        </w:rPr>
      </w:pPr>
      <w:r>
        <w:rPr>
          <w:rFonts w:hint="eastAsia" w:ascii="仿宋" w:hAnsi="仿宋" w:eastAsia="仿宋" w:cs="仿宋"/>
          <w:sz w:val="24"/>
          <w:szCs w:val="24"/>
        </w:rPr>
        <w:t xml:space="preserve"> 经 办 人：</w:t>
      </w:r>
    </w:p>
    <w:p>
      <w:pPr>
        <w:spacing w:line="360" w:lineRule="auto"/>
        <w:ind w:firstLine="4800" w:firstLineChars="2000"/>
        <w:rPr>
          <w:rFonts w:hint="eastAsia" w:ascii="仿宋" w:hAnsi="仿宋" w:eastAsia="仿宋" w:cs="仿宋"/>
          <w:sz w:val="24"/>
          <w:szCs w:val="24"/>
        </w:rPr>
      </w:pPr>
      <w:r>
        <w:rPr>
          <w:rFonts w:hint="eastAsia" w:ascii="仿宋" w:hAnsi="仿宋" w:eastAsia="仿宋" w:cs="仿宋"/>
          <w:sz w:val="24"/>
          <w:szCs w:val="24"/>
        </w:rPr>
        <w:t>联系电话：</w:t>
      </w:r>
    </w:p>
    <w:p>
      <w:pPr>
        <w:spacing w:line="360" w:lineRule="auto"/>
        <w:ind w:firstLine="4800" w:firstLineChars="2000"/>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4</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sectPr>
      <w:pgSz w:w="11906" w:h="16838"/>
      <w:pgMar w:top="820" w:right="1286" w:bottom="1098"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FmYTFmZjRmMWNjZWI3NWE4ZWUwOWQwMjBhNjA1YzcifQ=="/>
  </w:docVars>
  <w:rsids>
    <w:rsidRoot w:val="00195994"/>
    <w:rsid w:val="00195994"/>
    <w:rsid w:val="0027263D"/>
    <w:rsid w:val="002C6FFC"/>
    <w:rsid w:val="00481319"/>
    <w:rsid w:val="00496F40"/>
    <w:rsid w:val="006C5880"/>
    <w:rsid w:val="006F6EE2"/>
    <w:rsid w:val="007A053E"/>
    <w:rsid w:val="00851CA6"/>
    <w:rsid w:val="00963ED5"/>
    <w:rsid w:val="009843E8"/>
    <w:rsid w:val="00A21747"/>
    <w:rsid w:val="00A556A7"/>
    <w:rsid w:val="00A55B03"/>
    <w:rsid w:val="00AA4603"/>
    <w:rsid w:val="00B946F1"/>
    <w:rsid w:val="00C044A1"/>
    <w:rsid w:val="00C6777E"/>
    <w:rsid w:val="00CC4AE6"/>
    <w:rsid w:val="00E304E1"/>
    <w:rsid w:val="05831AD1"/>
    <w:rsid w:val="28B7285C"/>
    <w:rsid w:val="2A0054CD"/>
    <w:rsid w:val="32FF348D"/>
    <w:rsid w:val="36DB30F9"/>
    <w:rsid w:val="464443EE"/>
    <w:rsid w:val="46D96C1C"/>
    <w:rsid w:val="50CB6B1C"/>
    <w:rsid w:val="56893A25"/>
    <w:rsid w:val="64B04FD0"/>
    <w:rsid w:val="6C272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ascii="Times New Roman" w:hAnsi="Times New Roman" w:eastAsia="宋体" w:cs="Times New Roman"/>
      <w:sz w:val="21"/>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黑体"/>
      <w:b/>
      <w:sz w:val="32"/>
    </w:rPr>
  </w:style>
  <w:style w:type="paragraph" w:styleId="3">
    <w:name w:val="heading 4"/>
    <w:basedOn w:val="1"/>
    <w:next w:val="1"/>
    <w:unhideWhenUsed/>
    <w:qFormat/>
    <w:uiPriority w:val="0"/>
    <w:pPr>
      <w:keepNext/>
      <w:keepLines/>
      <w:spacing w:line="372" w:lineRule="auto"/>
      <w:outlineLvl w:val="3"/>
    </w:pPr>
    <w:rPr>
      <w:rFonts w:ascii="Arial" w:hAnsi="Arial" w:eastAsia="黑体"/>
      <w:b/>
      <w:sz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widowControl w:val="0"/>
      <w:spacing w:after="120"/>
      <w:jc w:val="both"/>
    </w:pPr>
    <w:rPr>
      <w:rFonts w:ascii="仿宋_GB2312" w:eastAsia="仿宋_GB2312"/>
      <w:spacing w:val="20"/>
      <w:kern w:val="2"/>
      <w:sz w:val="24"/>
    </w:rPr>
  </w:style>
  <w:style w:type="paragraph" w:customStyle="1" w:styleId="5">
    <w:name w:val="_Style 2"/>
    <w:basedOn w:val="1"/>
    <w:next w:val="1"/>
    <w:qFormat/>
    <w:uiPriority w:val="99"/>
    <w:pPr>
      <w:ind w:firstLine="420"/>
    </w:pPr>
    <w:rPr>
      <w:rFonts w:ascii="Cambria" w:hAnsi="Cambria"/>
    </w:rPr>
  </w:style>
  <w:style w:type="paragraph" w:styleId="6">
    <w:name w:val="Body Text Indent"/>
    <w:basedOn w:val="1"/>
    <w:link w:val="11"/>
    <w:qFormat/>
    <w:uiPriority w:val="0"/>
    <w:pPr>
      <w:spacing w:after="120"/>
      <w:ind w:left="420" w:leftChars="200"/>
    </w:pPr>
    <w:rPr>
      <w:sz w:val="20"/>
    </w:rPr>
  </w:style>
  <w:style w:type="paragraph" w:styleId="7">
    <w:name w:val="Normal (Web)"/>
    <w:basedOn w:val="1"/>
    <w:unhideWhenUsed/>
    <w:qFormat/>
    <w:uiPriority w:val="99"/>
    <w:pPr>
      <w:widowControl w:val="0"/>
      <w:spacing w:before="100" w:beforeAutospacing="1" w:after="100" w:afterAutospacing="1"/>
    </w:pPr>
    <w:rPr>
      <w:rFonts w:ascii="Calibri" w:hAnsi="Calibri"/>
      <w:sz w:val="24"/>
      <w:szCs w:val="24"/>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正文文本缩进 Char"/>
    <w:basedOn w:val="9"/>
    <w:link w:val="6"/>
    <w:qFormat/>
    <w:uiPriority w:val="0"/>
    <w:rPr>
      <w:rFonts w:ascii="Times New Roman" w:hAnsi="Times New Roman" w:eastAsia="宋体" w:cs="Times New Roman"/>
    </w:rPr>
  </w:style>
  <w:style w:type="paragraph" w:customStyle="1" w:styleId="12">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1038</Words>
  <Characters>1098</Characters>
  <Lines>12</Lines>
  <Paragraphs>3</Paragraphs>
  <TotalTime>19</TotalTime>
  <ScaleCrop>false</ScaleCrop>
  <LinksUpToDate>false</LinksUpToDate>
  <CharactersWithSpaces>1158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2021-12-30T03:34:00Z</dcterms:created>
  <dc:creator>Crystal</dc:creator>
  <cp:lastModifiedBy>zongwuchu</cp:lastModifiedBy>
  <dcterms:modified xsi:type="dcterms:W3CDTF">2024-02-26T09:01:31Z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33A8F4A4091D4A27A4CCEFE1BF9A266E</vt:lpwstr>
  </property>
</Properties>
</file>