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52D" w:rsidRDefault="004E2491">
      <w:pPr>
        <w:widowControl/>
        <w:ind w:firstLineChars="200" w:firstLine="562"/>
        <w:jc w:val="center"/>
        <w:rPr>
          <w:rFonts w:asciiTheme="minorEastAsia" w:eastAsiaTheme="minorEastAsia" w:hAnsiTheme="minorEastAsia" w:cstheme="minorEastAsia"/>
          <w:b/>
          <w:color w:val="000000" w:themeColor="text1"/>
          <w:sz w:val="28"/>
          <w:szCs w:val="21"/>
        </w:rPr>
      </w:pPr>
      <w:r>
        <w:rPr>
          <w:rFonts w:asciiTheme="minorEastAsia" w:eastAsiaTheme="minorEastAsia" w:hAnsiTheme="minorEastAsia" w:cstheme="minorEastAsia" w:hint="eastAsia"/>
          <w:b/>
          <w:color w:val="000000" w:themeColor="text1"/>
          <w:sz w:val="28"/>
        </w:rPr>
        <w:t>新增4套热管冷却器招标公告</w:t>
      </w:r>
    </w:p>
    <w:p w:rsidR="0077352D" w:rsidRDefault="004E2491" w:rsidP="00A52892">
      <w:pPr>
        <w:widowControl/>
        <w:spacing w:line="440" w:lineRule="exact"/>
        <w:ind w:firstLineChars="200" w:firstLine="420"/>
        <w:rPr>
          <w:b/>
          <w:sz w:val="28"/>
          <w:szCs w:val="28"/>
        </w:rPr>
      </w:pPr>
      <w:r>
        <w:rPr>
          <w:rFonts w:ascii="宋体" w:hAnsi="宋体"/>
          <w:szCs w:val="21"/>
        </w:rPr>
        <w:t>珠海智采项目咨询有限公司（以下简称“招标代理机构”）受</w:t>
      </w:r>
      <w:r>
        <w:rPr>
          <w:rFonts w:ascii="宋体" w:hAnsi="宋体" w:hint="eastAsia"/>
          <w:szCs w:val="21"/>
        </w:rPr>
        <w:t>珠海醋酸纤维有限公司</w:t>
      </w:r>
      <w:r>
        <w:rPr>
          <w:rFonts w:ascii="宋体" w:hAnsi="宋体"/>
          <w:szCs w:val="21"/>
        </w:rPr>
        <w:t>（以下简称“招标人”）的委托，对</w:t>
      </w:r>
      <w:r>
        <w:rPr>
          <w:rFonts w:ascii="宋体" w:hAnsi="宋体" w:hint="eastAsia"/>
          <w:szCs w:val="21"/>
        </w:rPr>
        <w:t>新增4套热管冷却器</w:t>
      </w:r>
      <w:r>
        <w:rPr>
          <w:rFonts w:ascii="宋体" w:hAnsi="宋体"/>
          <w:szCs w:val="21"/>
        </w:rPr>
        <w:t>（项目编号：</w:t>
      </w:r>
      <w:r>
        <w:rPr>
          <w:rFonts w:ascii="宋体" w:hAnsi="宋体" w:hint="eastAsia"/>
          <w:szCs w:val="21"/>
        </w:rPr>
        <w:t>ZCXM-F24-0024HG</w:t>
      </w:r>
      <w:r>
        <w:rPr>
          <w:rFonts w:ascii="宋体" w:hAnsi="宋体"/>
          <w:szCs w:val="21"/>
        </w:rPr>
        <w:t>）进行</w:t>
      </w:r>
      <w:r>
        <w:rPr>
          <w:rFonts w:ascii="宋体" w:hAnsi="宋体" w:hint="eastAsia"/>
          <w:szCs w:val="21"/>
        </w:rPr>
        <w:t>国内</w:t>
      </w:r>
      <w:r>
        <w:rPr>
          <w:rFonts w:ascii="宋体" w:hAnsi="宋体"/>
          <w:szCs w:val="21"/>
        </w:rPr>
        <w:t>公开招标采购，欢迎符合资格条件的供应商投标</w:t>
      </w:r>
      <w:r>
        <w:rPr>
          <w:rFonts w:ascii="宋体" w:hAnsi="宋体" w:hint="eastAsia"/>
          <w:szCs w:val="21"/>
        </w:rPr>
        <w:t>。</w:t>
      </w:r>
    </w:p>
    <w:p w:rsidR="0077352D" w:rsidRDefault="004E2491" w:rsidP="00A52892">
      <w:pPr>
        <w:pStyle w:val="11"/>
        <w:numPr>
          <w:ilvl w:val="0"/>
          <w:numId w:val="1"/>
        </w:numPr>
        <w:spacing w:line="440" w:lineRule="exact"/>
        <w:ind w:firstLineChars="0"/>
        <w:rPr>
          <w:rFonts w:ascii="宋体" w:hAnsi="宋体"/>
          <w:b/>
        </w:rPr>
      </w:pPr>
      <w:r>
        <w:rPr>
          <w:rFonts w:ascii="宋体" w:hAnsi="宋体"/>
          <w:b/>
        </w:rPr>
        <w:t>项目编号：</w:t>
      </w:r>
      <w:r>
        <w:rPr>
          <w:rFonts w:ascii="宋体" w:hAnsi="宋体" w:hint="eastAsia"/>
          <w:szCs w:val="21"/>
        </w:rPr>
        <w:t xml:space="preserve">ZCXM-F24-0024HG   </w:t>
      </w:r>
      <w:r>
        <w:rPr>
          <w:rFonts w:ascii="宋体" w:hAnsi="宋体"/>
          <w:b/>
        </w:rPr>
        <w:t xml:space="preserve">   </w:t>
      </w:r>
    </w:p>
    <w:p w:rsidR="0077352D" w:rsidRDefault="004E2491" w:rsidP="00A52892">
      <w:pPr>
        <w:pStyle w:val="11"/>
        <w:numPr>
          <w:ilvl w:val="0"/>
          <w:numId w:val="1"/>
        </w:numPr>
        <w:spacing w:line="440" w:lineRule="exact"/>
        <w:ind w:firstLineChars="0"/>
        <w:rPr>
          <w:rFonts w:ascii="宋体" w:hAnsi="宋体"/>
          <w:b/>
        </w:rPr>
      </w:pPr>
      <w:r>
        <w:rPr>
          <w:rFonts w:ascii="宋体" w:hAnsi="宋体"/>
          <w:b/>
        </w:rPr>
        <w:t>项目名称：</w:t>
      </w:r>
      <w:r>
        <w:rPr>
          <w:rFonts w:ascii="宋体" w:hAnsi="宋体" w:hint="eastAsia"/>
          <w:szCs w:val="21"/>
        </w:rPr>
        <w:t>新增4套热管冷却器</w:t>
      </w:r>
    </w:p>
    <w:p w:rsidR="0077352D" w:rsidRDefault="004E2491" w:rsidP="00A52892">
      <w:pPr>
        <w:pStyle w:val="11"/>
        <w:numPr>
          <w:ilvl w:val="0"/>
          <w:numId w:val="1"/>
        </w:numPr>
        <w:spacing w:line="440" w:lineRule="exact"/>
        <w:ind w:firstLineChars="0"/>
        <w:rPr>
          <w:rFonts w:ascii="宋体" w:hAnsi="宋体"/>
        </w:rPr>
      </w:pPr>
      <w:r>
        <w:rPr>
          <w:rFonts w:ascii="宋体" w:hAnsi="宋体"/>
          <w:b/>
        </w:rPr>
        <w:t>预算</w:t>
      </w:r>
      <w:r>
        <w:rPr>
          <w:rFonts w:ascii="宋体" w:hAnsi="宋体" w:hint="eastAsia"/>
          <w:b/>
        </w:rPr>
        <w:t>金额（含税）</w:t>
      </w:r>
      <w:r>
        <w:rPr>
          <w:rFonts w:ascii="宋体" w:hAnsi="宋体"/>
          <w:b/>
        </w:rPr>
        <w:t>：</w:t>
      </w:r>
      <w:r>
        <w:rPr>
          <w:rFonts w:ascii="宋体" w:hAnsi="宋体" w:hint="eastAsia"/>
        </w:rPr>
        <w:t>人民币950,000.00元。</w:t>
      </w:r>
    </w:p>
    <w:p w:rsidR="0077352D" w:rsidRDefault="004E2491" w:rsidP="00A52892">
      <w:pPr>
        <w:pStyle w:val="11"/>
        <w:numPr>
          <w:ilvl w:val="0"/>
          <w:numId w:val="1"/>
        </w:numPr>
        <w:spacing w:line="440" w:lineRule="exact"/>
        <w:ind w:firstLineChars="0"/>
        <w:rPr>
          <w:rFonts w:ascii="宋体" w:hAnsi="宋体"/>
          <w:b/>
        </w:rPr>
      </w:pPr>
      <w:r>
        <w:rPr>
          <w:rFonts w:ascii="宋体" w:hAnsi="宋体"/>
          <w:b/>
        </w:rPr>
        <w:t>最高限价</w:t>
      </w:r>
      <w:r>
        <w:rPr>
          <w:rFonts w:ascii="宋体" w:hAnsi="宋体" w:hint="eastAsia"/>
          <w:b/>
        </w:rPr>
        <w:t>（含税）</w:t>
      </w:r>
      <w:r>
        <w:rPr>
          <w:rFonts w:ascii="宋体" w:hAnsi="宋体"/>
          <w:b/>
        </w:rPr>
        <w:t>：</w:t>
      </w:r>
      <w:r>
        <w:rPr>
          <w:rFonts w:ascii="宋体" w:hAnsi="宋体" w:hint="eastAsia"/>
        </w:rPr>
        <w:t>人民币950,000.00元。</w:t>
      </w:r>
    </w:p>
    <w:p w:rsidR="0077352D" w:rsidRDefault="004E2491" w:rsidP="00A52892">
      <w:pPr>
        <w:spacing w:line="440" w:lineRule="exact"/>
        <w:ind w:left="420"/>
        <w:rPr>
          <w:rFonts w:ascii="宋体" w:hAnsi="宋体"/>
          <w:b/>
        </w:rPr>
      </w:pPr>
      <w:r>
        <w:rPr>
          <w:rFonts w:ascii="宋体" w:hAnsi="宋体" w:hint="eastAsia"/>
          <w:b/>
        </w:rPr>
        <w:t>注：投标报价</w:t>
      </w:r>
      <w:r>
        <w:rPr>
          <w:rFonts w:ascii="宋体" w:hAnsi="宋体"/>
          <w:b/>
        </w:rPr>
        <w:t>超出</w:t>
      </w:r>
      <w:r>
        <w:rPr>
          <w:rFonts w:ascii="宋体" w:hAnsi="宋体" w:hint="eastAsia"/>
          <w:b/>
        </w:rPr>
        <w:t>最高限价</w:t>
      </w:r>
      <w:r>
        <w:rPr>
          <w:rFonts w:ascii="宋体" w:hAnsi="宋体"/>
          <w:b/>
        </w:rPr>
        <w:t>的将</w:t>
      </w:r>
      <w:r>
        <w:rPr>
          <w:rFonts w:ascii="宋体" w:hAnsi="宋体" w:hint="eastAsia"/>
          <w:b/>
        </w:rPr>
        <w:t>按</w:t>
      </w:r>
      <w:r>
        <w:rPr>
          <w:rFonts w:ascii="宋体" w:hAnsi="宋体"/>
          <w:b/>
        </w:rPr>
        <w:t>无效投标处理。</w:t>
      </w:r>
    </w:p>
    <w:p w:rsidR="0077352D" w:rsidRDefault="004E2491" w:rsidP="00A52892">
      <w:pPr>
        <w:pStyle w:val="11"/>
        <w:numPr>
          <w:ilvl w:val="0"/>
          <w:numId w:val="1"/>
        </w:numPr>
        <w:spacing w:line="440" w:lineRule="exact"/>
        <w:ind w:firstLineChars="0"/>
        <w:rPr>
          <w:rFonts w:ascii="宋体" w:hAnsi="宋体"/>
          <w:szCs w:val="21"/>
        </w:rPr>
      </w:pPr>
      <w:r>
        <w:rPr>
          <w:rFonts w:ascii="宋体" w:hAnsi="宋体"/>
          <w:b/>
        </w:rPr>
        <w:t>项目内容及需求</w:t>
      </w:r>
      <w:r>
        <w:rPr>
          <w:b/>
        </w:rPr>
        <w:t>：</w:t>
      </w:r>
      <w:r>
        <w:rPr>
          <w:rFonts w:ascii="宋体" w:hAnsi="宋体" w:hint="eastAsia"/>
          <w:szCs w:val="21"/>
        </w:rPr>
        <w:t>新增4套热管冷却器（具体要求详见“第三章 用户需求书”）</w:t>
      </w:r>
    </w:p>
    <w:p w:rsidR="0077352D" w:rsidRDefault="004E2491" w:rsidP="00A52892">
      <w:pPr>
        <w:pStyle w:val="11"/>
        <w:numPr>
          <w:ilvl w:val="0"/>
          <w:numId w:val="1"/>
        </w:numPr>
        <w:spacing w:line="440" w:lineRule="exact"/>
        <w:ind w:firstLineChars="0"/>
        <w:rPr>
          <w:rFonts w:ascii="宋体" w:hAnsi="宋体"/>
          <w:szCs w:val="21"/>
        </w:rPr>
      </w:pPr>
      <w:r>
        <w:rPr>
          <w:rFonts w:ascii="宋体" w:hAnsi="宋体" w:hint="eastAsia"/>
          <w:b/>
        </w:rPr>
        <w:t>交货期</w:t>
      </w:r>
      <w:r>
        <w:rPr>
          <w:rFonts w:ascii="宋体" w:hAnsi="宋体" w:hint="eastAsia"/>
          <w:szCs w:val="21"/>
        </w:rPr>
        <w:t>：按合同要求执行。</w:t>
      </w:r>
    </w:p>
    <w:p w:rsidR="0077352D" w:rsidRDefault="004E2491" w:rsidP="00A52892">
      <w:pPr>
        <w:pStyle w:val="11"/>
        <w:numPr>
          <w:ilvl w:val="0"/>
          <w:numId w:val="1"/>
        </w:numPr>
        <w:spacing w:line="440" w:lineRule="exact"/>
        <w:ind w:firstLineChars="0"/>
        <w:rPr>
          <w:b/>
        </w:rPr>
      </w:pPr>
      <w:r>
        <w:rPr>
          <w:rFonts w:ascii="宋体" w:hAnsi="宋体" w:hint="eastAsia"/>
          <w:b/>
        </w:rPr>
        <w:t>合格投标人</w:t>
      </w:r>
      <w:r>
        <w:rPr>
          <w:rFonts w:ascii="宋体" w:hAnsi="宋体"/>
          <w:b/>
        </w:rPr>
        <w:t>资格</w:t>
      </w:r>
      <w:r>
        <w:rPr>
          <w:rFonts w:ascii="宋体" w:hAnsi="宋体" w:hint="eastAsia"/>
          <w:b/>
        </w:rPr>
        <w:t>要求</w:t>
      </w:r>
      <w:r>
        <w:rPr>
          <w:rFonts w:hint="eastAsia"/>
          <w:b/>
        </w:rPr>
        <w:t>：</w:t>
      </w:r>
    </w:p>
    <w:p w:rsidR="0077352D" w:rsidRDefault="004E2491" w:rsidP="00A52892">
      <w:pPr>
        <w:pStyle w:val="11"/>
        <w:numPr>
          <w:ilvl w:val="1"/>
          <w:numId w:val="1"/>
        </w:numPr>
        <w:spacing w:line="440" w:lineRule="exact"/>
        <w:ind w:left="426" w:firstLineChars="0" w:hanging="426"/>
        <w:rPr>
          <w:rFonts w:asciiTheme="minorEastAsia" w:hAnsiTheme="minorEastAsia"/>
          <w:bCs/>
          <w:szCs w:val="21"/>
        </w:rPr>
      </w:pPr>
      <w:r>
        <w:rPr>
          <w:rFonts w:asciiTheme="minorEastAsia" w:hAnsiTheme="minorEastAsia" w:hint="eastAsia"/>
          <w:bCs/>
          <w:szCs w:val="21"/>
        </w:rPr>
        <w:t>投标人须为中华人民共和国境内注册的独立法人且工商登记在有效期内；（投标文件中提供营业执照等证明文件的复印件加盖投标人公章）</w:t>
      </w:r>
    </w:p>
    <w:p w:rsidR="0077352D" w:rsidRDefault="004E2491" w:rsidP="00A52892">
      <w:pPr>
        <w:pStyle w:val="11"/>
        <w:numPr>
          <w:ilvl w:val="1"/>
          <w:numId w:val="1"/>
        </w:numPr>
        <w:spacing w:line="440" w:lineRule="exact"/>
        <w:ind w:left="426" w:firstLineChars="0" w:hanging="426"/>
        <w:rPr>
          <w:rFonts w:asciiTheme="minorEastAsia" w:hAnsiTheme="minorEastAsia"/>
          <w:bCs/>
          <w:szCs w:val="21"/>
        </w:rPr>
      </w:pPr>
      <w:r>
        <w:rPr>
          <w:rFonts w:asciiTheme="minorEastAsia" w:hAnsiTheme="minorEastAsia" w:hint="eastAsia"/>
          <w:bCs/>
          <w:szCs w:val="21"/>
        </w:rPr>
        <w:t>投标人无列入经营异常名录信息、无列入严重违法失信企业名单（黑名单）信息，且需提供《国家企业信用信息公示系统的查询记录》网页截图（其中包括基础信息页、列入经营异常名录信息页、列入严重违法失信企业名单（黑名单）信息页），查询网址：</w:t>
      </w:r>
      <w:r w:rsidR="00574EB4">
        <w:rPr>
          <w:rFonts w:asciiTheme="minorEastAsia" w:hAnsiTheme="minorEastAsia"/>
          <w:bCs/>
          <w:szCs w:val="21"/>
        </w:rPr>
        <w:t xml:space="preserve"> </w:t>
      </w:r>
    </w:p>
    <w:p w:rsidR="0077352D" w:rsidRDefault="004E2491" w:rsidP="00A52892">
      <w:pPr>
        <w:pStyle w:val="11"/>
        <w:numPr>
          <w:ilvl w:val="1"/>
          <w:numId w:val="1"/>
        </w:numPr>
        <w:spacing w:line="440" w:lineRule="exact"/>
        <w:ind w:left="426" w:firstLineChars="0" w:hanging="426"/>
        <w:rPr>
          <w:rFonts w:asciiTheme="minorEastAsia" w:hAnsiTheme="minorEastAsia"/>
          <w:bCs/>
          <w:szCs w:val="21"/>
        </w:rPr>
      </w:pPr>
      <w:r>
        <w:rPr>
          <w:rFonts w:asciiTheme="minorEastAsia" w:hAnsiTheme="minorEastAsia" w:hint="eastAsia"/>
          <w:bCs/>
          <w:szCs w:val="21"/>
        </w:rPr>
        <w:t>投标人须为所投热管冷却器装置的制造商、代理商或经销商，投标人如非所投热管冷却器装置的制造商，则需提供所投热管冷却器装置的制造商出具的在有效期内的代理或经销证明（投标文件中提供证明文件的复印件加盖投标人公章）。</w:t>
      </w:r>
    </w:p>
    <w:p w:rsidR="0077352D" w:rsidRDefault="004E2491" w:rsidP="00A52892">
      <w:pPr>
        <w:pStyle w:val="11"/>
        <w:numPr>
          <w:ilvl w:val="1"/>
          <w:numId w:val="1"/>
        </w:numPr>
        <w:spacing w:line="440" w:lineRule="exact"/>
        <w:ind w:left="426" w:firstLineChars="0" w:hanging="426"/>
        <w:rPr>
          <w:rFonts w:asciiTheme="minorEastAsia" w:hAnsiTheme="minorEastAsia"/>
          <w:bCs/>
          <w:szCs w:val="21"/>
        </w:rPr>
      </w:pPr>
      <w:r>
        <w:rPr>
          <w:rFonts w:asciiTheme="minorEastAsia" w:hAnsiTheme="minorEastAsia" w:hint="eastAsia"/>
          <w:bCs/>
          <w:szCs w:val="21"/>
        </w:rPr>
        <w:t>投标人应具备建筑机电安装工程专业承包三级或以上资质。</w:t>
      </w:r>
    </w:p>
    <w:p w:rsidR="0077352D" w:rsidRDefault="004E2491" w:rsidP="00A52892">
      <w:pPr>
        <w:pStyle w:val="110"/>
        <w:numPr>
          <w:ilvl w:val="1"/>
          <w:numId w:val="1"/>
        </w:numPr>
        <w:spacing w:line="440" w:lineRule="exact"/>
        <w:ind w:left="424" w:hangingChars="202" w:hanging="424"/>
        <w:rPr>
          <w:rFonts w:asciiTheme="minorEastAsia" w:eastAsiaTheme="minorEastAsia" w:hAnsiTheme="minorEastAsia"/>
          <w:bCs/>
          <w:szCs w:val="21"/>
        </w:rPr>
      </w:pPr>
      <w:r>
        <w:rPr>
          <w:rFonts w:asciiTheme="minorEastAsia" w:eastAsiaTheme="minorEastAsia" w:hAnsiTheme="minorEastAsia" w:cstheme="minorEastAsia" w:hint="eastAsia"/>
          <w:color w:val="000000" w:themeColor="text1"/>
          <w:szCs w:val="21"/>
        </w:rPr>
        <w:t>投标人近三年以来在经营活动中没有重大违法记录；（投标文件中须提供声明函并加盖投标人公章）</w:t>
      </w:r>
    </w:p>
    <w:p w:rsidR="0077352D" w:rsidRDefault="004E2491" w:rsidP="00A52892">
      <w:pPr>
        <w:pStyle w:val="11"/>
        <w:numPr>
          <w:ilvl w:val="1"/>
          <w:numId w:val="1"/>
        </w:numPr>
        <w:spacing w:line="440" w:lineRule="exact"/>
        <w:ind w:left="426" w:firstLineChars="0" w:hanging="426"/>
        <w:rPr>
          <w:rFonts w:ascii="宋体" w:hAnsi="宋体"/>
          <w:bCs/>
          <w:color w:val="000000"/>
          <w:szCs w:val="21"/>
        </w:rPr>
      </w:pPr>
      <w:r>
        <w:rPr>
          <w:rFonts w:ascii="宋体" w:hAnsi="宋体" w:hint="eastAsia"/>
          <w:bCs/>
          <w:color w:val="000000"/>
          <w:szCs w:val="21"/>
        </w:rPr>
        <w:t>本项目</w:t>
      </w:r>
      <w:r>
        <w:rPr>
          <w:rFonts w:ascii="宋体" w:hAnsi="宋体"/>
          <w:bCs/>
          <w:color w:val="000000"/>
        </w:rPr>
        <w:t>不接受联合体投标</w:t>
      </w:r>
      <w:r>
        <w:rPr>
          <w:rFonts w:ascii="宋体" w:hAnsi="宋体"/>
        </w:rPr>
        <w:t>。</w:t>
      </w:r>
    </w:p>
    <w:p w:rsidR="0077352D" w:rsidRDefault="004E2491" w:rsidP="00A52892">
      <w:pPr>
        <w:pStyle w:val="11"/>
        <w:numPr>
          <w:ilvl w:val="0"/>
          <w:numId w:val="1"/>
        </w:numPr>
        <w:spacing w:line="440" w:lineRule="exact"/>
        <w:ind w:firstLineChars="0"/>
        <w:rPr>
          <w:rFonts w:ascii="宋体" w:hAnsi="宋体"/>
          <w:b/>
        </w:rPr>
      </w:pPr>
      <w:r>
        <w:rPr>
          <w:rFonts w:ascii="宋体" w:hAnsi="宋体"/>
          <w:b/>
        </w:rPr>
        <w:t>获取</w:t>
      </w:r>
      <w:r>
        <w:rPr>
          <w:rFonts w:ascii="宋体" w:hAnsi="宋体" w:hint="eastAsia"/>
          <w:b/>
        </w:rPr>
        <w:t>招标文件</w:t>
      </w:r>
      <w:r>
        <w:rPr>
          <w:rFonts w:ascii="宋体" w:hAnsi="宋体"/>
          <w:b/>
        </w:rPr>
        <w:t>的时间、地点、方式</w:t>
      </w:r>
      <w:r>
        <w:rPr>
          <w:rFonts w:ascii="宋体" w:hAnsi="宋体" w:hint="eastAsia"/>
          <w:b/>
        </w:rPr>
        <w:t>及招标文件</w:t>
      </w:r>
      <w:r>
        <w:rPr>
          <w:rFonts w:ascii="宋体" w:hAnsi="宋体"/>
          <w:b/>
        </w:rPr>
        <w:t>售价</w:t>
      </w:r>
      <w:r>
        <w:rPr>
          <w:rFonts w:ascii="宋体" w:hAnsi="宋体" w:hint="eastAsia"/>
          <w:b/>
        </w:rPr>
        <w:t>：</w:t>
      </w:r>
    </w:p>
    <w:p w:rsidR="0077352D" w:rsidRDefault="004E2491" w:rsidP="00A52892">
      <w:pPr>
        <w:pStyle w:val="12"/>
        <w:numPr>
          <w:ilvl w:val="1"/>
          <w:numId w:val="1"/>
        </w:numPr>
        <w:spacing w:line="440" w:lineRule="exact"/>
        <w:ind w:left="426" w:firstLineChars="0" w:hanging="426"/>
        <w:rPr>
          <w:rFonts w:ascii="宋体" w:hAnsi="宋体"/>
        </w:rPr>
      </w:pPr>
      <w:r>
        <w:rPr>
          <w:rFonts w:ascii="宋体" w:hAnsi="宋体"/>
        </w:rPr>
        <w:t>获取招标文件时间：</w:t>
      </w:r>
      <w:r>
        <w:rPr>
          <w:rFonts w:ascii="宋体" w:hAnsi="宋体" w:hint="eastAsia"/>
        </w:rPr>
        <w:t>2024年2月9日至2024年 2 月21日</w:t>
      </w:r>
      <w:r>
        <w:rPr>
          <w:rFonts w:ascii="宋体" w:hAnsi="宋体"/>
        </w:rPr>
        <w:t>，工作日9</w:t>
      </w:r>
      <w:r>
        <w:rPr>
          <w:rFonts w:ascii="宋体" w:hAnsi="宋体" w:hint="eastAsia"/>
        </w:rPr>
        <w:t>:</w:t>
      </w:r>
      <w:r>
        <w:rPr>
          <w:rFonts w:ascii="宋体" w:hAnsi="宋体"/>
        </w:rPr>
        <w:t>00-12</w:t>
      </w:r>
      <w:r>
        <w:rPr>
          <w:rFonts w:ascii="宋体" w:hAnsi="宋体" w:hint="eastAsia"/>
        </w:rPr>
        <w:t>:</w:t>
      </w:r>
      <w:r>
        <w:rPr>
          <w:rFonts w:ascii="宋体" w:hAnsi="宋体"/>
        </w:rPr>
        <w:t>00，14</w:t>
      </w:r>
      <w:r>
        <w:rPr>
          <w:rFonts w:ascii="宋体" w:hAnsi="宋体" w:hint="eastAsia"/>
        </w:rPr>
        <w:t>:</w:t>
      </w:r>
      <w:r>
        <w:rPr>
          <w:rFonts w:ascii="宋体" w:hAnsi="宋体"/>
        </w:rPr>
        <w:t>00-17</w:t>
      </w:r>
      <w:r>
        <w:rPr>
          <w:rFonts w:ascii="宋体" w:hAnsi="宋体" w:hint="eastAsia"/>
        </w:rPr>
        <w:t>:</w:t>
      </w:r>
      <w:r>
        <w:rPr>
          <w:rFonts w:ascii="宋体" w:hAnsi="宋体"/>
        </w:rPr>
        <w:t>00（法定节假日除外）。</w:t>
      </w:r>
    </w:p>
    <w:p w:rsidR="0077352D" w:rsidRDefault="004E2491" w:rsidP="00A52892">
      <w:pPr>
        <w:pStyle w:val="12"/>
        <w:numPr>
          <w:ilvl w:val="1"/>
          <w:numId w:val="1"/>
        </w:numPr>
        <w:spacing w:line="440" w:lineRule="exact"/>
        <w:ind w:left="426" w:firstLineChars="0" w:hanging="426"/>
        <w:rPr>
          <w:rFonts w:ascii="宋体" w:hAnsi="宋体"/>
        </w:rPr>
      </w:pPr>
      <w:bookmarkStart w:id="0" w:name="_Hlk69464917"/>
      <w:r>
        <w:rPr>
          <w:rFonts w:ascii="宋体" w:hAnsi="宋体" w:hint="eastAsia"/>
        </w:rPr>
        <w:t>获取招标文件须提供的资料：《项目信息登记表》加盖投标人公章、</w:t>
      </w:r>
      <w:r>
        <w:rPr>
          <w:rFonts w:asciiTheme="minorEastAsia" w:eastAsiaTheme="minorEastAsia" w:hAnsiTheme="minorEastAsia" w:hint="eastAsia"/>
          <w:bCs/>
        </w:rPr>
        <w:t>建筑机电安装工程专业承包三级或以上资质证书复印件、代理或经销证明文件复印件</w:t>
      </w:r>
      <w:r>
        <w:rPr>
          <w:rFonts w:ascii="宋体" w:hAnsi="宋体" w:hint="eastAsia"/>
        </w:rPr>
        <w:t>及汇款凭证。</w:t>
      </w:r>
    </w:p>
    <w:bookmarkEnd w:id="0"/>
    <w:p w:rsidR="0077352D" w:rsidRDefault="004E2491" w:rsidP="00A52892">
      <w:pPr>
        <w:pStyle w:val="12"/>
        <w:numPr>
          <w:ilvl w:val="1"/>
          <w:numId w:val="1"/>
        </w:numPr>
        <w:spacing w:line="440" w:lineRule="exact"/>
        <w:ind w:left="426" w:firstLineChars="0" w:hanging="426"/>
        <w:rPr>
          <w:rFonts w:ascii="宋体" w:hAnsi="宋体"/>
        </w:rPr>
      </w:pPr>
      <w:r>
        <w:rPr>
          <w:rFonts w:ascii="宋体" w:hAnsi="宋体" w:hint="eastAsia"/>
        </w:rPr>
        <w:t>获取招标文件的方式：供应商登录网址，进行线上获取招标文件（操作说明详见附件《供应商报名操作指引》）。招标文件购买汇款账号信息：</w:t>
      </w:r>
    </w:p>
    <w:p w:rsidR="0077352D" w:rsidRDefault="004E2491" w:rsidP="00A52892">
      <w:pPr>
        <w:pStyle w:val="12"/>
        <w:numPr>
          <w:ilvl w:val="255"/>
          <w:numId w:val="0"/>
        </w:numPr>
        <w:spacing w:line="440" w:lineRule="exact"/>
        <w:ind w:firstLineChars="200" w:firstLine="420"/>
        <w:rPr>
          <w:rFonts w:ascii="宋体" w:hAnsi="宋体"/>
        </w:rPr>
      </w:pPr>
      <w:r>
        <w:rPr>
          <w:rFonts w:ascii="宋体" w:hAnsi="宋体" w:hint="eastAsia"/>
        </w:rPr>
        <w:lastRenderedPageBreak/>
        <w:t>户名：</w:t>
      </w:r>
      <w:r>
        <w:rPr>
          <w:rFonts w:ascii="宋体" w:hAnsi="宋体"/>
        </w:rPr>
        <w:t>珠海智采项目咨询有限公司横琴分公司</w:t>
      </w:r>
    </w:p>
    <w:p w:rsidR="0077352D" w:rsidRDefault="004E2491" w:rsidP="00A52892">
      <w:pPr>
        <w:pStyle w:val="12"/>
        <w:numPr>
          <w:ilvl w:val="255"/>
          <w:numId w:val="0"/>
        </w:numPr>
        <w:spacing w:line="440" w:lineRule="exact"/>
        <w:ind w:firstLineChars="200" w:firstLine="420"/>
        <w:rPr>
          <w:rFonts w:ascii="宋体" w:hAnsi="宋体"/>
        </w:rPr>
      </w:pPr>
      <w:r>
        <w:rPr>
          <w:rFonts w:ascii="宋体" w:hAnsi="宋体" w:hint="eastAsia"/>
        </w:rPr>
        <w:t>开户行：中国建设银行股份有限公司珠海五洲支行（购买招标文件开户行）</w:t>
      </w:r>
    </w:p>
    <w:p w:rsidR="0077352D" w:rsidRDefault="004E2491" w:rsidP="00A52892">
      <w:pPr>
        <w:pStyle w:val="12"/>
        <w:numPr>
          <w:ilvl w:val="255"/>
          <w:numId w:val="0"/>
        </w:numPr>
        <w:spacing w:line="440" w:lineRule="exact"/>
        <w:ind w:firstLineChars="200" w:firstLine="420"/>
        <w:rPr>
          <w:rFonts w:ascii="宋体" w:hAnsi="宋体"/>
        </w:rPr>
      </w:pPr>
      <w:r>
        <w:rPr>
          <w:rFonts w:ascii="宋体" w:hAnsi="宋体" w:hint="eastAsia"/>
        </w:rPr>
        <w:t>账号：</w:t>
      </w:r>
      <w:r>
        <w:rPr>
          <w:rFonts w:ascii="宋体" w:hAnsi="宋体"/>
        </w:rPr>
        <w:t>44050164683500001389</w:t>
      </w:r>
      <w:r>
        <w:rPr>
          <w:rFonts w:ascii="宋体" w:hAnsi="宋体" w:hint="eastAsia"/>
        </w:rPr>
        <w:t>（购买招标文件账号）</w:t>
      </w:r>
    </w:p>
    <w:p w:rsidR="0077352D" w:rsidRDefault="004E2491" w:rsidP="00A52892">
      <w:pPr>
        <w:pStyle w:val="12"/>
        <w:numPr>
          <w:ilvl w:val="1"/>
          <w:numId w:val="1"/>
        </w:numPr>
        <w:spacing w:line="440" w:lineRule="exact"/>
        <w:ind w:left="426" w:firstLineChars="0" w:hanging="426"/>
        <w:rPr>
          <w:rFonts w:ascii="宋体" w:hAnsi="宋体"/>
        </w:rPr>
      </w:pPr>
      <w:r>
        <w:rPr>
          <w:rFonts w:ascii="宋体" w:hAnsi="宋体" w:hint="eastAsia"/>
        </w:rPr>
        <w:t>招标文件售价（报名费）：人民币</w:t>
      </w:r>
      <w:r>
        <w:rPr>
          <w:rFonts w:ascii="宋体" w:hAnsi="宋体"/>
        </w:rPr>
        <w:t>500.00元整，售后不退（此项费用只可开具增值税普通发票）。如需邮寄邮费自理，在任何情况下招标人和招标代理机构对邮寄过程中发生的迟延或遗失都不承担责任。</w:t>
      </w:r>
      <w:r>
        <w:rPr>
          <w:rFonts w:ascii="宋体" w:hAnsi="宋体" w:hint="eastAsia"/>
        </w:rPr>
        <w:t>报名费到账咨询电话：。</w:t>
      </w:r>
    </w:p>
    <w:p w:rsidR="0077352D" w:rsidRDefault="004E2491" w:rsidP="00A52892">
      <w:pPr>
        <w:pStyle w:val="11"/>
        <w:numPr>
          <w:ilvl w:val="0"/>
          <w:numId w:val="1"/>
        </w:numPr>
        <w:spacing w:line="440" w:lineRule="exact"/>
        <w:ind w:firstLineChars="0"/>
        <w:rPr>
          <w:rFonts w:ascii="宋体" w:hAnsi="宋体" w:cs="宋体"/>
          <w:kern w:val="0"/>
          <w:sz w:val="24"/>
        </w:rPr>
      </w:pPr>
      <w:r>
        <w:rPr>
          <w:rFonts w:ascii="宋体" w:hAnsi="宋体"/>
          <w:b/>
        </w:rPr>
        <w:t>投标截止时间：202</w:t>
      </w:r>
      <w:r>
        <w:rPr>
          <w:rFonts w:ascii="宋体" w:hAnsi="宋体" w:hint="eastAsia"/>
          <w:b/>
        </w:rPr>
        <w:t>4</w:t>
      </w:r>
      <w:r>
        <w:rPr>
          <w:rFonts w:ascii="宋体" w:hAnsi="宋体"/>
          <w:b/>
        </w:rPr>
        <w:t>年</w:t>
      </w:r>
      <w:r>
        <w:rPr>
          <w:rFonts w:ascii="宋体" w:hAnsi="宋体" w:hint="eastAsia"/>
          <w:b/>
        </w:rPr>
        <w:t>3月1日 09 时30分</w:t>
      </w:r>
      <w:r>
        <w:rPr>
          <w:rFonts w:ascii="宋体" w:hAnsi="宋体" w:cs="宋体"/>
          <w:b/>
          <w:kern w:val="0"/>
          <w:sz w:val="24"/>
        </w:rPr>
        <w:t>。</w:t>
      </w:r>
    </w:p>
    <w:p w:rsidR="0077352D" w:rsidRDefault="004E2491" w:rsidP="00A52892">
      <w:pPr>
        <w:pStyle w:val="11"/>
        <w:numPr>
          <w:ilvl w:val="0"/>
          <w:numId w:val="1"/>
        </w:numPr>
        <w:spacing w:line="440" w:lineRule="exact"/>
        <w:ind w:firstLineChars="0"/>
        <w:rPr>
          <w:rFonts w:ascii="宋体" w:hAnsi="宋体" w:cs="宋体"/>
          <w:kern w:val="0"/>
          <w:sz w:val="24"/>
        </w:rPr>
      </w:pPr>
      <w:r>
        <w:rPr>
          <w:rFonts w:ascii="宋体" w:hAnsi="宋体"/>
          <w:b/>
        </w:rPr>
        <w:t>投标文件递交</w:t>
      </w:r>
      <w:r>
        <w:rPr>
          <w:rFonts w:ascii="宋体" w:hAnsi="宋体" w:hint="eastAsia"/>
          <w:b/>
        </w:rPr>
        <w:t>时间及</w:t>
      </w:r>
      <w:r>
        <w:rPr>
          <w:rFonts w:ascii="宋体" w:hAnsi="宋体"/>
          <w:b/>
        </w:rPr>
        <w:t>地点：</w:t>
      </w:r>
      <w:r>
        <w:rPr>
          <w:rFonts w:ascii="宋体" w:hAnsi="宋体" w:hint="eastAsia"/>
          <w:b/>
        </w:rPr>
        <w:t>2024</w:t>
      </w:r>
      <w:r>
        <w:rPr>
          <w:rFonts w:ascii="宋体" w:hAnsi="宋体"/>
          <w:b/>
        </w:rPr>
        <w:t>年</w:t>
      </w:r>
      <w:r>
        <w:rPr>
          <w:rFonts w:ascii="宋体" w:hAnsi="宋体" w:hint="eastAsia"/>
          <w:b/>
        </w:rPr>
        <w:t>3月1日 09 时 00分-09时30分</w:t>
      </w:r>
      <w:r>
        <w:rPr>
          <w:rFonts w:ascii="宋体" w:hAnsi="宋体" w:hint="eastAsia"/>
        </w:rPr>
        <w:t>，</w:t>
      </w:r>
      <w:r>
        <w:rPr>
          <w:rFonts w:ascii="宋体" w:hAnsi="宋体" w:hint="eastAsia"/>
          <w:szCs w:val="21"/>
        </w:rPr>
        <w:t>珠海市香洲区翠仙路188号5楼A座开标室</w:t>
      </w:r>
      <w:r>
        <w:rPr>
          <w:rFonts w:ascii="宋体" w:hAnsi="宋体" w:hint="eastAsia"/>
        </w:rPr>
        <w:t>。</w:t>
      </w:r>
    </w:p>
    <w:p w:rsidR="0077352D" w:rsidRDefault="004E2491" w:rsidP="00A52892">
      <w:pPr>
        <w:pStyle w:val="11"/>
        <w:numPr>
          <w:ilvl w:val="0"/>
          <w:numId w:val="1"/>
        </w:numPr>
        <w:spacing w:line="440" w:lineRule="exact"/>
        <w:ind w:firstLineChars="0"/>
        <w:rPr>
          <w:rFonts w:ascii="宋体" w:hAnsi="宋体" w:cs="宋体"/>
          <w:kern w:val="0"/>
          <w:sz w:val="24"/>
        </w:rPr>
      </w:pPr>
      <w:r>
        <w:rPr>
          <w:rFonts w:ascii="宋体" w:hAnsi="宋体"/>
          <w:b/>
        </w:rPr>
        <w:t>开标时间：202</w:t>
      </w:r>
      <w:r>
        <w:rPr>
          <w:rFonts w:ascii="宋体" w:hAnsi="宋体" w:hint="eastAsia"/>
          <w:b/>
        </w:rPr>
        <w:t>4</w:t>
      </w:r>
      <w:r>
        <w:rPr>
          <w:rFonts w:ascii="宋体" w:hAnsi="宋体"/>
          <w:b/>
        </w:rPr>
        <w:t>年</w:t>
      </w:r>
      <w:r>
        <w:rPr>
          <w:rFonts w:ascii="宋体" w:hAnsi="宋体" w:hint="eastAsia"/>
          <w:b/>
        </w:rPr>
        <w:t>3月1日09时 30分</w:t>
      </w:r>
      <w:r>
        <w:rPr>
          <w:rFonts w:ascii="宋体" w:hAnsi="宋体"/>
        </w:rPr>
        <w:t>。</w:t>
      </w:r>
    </w:p>
    <w:p w:rsidR="0077352D" w:rsidRDefault="004E2491" w:rsidP="00A52892">
      <w:pPr>
        <w:pStyle w:val="11"/>
        <w:numPr>
          <w:ilvl w:val="0"/>
          <w:numId w:val="1"/>
        </w:numPr>
        <w:spacing w:line="440" w:lineRule="exact"/>
        <w:ind w:firstLineChars="0"/>
        <w:rPr>
          <w:rFonts w:ascii="宋体" w:hAnsi="宋体"/>
          <w:szCs w:val="21"/>
        </w:rPr>
      </w:pPr>
      <w:r>
        <w:rPr>
          <w:rFonts w:ascii="宋体" w:hAnsi="宋体"/>
          <w:b/>
        </w:rPr>
        <w:t>开标地点：</w:t>
      </w:r>
      <w:r>
        <w:rPr>
          <w:rFonts w:ascii="宋体" w:hAnsi="宋体"/>
          <w:szCs w:val="21"/>
        </w:rPr>
        <w:t>珠海市香洲区翠仙路188号5楼A座</w:t>
      </w:r>
      <w:r>
        <w:rPr>
          <w:rFonts w:ascii="宋体" w:hAnsi="宋体" w:hint="eastAsia"/>
          <w:szCs w:val="21"/>
        </w:rPr>
        <w:t>开标室</w:t>
      </w:r>
      <w:r>
        <w:rPr>
          <w:rFonts w:ascii="宋体" w:hAnsi="宋体"/>
        </w:rPr>
        <w:t>。</w:t>
      </w:r>
    </w:p>
    <w:p w:rsidR="0077352D" w:rsidRDefault="004E2491" w:rsidP="00A52892">
      <w:pPr>
        <w:pStyle w:val="11"/>
        <w:numPr>
          <w:ilvl w:val="0"/>
          <w:numId w:val="1"/>
        </w:numPr>
        <w:spacing w:line="440" w:lineRule="exact"/>
        <w:ind w:firstLineChars="0"/>
        <w:rPr>
          <w:rFonts w:ascii="宋体" w:hAnsi="宋体"/>
          <w:bCs/>
          <w:szCs w:val="21"/>
        </w:rPr>
      </w:pPr>
      <w:r>
        <w:rPr>
          <w:rFonts w:ascii="宋体" w:hAnsi="宋体" w:hint="eastAsia"/>
          <w:b/>
        </w:rPr>
        <w:t>本项目相关公告在以下媒体发布</w:t>
      </w:r>
      <w:r>
        <w:rPr>
          <w:rFonts w:ascii="宋体" w:hAnsi="宋体" w:hint="eastAsia"/>
          <w:bCs/>
          <w:szCs w:val="21"/>
        </w:rPr>
        <w:t>：</w:t>
      </w:r>
      <w:r>
        <w:rPr>
          <w:rFonts w:hint="eastAsia"/>
          <w:color w:val="000000"/>
          <w:szCs w:val="21"/>
        </w:rPr>
        <w:t>珠海智采项目咨询有限公司官网上公布之日即视为有效送达，不再另行通知</w:t>
      </w:r>
      <w:r>
        <w:rPr>
          <w:rFonts w:ascii="宋体" w:hAnsi="宋体" w:hint="eastAsia"/>
          <w:bCs/>
          <w:szCs w:val="21"/>
        </w:rPr>
        <w:t>。</w:t>
      </w:r>
    </w:p>
    <w:p w:rsidR="0077352D" w:rsidRDefault="004E2491" w:rsidP="00A52892">
      <w:pPr>
        <w:pStyle w:val="11"/>
        <w:numPr>
          <w:ilvl w:val="0"/>
          <w:numId w:val="1"/>
        </w:numPr>
        <w:spacing w:line="440" w:lineRule="exact"/>
        <w:ind w:firstLineChars="0"/>
        <w:rPr>
          <w:rFonts w:ascii="宋体" w:hAnsi="宋体"/>
          <w:b/>
        </w:rPr>
      </w:pPr>
      <w:r>
        <w:rPr>
          <w:rFonts w:ascii="宋体" w:hAnsi="宋体" w:hint="eastAsia"/>
          <w:b/>
        </w:rPr>
        <w:t>联系方式</w:t>
      </w:r>
    </w:p>
    <w:p w:rsidR="0077352D" w:rsidRDefault="004E2491" w:rsidP="00A52892">
      <w:pPr>
        <w:pStyle w:val="11"/>
        <w:numPr>
          <w:ilvl w:val="1"/>
          <w:numId w:val="1"/>
        </w:numPr>
        <w:spacing w:line="440" w:lineRule="exact"/>
        <w:ind w:left="567" w:firstLineChars="0"/>
        <w:rPr>
          <w:rFonts w:ascii="宋体" w:hAnsi="宋体"/>
        </w:rPr>
      </w:pPr>
      <w:r>
        <w:rPr>
          <w:rFonts w:ascii="宋体" w:hAnsi="宋体" w:hint="eastAsia"/>
        </w:rPr>
        <w:t>招标人名称：珠海醋酸纤维有限公司</w:t>
      </w:r>
    </w:p>
    <w:p w:rsidR="0077352D" w:rsidRDefault="004E2491" w:rsidP="00A52892">
      <w:pPr>
        <w:spacing w:line="440" w:lineRule="exact"/>
        <w:ind w:firstLineChars="250" w:firstLine="525"/>
        <w:rPr>
          <w:rFonts w:ascii="宋体" w:hAnsi="宋体"/>
        </w:rPr>
      </w:pPr>
      <w:r>
        <w:rPr>
          <w:rFonts w:ascii="宋体" w:hAnsi="宋体" w:hint="eastAsia"/>
        </w:rPr>
        <w:t>联系人：谭丹</w:t>
      </w:r>
    </w:p>
    <w:p w:rsidR="0077352D" w:rsidRDefault="004E2491" w:rsidP="00A52892">
      <w:pPr>
        <w:spacing w:line="440" w:lineRule="exact"/>
        <w:ind w:firstLineChars="250" w:firstLine="525"/>
        <w:rPr>
          <w:rFonts w:ascii="宋体" w:hAnsi="宋体"/>
        </w:rPr>
      </w:pPr>
      <w:r>
        <w:rPr>
          <w:rFonts w:ascii="宋体" w:hAnsi="宋体" w:hint="eastAsia"/>
          <w:color w:val="000000" w:themeColor="text1"/>
        </w:rPr>
        <w:t>地  址：广东省珠海市金湾区南水镇化联三路9号</w:t>
      </w:r>
      <w:r>
        <w:rPr>
          <w:rFonts w:ascii="宋体" w:hAnsi="宋体" w:hint="eastAsia"/>
        </w:rPr>
        <w:t xml:space="preserve"> </w:t>
      </w:r>
    </w:p>
    <w:p w:rsidR="0077352D" w:rsidRDefault="004E2491" w:rsidP="00A52892">
      <w:pPr>
        <w:pStyle w:val="11"/>
        <w:numPr>
          <w:ilvl w:val="1"/>
          <w:numId w:val="1"/>
        </w:numPr>
        <w:spacing w:line="440" w:lineRule="exact"/>
        <w:ind w:left="567" w:firstLineChars="0"/>
        <w:rPr>
          <w:rFonts w:ascii="宋体" w:hAnsi="宋体"/>
        </w:rPr>
      </w:pPr>
      <w:r>
        <w:rPr>
          <w:rFonts w:ascii="宋体" w:hAnsi="宋体" w:hint="eastAsia"/>
        </w:rPr>
        <w:t>招标代理机构：</w:t>
      </w:r>
      <w:r>
        <w:rPr>
          <w:rFonts w:ascii="宋体" w:hAnsi="宋体"/>
        </w:rPr>
        <w:t>珠海智采项目咨询有限公司</w:t>
      </w:r>
    </w:p>
    <w:p w:rsidR="0077352D" w:rsidRDefault="004E2491" w:rsidP="00A52892">
      <w:pPr>
        <w:spacing w:line="440" w:lineRule="exact"/>
        <w:ind w:firstLineChars="250" w:firstLine="525"/>
        <w:rPr>
          <w:rFonts w:ascii="宋体" w:hAnsi="宋体"/>
        </w:rPr>
      </w:pPr>
      <w:r>
        <w:rPr>
          <w:rFonts w:ascii="宋体" w:hAnsi="宋体" w:hint="eastAsia"/>
        </w:rPr>
        <w:t>联系人：张洁妮</w:t>
      </w:r>
    </w:p>
    <w:p w:rsidR="0077352D" w:rsidRDefault="004E2491" w:rsidP="00A52892">
      <w:pPr>
        <w:spacing w:line="440" w:lineRule="exact"/>
        <w:ind w:firstLineChars="250" w:firstLine="525"/>
        <w:rPr>
          <w:rFonts w:ascii="宋体" w:hAnsi="宋体"/>
        </w:rPr>
      </w:pPr>
      <w:r>
        <w:rPr>
          <w:rFonts w:ascii="宋体" w:hAnsi="宋体" w:hint="eastAsia"/>
        </w:rPr>
        <w:t>地  址：</w:t>
      </w:r>
      <w:bookmarkStart w:id="1" w:name="_Hlk69465162"/>
      <w:r>
        <w:rPr>
          <w:rFonts w:ascii="宋体" w:hAnsi="宋体"/>
        </w:rPr>
        <w:t>珠海市香洲区翠仙路188号5楼A座</w:t>
      </w:r>
      <w:bookmarkEnd w:id="1"/>
    </w:p>
    <w:p w:rsidR="0077352D" w:rsidRDefault="004E2491" w:rsidP="00A52892">
      <w:pPr>
        <w:spacing w:line="440" w:lineRule="exact"/>
        <w:ind w:firstLineChars="250" w:firstLine="525"/>
        <w:rPr>
          <w:rFonts w:ascii="宋体" w:hAnsi="宋体"/>
        </w:rPr>
      </w:pPr>
      <w:r>
        <w:rPr>
          <w:rFonts w:ascii="宋体" w:hAnsi="宋体" w:hint="eastAsia"/>
        </w:rPr>
        <w:t>邮编：519000</w:t>
      </w:r>
    </w:p>
    <w:p w:rsidR="0077352D" w:rsidRDefault="0077352D">
      <w:pPr>
        <w:ind w:firstLineChars="250" w:firstLine="525"/>
        <w:jc w:val="right"/>
        <w:rPr>
          <w:rFonts w:ascii="宋体" w:hAnsi="宋体"/>
        </w:rPr>
      </w:pPr>
    </w:p>
    <w:p w:rsidR="00292076" w:rsidRPr="00292076" w:rsidRDefault="00292076" w:rsidP="00292076">
      <w:pPr>
        <w:pStyle w:val="1"/>
      </w:pPr>
      <w:bookmarkStart w:id="2" w:name="_GoBack"/>
      <w:bookmarkEnd w:id="2"/>
    </w:p>
    <w:p w:rsidR="0077352D" w:rsidRDefault="004E2491">
      <w:pPr>
        <w:ind w:firstLineChars="250" w:firstLine="525"/>
        <w:jc w:val="right"/>
        <w:rPr>
          <w:rFonts w:ascii="宋体" w:hAnsi="宋体"/>
        </w:rPr>
      </w:pPr>
      <w:r>
        <w:rPr>
          <w:rFonts w:ascii="宋体" w:hAnsi="宋体" w:hint="eastAsia"/>
        </w:rPr>
        <w:t>珠海醋酸纤维有限公司</w:t>
      </w:r>
    </w:p>
    <w:p w:rsidR="0077352D" w:rsidRDefault="004E2491">
      <w:pPr>
        <w:ind w:firstLineChars="2700" w:firstLine="5670"/>
        <w:rPr>
          <w:rFonts w:ascii="宋体" w:hAnsi="宋体"/>
        </w:rPr>
      </w:pPr>
      <w:r>
        <w:rPr>
          <w:rFonts w:ascii="宋体" w:hAnsi="宋体"/>
        </w:rPr>
        <w:t>珠海智采项目咨询有限公司</w:t>
      </w:r>
    </w:p>
    <w:p w:rsidR="0077352D" w:rsidRDefault="004E2491">
      <w:pPr>
        <w:wordWrap w:val="0"/>
        <w:ind w:firstLineChars="250" w:firstLine="525"/>
        <w:jc w:val="right"/>
        <w:rPr>
          <w:rFonts w:ascii="宋体" w:hAnsi="宋体"/>
        </w:rPr>
      </w:pPr>
      <w:r>
        <w:rPr>
          <w:rFonts w:ascii="宋体" w:hAnsi="宋体" w:hint="eastAsia"/>
        </w:rPr>
        <w:t xml:space="preserve">                                                  </w:t>
      </w:r>
    </w:p>
    <w:sectPr w:rsidR="007735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B82" w:rsidRDefault="00002B82">
      <w:pPr>
        <w:spacing w:line="240" w:lineRule="auto"/>
      </w:pPr>
      <w:r>
        <w:separator/>
      </w:r>
    </w:p>
  </w:endnote>
  <w:endnote w:type="continuationSeparator" w:id="0">
    <w:p w:rsidR="00002B82" w:rsidRDefault="00002B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B82" w:rsidRDefault="00002B82">
      <w:r>
        <w:separator/>
      </w:r>
    </w:p>
  </w:footnote>
  <w:footnote w:type="continuationSeparator" w:id="0">
    <w:p w:rsidR="00002B82" w:rsidRDefault="00002B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70FC1"/>
    <w:multiLevelType w:val="multilevel"/>
    <w:tmpl w:val="11870FC1"/>
    <w:lvl w:ilvl="0">
      <w:start w:val="1"/>
      <w:numFmt w:val="decimal"/>
      <w:lvlText w:val="%1."/>
      <w:lvlJc w:val="left"/>
      <w:pPr>
        <w:ind w:left="425" w:hanging="425"/>
      </w:pPr>
      <w:rPr>
        <w:rFonts w:ascii="宋体" w:eastAsia="宋体" w:hAnsi="宋体"/>
        <w:b/>
        <w:color w:val="auto"/>
        <w:sz w:val="21"/>
        <w:szCs w:val="21"/>
      </w:rPr>
    </w:lvl>
    <w:lvl w:ilvl="1">
      <w:start w:val="1"/>
      <w:numFmt w:val="decimal"/>
      <w:lvlText w:val="%1.%2"/>
      <w:lvlJc w:val="left"/>
      <w:pPr>
        <w:ind w:left="993" w:hanging="567"/>
      </w:pPr>
      <w:rPr>
        <w:color w:val="auto"/>
      </w:rPr>
    </w:lvl>
    <w:lvl w:ilvl="2">
      <w:start w:val="1"/>
      <w:numFmt w:val="decimal"/>
      <w:lvlText w:val="%1.%2.%3"/>
      <w:lvlJc w:val="left"/>
      <w:pPr>
        <w:ind w:left="1418" w:hanging="567"/>
      </w:pPr>
      <w:rPr>
        <w:rFonts w:hint="default"/>
        <w:color w:val="auto"/>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lOTgwYjgxZjJiNGNmZWEzMGFkNmIzYTAzNWY1MmEifQ=="/>
  </w:docVars>
  <w:rsids>
    <w:rsidRoot w:val="00DB159E"/>
    <w:rsid w:val="00002B82"/>
    <w:rsid w:val="001578AD"/>
    <w:rsid w:val="00292076"/>
    <w:rsid w:val="003953CF"/>
    <w:rsid w:val="003B28BB"/>
    <w:rsid w:val="00461E05"/>
    <w:rsid w:val="004E2491"/>
    <w:rsid w:val="00574EB4"/>
    <w:rsid w:val="00633CF6"/>
    <w:rsid w:val="006C3531"/>
    <w:rsid w:val="0077352D"/>
    <w:rsid w:val="00793572"/>
    <w:rsid w:val="007C6D46"/>
    <w:rsid w:val="007E3108"/>
    <w:rsid w:val="008D2101"/>
    <w:rsid w:val="008D5F61"/>
    <w:rsid w:val="00A52892"/>
    <w:rsid w:val="00B453CE"/>
    <w:rsid w:val="00DB159E"/>
    <w:rsid w:val="00E073DB"/>
    <w:rsid w:val="04466D4A"/>
    <w:rsid w:val="06A034B6"/>
    <w:rsid w:val="07E13BA9"/>
    <w:rsid w:val="09015110"/>
    <w:rsid w:val="173C4B1A"/>
    <w:rsid w:val="280E1A90"/>
    <w:rsid w:val="2FA21A75"/>
    <w:rsid w:val="2FA97462"/>
    <w:rsid w:val="444906F3"/>
    <w:rsid w:val="498616CC"/>
    <w:rsid w:val="4F3B332E"/>
    <w:rsid w:val="607F554B"/>
    <w:rsid w:val="61B62039"/>
    <w:rsid w:val="78526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2BE6"/>
  <w15:docId w15:val="{635489E7-BCA8-4FAB-B228-59F7FEF0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autoRedefine/>
    <w:qFormat/>
    <w:pPr>
      <w:widowControl w:val="0"/>
      <w:spacing w:line="360" w:lineRule="auto"/>
      <w:jc w:val="both"/>
    </w:pPr>
    <w:rPr>
      <w:rFonts w:ascii="Times New Roman" w:eastAsia="宋体" w:hAnsi="Times New Roman" w:cs="Times New Roman"/>
      <w:kern w:val="2"/>
      <w:sz w:val="21"/>
      <w:szCs w:val="24"/>
    </w:rPr>
  </w:style>
  <w:style w:type="paragraph" w:styleId="10">
    <w:name w:val="heading 1"/>
    <w:basedOn w:val="a"/>
    <w:next w:val="a"/>
    <w:qFormat/>
    <w:pPr>
      <w:keepNext/>
      <w:keepLines/>
      <w:spacing w:before="340"/>
      <w:jc w:val="center"/>
      <w:outlineLvl w:val="0"/>
    </w:pPr>
    <w:rPr>
      <w:rFonts w:eastAsia="黑体"/>
      <w:kern w:val="44"/>
      <w:sz w:val="4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首行缩进1"/>
    <w:autoRedefine/>
    <w:qFormat/>
    <w:pPr>
      <w:spacing w:after="120"/>
      <w:ind w:firstLine="420"/>
      <w:jc w:val="both"/>
    </w:pPr>
    <w:rPr>
      <w:rFonts w:ascii="Times New Roman" w:eastAsia="宋体" w:hAnsi="Times New Roman" w:cs="Times New Roman"/>
      <w:kern w:val="2"/>
      <w:sz w:val="21"/>
      <w:szCs w:val="24"/>
    </w:rPr>
  </w:style>
  <w:style w:type="paragraph" w:styleId="a3">
    <w:name w:val="annotation text"/>
    <w:basedOn w:val="a"/>
    <w:autoRedefine/>
    <w:uiPriority w:val="99"/>
    <w:qFormat/>
    <w:pPr>
      <w:jc w:val="left"/>
    </w:pPr>
  </w:style>
  <w:style w:type="paragraph" w:styleId="a4">
    <w:name w:val="Body Text"/>
    <w:basedOn w:val="a"/>
    <w:link w:val="a5"/>
    <w:autoRedefine/>
    <w:uiPriority w:val="99"/>
    <w:semiHidden/>
    <w:unhideWhenUsed/>
    <w:qFormat/>
    <w:pPr>
      <w:spacing w:after="120"/>
    </w:pPr>
  </w:style>
  <w:style w:type="paragraph" w:styleId="a6">
    <w:name w:val="footer"/>
    <w:basedOn w:val="a"/>
    <w:link w:val="a7"/>
    <w:autoRedefine/>
    <w:uiPriority w:val="99"/>
    <w:unhideWhenUsed/>
    <w:qFormat/>
    <w:pPr>
      <w:tabs>
        <w:tab w:val="center" w:pos="4153"/>
        <w:tab w:val="right" w:pos="8306"/>
      </w:tabs>
      <w:snapToGrid w:val="0"/>
      <w:jc w:val="left"/>
    </w:pPr>
    <w:rPr>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annotation reference"/>
    <w:autoRedefine/>
    <w:uiPriority w:val="99"/>
    <w:qFormat/>
    <w:rPr>
      <w:rFonts w:eastAsia="宋体"/>
      <w:kern w:val="2"/>
      <w:sz w:val="21"/>
      <w:lang w:val="en-US" w:eastAsia="zh-CN" w:bidi="ar-SA"/>
    </w:rPr>
  </w:style>
  <w:style w:type="character" w:customStyle="1" w:styleId="a9">
    <w:name w:val="页眉 字符"/>
    <w:basedOn w:val="a0"/>
    <w:link w:val="a8"/>
    <w:autoRedefine/>
    <w:uiPriority w:val="99"/>
    <w:qFormat/>
    <w:rPr>
      <w:sz w:val="18"/>
      <w:szCs w:val="18"/>
    </w:rPr>
  </w:style>
  <w:style w:type="character" w:customStyle="1" w:styleId="a7">
    <w:name w:val="页脚 字符"/>
    <w:basedOn w:val="a0"/>
    <w:link w:val="a6"/>
    <w:autoRedefine/>
    <w:uiPriority w:val="99"/>
    <w:qFormat/>
    <w:rPr>
      <w:sz w:val="18"/>
      <w:szCs w:val="18"/>
    </w:rPr>
  </w:style>
  <w:style w:type="character" w:customStyle="1" w:styleId="ab">
    <w:name w:val="列表段落 字符"/>
    <w:link w:val="11"/>
    <w:autoRedefine/>
    <w:qFormat/>
    <w:rPr>
      <w:rFonts w:ascii="Calibri" w:hAnsi="Calibri"/>
    </w:rPr>
  </w:style>
  <w:style w:type="paragraph" w:customStyle="1" w:styleId="11">
    <w:name w:val="列表段落1"/>
    <w:basedOn w:val="a"/>
    <w:link w:val="ab"/>
    <w:autoRedefine/>
    <w:qFormat/>
    <w:pPr>
      <w:ind w:firstLineChars="200" w:firstLine="420"/>
    </w:pPr>
    <w:rPr>
      <w:rFonts w:ascii="Calibri" w:eastAsiaTheme="minorEastAsia" w:hAnsi="Calibri" w:cstheme="minorBidi"/>
      <w:szCs w:val="22"/>
    </w:rPr>
  </w:style>
  <w:style w:type="character" w:customStyle="1" w:styleId="a5">
    <w:name w:val="正文文本 字符"/>
    <w:basedOn w:val="a0"/>
    <w:link w:val="a4"/>
    <w:autoRedefine/>
    <w:uiPriority w:val="99"/>
    <w:semiHidden/>
    <w:qFormat/>
    <w:rPr>
      <w:rFonts w:ascii="Times New Roman" w:eastAsia="宋体" w:hAnsi="Times New Roman" w:cs="Times New Roman"/>
      <w:szCs w:val="24"/>
    </w:rPr>
  </w:style>
  <w:style w:type="paragraph" w:customStyle="1" w:styleId="110">
    <w:name w:val="列表段落11"/>
    <w:basedOn w:val="a"/>
    <w:autoRedefine/>
    <w:uiPriority w:val="34"/>
    <w:qFormat/>
    <w:pPr>
      <w:ind w:firstLineChars="200" w:firstLine="420"/>
    </w:pPr>
    <w:rPr>
      <w:rFonts w:ascii="Calibri" w:hAnsi="Calibri"/>
      <w:szCs w:val="20"/>
    </w:rPr>
  </w:style>
  <w:style w:type="paragraph" w:customStyle="1" w:styleId="12">
    <w:name w:val="列出段落1"/>
    <w:basedOn w:val="a"/>
    <w:autoRedefine/>
    <w:uiPriority w:val="34"/>
    <w:qFormat/>
    <w:pPr>
      <w:ind w:firstLineChars="200" w:firstLine="420"/>
    </w:pPr>
    <w:rPr>
      <w:rFonts w:ascii="Calibri" w:hAnsi="Calibri" w:cs="Calibri"/>
      <w:szCs w:val="21"/>
    </w:rPr>
  </w:style>
  <w:style w:type="paragraph" w:styleId="ac">
    <w:name w:val="Balloon Text"/>
    <w:basedOn w:val="a"/>
    <w:link w:val="ad"/>
    <w:uiPriority w:val="99"/>
    <w:semiHidden/>
    <w:unhideWhenUsed/>
    <w:rsid w:val="008D5F61"/>
    <w:pPr>
      <w:spacing w:line="240" w:lineRule="auto"/>
    </w:pPr>
    <w:rPr>
      <w:sz w:val="18"/>
      <w:szCs w:val="18"/>
    </w:rPr>
  </w:style>
  <w:style w:type="character" w:customStyle="1" w:styleId="ad">
    <w:name w:val="批注框文本 字符"/>
    <w:basedOn w:val="a0"/>
    <w:link w:val="ac"/>
    <w:uiPriority w:val="99"/>
    <w:semiHidden/>
    <w:rsid w:val="008D5F6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Liang Peishan（梁佩珊）</cp:lastModifiedBy>
  <cp:revision>15</cp:revision>
  <cp:lastPrinted>2024-02-08T01:02:00Z</cp:lastPrinted>
  <dcterms:created xsi:type="dcterms:W3CDTF">2022-09-01T02:27:00Z</dcterms:created>
  <dcterms:modified xsi:type="dcterms:W3CDTF">2024-02-08T07:44:00Z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A8475A9D78964CF4A19EC08431FA4ECC_12</vt:lpwstr>
  </property>
</Properties>
</file>