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469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服务项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一、内容安全事前监管服务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内容安全事前检测平台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将字库嵌入发布系统，采编人员在发布前可点击“文档校对”功能进对稿件发布前进行校对。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错别字库说明：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（1）能够根据需求定制重点词监控词库，能够准确快速地校对出所有与重点词相似的错别字，支持大容量的重点词监控库。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（2）具备同音字校对模块，能够自动对同音但是字不同的文本进行识别，并提供改进意见。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3）海量专业词库词汇量包括物理、数学、机械、纺织、气象、历史、考古、文物、交通、邮电、环境、农林牧渔、化学、石化、冶金、煤炭、建筑、水利、图书、印刷、医学、生物、心理、经济、证券、会计、财政、审计、电脑、电子、电力、新闻、政治、哲学、教育、少儿、文学、戏曲、电影、广电、法律、宗教、民族、军事、航空、地理、地质等79个专业词库。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（4）严重政治性错误校对：精确校对领导人姓名、职务和领导人排序错误；精确校对涉及台湾和其他敏感的政治性错误；即时更新的、可自定义的领导人职务库。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提供字库检测服务，字库云服务按年收取费用。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二、网站事后监测服务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内容安全全站监测服务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（系统检测）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（1）监测网站新增稿件内容安全情况包括：对页面是否被篡改、网站是否有外链、是否存在严重错别字、是否存在敏感图片、潜在问题等方面进行扫描，每日持续高频次监测内容安全问题。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（2）针对政府网站设定预警机制，让管理者及时发现问题、及时获取预警信息，预警方式包括：在线预警、微信预警、短信预警、邮件预警。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系统检测，服务期一年。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内容安全全站监测服务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（人工监测方式）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针对政府网站的监测指标和监测质量进行人工审核，包括历史稿件和新增稿件中领导人姓名、职务和领导人排序错误监测、领导人负面词监测、涉及港澳台领土、主权类词监测、迷信邪教类词监测、法律法规类词监测、广告法违禁词监测、民族宗教类词监测、国际关系类词监测、不文明用语监测、黄赌毒类词监测、暴恐类词监测、常见错误词监测、政治类监测、语法性错误、落马官员等内容安全问题进行总结分析编制报告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人工监测方式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ヒラギノ角ゴ Pro W3">
    <w:altName w:val="方正书宋_GBK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9"/>
    <w:rsid w:val="00011FC9"/>
    <w:rsid w:val="004D700C"/>
    <w:rsid w:val="00510E29"/>
    <w:rsid w:val="00675E49"/>
    <w:rsid w:val="008233B7"/>
    <w:rsid w:val="00A01FF5"/>
    <w:rsid w:val="00A93E18"/>
    <w:rsid w:val="3EDFFA00"/>
    <w:rsid w:val="4C94D780"/>
    <w:rsid w:val="6EEF09DA"/>
    <w:rsid w:val="7DEFA1F8"/>
    <w:rsid w:val="BF7AD916"/>
    <w:rsid w:val="CFBFC5D1"/>
    <w:rsid w:val="E6F7E7EC"/>
    <w:rsid w:val="EB655F20"/>
    <w:rsid w:val="EFA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Lines>4</Lines>
  <Paragraphs>1</Paragraphs>
  <TotalTime>7</TotalTime>
  <ScaleCrop>false</ScaleCrop>
  <LinksUpToDate>false</LinksUpToDate>
  <CharactersWithSpaces>673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2022-11-27T09:50:00Z</dcterms:created>
  <dc:creator>周超 欧阳</dc:creator>
  <cp:lastModifiedBy>uos</cp:lastModifiedBy>
  <dcterms:modified xsi:type="dcterms:W3CDTF">2023-11-30T17:30:20Z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15E5FAD37E726E93D62768654C0EFB01</vt:lpwstr>
  </property>
</Properties>
</file>