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442000115-2023-00172</w:t>
      </w:r>
    </w:p>
    <w:p>
      <w:pPr>
        <w:jc w:val="center"/>
      </w:pPr>
      <w:r>
        <w:rPr>
          <w:b/>
          <w:sz w:val="24"/>
        </w:rPr>
        <w:t>采购项目编号：</w:t>
      </w:r>
      <w:r>
        <w:rPr>
          <w:b/>
          <w:sz w:val="24"/>
        </w:rPr>
        <w:t>ZSCD202309CS071</w:t>
      </w:r>
    </w:p>
    <w:p>
      <w:pPr>
        <w:jc w:val="center"/>
      </w:pPr>
      <w:r>
        <w:rPr>
          <w:b/>
          <w:sz w:val="24"/>
        </w:rPr>
        <w:t>项目名称：</w:t>
      </w:r>
      <w:r>
        <w:rPr>
          <w:b/>
          <w:sz w:val="24"/>
        </w:rPr>
        <w:t>中山市未达标水体综合整治工程（岐江河流域-板芙镇）房屋维护服务项目</w:t>
      </w:r>
    </w:p>
    <w:p>
      <w:pPr>
        <w:jc w:val="center"/>
      </w:pPr>
      <w:r>
        <w:rPr>
          <w:b/>
          <w:sz w:val="24"/>
        </w:rPr>
        <w:t>采购人：</w:t>
      </w:r>
      <w:r>
        <w:rPr>
          <w:b/>
          <w:sz w:val="24"/>
        </w:rPr>
        <w:t>中山市板芙镇农业农村局</w:t>
      </w:r>
    </w:p>
    <w:p>
      <w:pPr>
        <w:jc w:val="center"/>
      </w:pPr>
      <w:r>
        <w:rPr>
          <w:b/>
          <w:sz w:val="24"/>
        </w:rPr>
        <w:t>采购代理机构：</w:t>
      </w:r>
      <w:r>
        <w:rPr>
          <w:b/>
          <w:sz w:val="24"/>
        </w:rPr>
        <w:t>中山市畅达工程管理有限公司</w:t>
      </w:r>
    </w:p>
    <w:p>
      <w:pPr>
        <w:ind w:firstLine="480"/>
      </w:pPr>
    </w:p>
    <w:p>
      <w:r>
        <w:rPr/>
        <w:t xml:space="preserve"> </w:t>
      </w:r>
    </w:p>
    <w:p/>
    <w:p>
      <w:pPr>
        <w:jc w:val="center"/>
      </w:pPr>
      <w:r>
        <w:rPr>
          <w:b/>
          <w:sz w:val="36"/>
        </w:rPr>
        <w:t>第一章 磋商邀请</w:t>
      </w:r>
    </w:p>
    <w:p>
      <w:pPr>
        <w:ind w:firstLine="480"/>
      </w:pPr>
      <w:r>
        <w:rPr/>
        <w:t>中山市畅达工程管理有限公司</w:t>
      </w:r>
      <w:r>
        <w:rPr/>
        <w:t>受</w:t>
      </w:r>
      <w:r>
        <w:rPr/>
        <w:t>中山市板芙镇农业农村局</w:t>
      </w:r>
      <w:r>
        <w:rPr/>
        <w:t>的委托，采用</w:t>
      </w:r>
      <w:r>
        <w:rPr/>
        <w:t>竞争性磋商</w:t>
      </w:r>
      <w:r>
        <w:rPr/>
        <w:t>方式组织采购</w:t>
      </w:r>
      <w:r>
        <w:rPr/>
        <w:t>中山市未达标水体综合整治工程（岐江河流域-板芙镇）房屋维护服务项目</w:t>
      </w:r>
      <w:r>
        <w:rPr/>
        <w:t>。欢迎符合资格条件的供应商参加。</w:t>
      </w:r>
    </w:p>
    <w:p>
      <w:r>
        <w:rPr>
          <w:b/>
          <w:sz w:val="28"/>
        </w:rPr>
        <w:t>一.项目概述</w:t>
      </w:r>
    </w:p>
    <w:p>
      <w:r>
        <w:rPr>
          <w:b/>
          <w:sz w:val="24"/>
        </w:rPr>
        <w:t>1.名称与编号</w:t>
      </w:r>
    </w:p>
    <w:p>
      <w:pPr>
        <w:ind w:firstLine="480"/>
      </w:pPr>
      <w:r>
        <w:rPr/>
        <w:t>采购项目名称：</w:t>
      </w:r>
      <w:r>
        <w:rPr/>
        <w:t>中山市未达标水体综合整治工程（岐江河流域-板芙镇）房屋维护服务项目</w:t>
      </w:r>
    </w:p>
    <w:p>
      <w:pPr>
        <w:ind w:firstLine="480"/>
      </w:pPr>
      <w:r>
        <w:rPr/>
        <w:t>采购计划编号：</w:t>
      </w:r>
      <w:r>
        <w:rPr/>
        <w:t>442000115-2023-00172</w:t>
      </w:r>
    </w:p>
    <w:p>
      <w:pPr>
        <w:ind w:firstLine="480"/>
      </w:pPr>
      <w:r>
        <w:rPr/>
        <w:t>采购项目编号：</w:t>
      </w:r>
      <w:r>
        <w:rPr/>
        <w:t>ZSCD202309CS071</w:t>
      </w:r>
    </w:p>
    <w:p>
      <w:pPr>
        <w:ind w:firstLine="480"/>
      </w:pPr>
      <w:r>
        <w:rPr/>
        <w:t>采购方式：</w:t>
      </w:r>
      <w:r>
        <w:rPr/>
        <w:t>竞争性磋商</w:t>
      </w:r>
    </w:p>
    <w:p>
      <w:pPr>
        <w:ind w:firstLine="480"/>
      </w:pPr>
      <w:r>
        <w:rPr/>
        <w:t>预算金额：</w:t>
      </w:r>
      <w:r>
        <w:rPr/>
        <w:t>2,400,000.00</w:t>
      </w:r>
      <w:r>
        <w:rPr/>
        <w:t>元</w:t>
      </w:r>
    </w:p>
    <w:p>
      <w:r>
        <w:rPr>
          <w:b/>
          <w:sz w:val="24"/>
        </w:rPr>
        <w:t>2.项目内容及需求情况（采购项目技术规格、参数及要求）</w:t>
      </w:r>
    </w:p>
    <w:p>
      <w:pPr>
        <w:ind w:firstLine="480"/>
      </w:pPr>
    </w:p>
    <w:p/>
    <w:p>
      <w:r>
        <w:rPr/>
        <w:t>采购包1(中山市未达标水体综合整治工程（岐江河流域-板芙镇）房屋维护服务项目):</w:t>
      </w:r>
    </w:p>
    <w:p>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其他专业技术服务</w:t>
            </w:r>
          </w:p>
        </w:tc>
        <w:tc>
          <w:tcPr>
            <w:tcW w:type="dxa" w:w="2052"/>
          </w:tcPr>
          <w:p>
            <w:r>
              <w:rPr/>
              <w:t>中山市未达标水体综合整治工程（岐江河流域-板芙镇）房屋维护 服务项目</w:t>
            </w:r>
          </w:p>
        </w:tc>
        <w:tc>
          <w:tcPr>
            <w:tcW w:type="dxa" w:w="977"/>
          </w:tcPr>
          <w:p>
            <w:r>
              <w:rPr/>
              <w:t>1.00(项)</w:t>
            </w:r>
          </w:p>
        </w:tc>
        <w:tc>
          <w:tcPr>
            <w:tcW w:type="dxa" w:w="977"/>
          </w:tcPr>
          <w:p>
            <w:r>
              <w:rPr/>
              <w:t>详见第二章</w:t>
            </w:r>
          </w:p>
        </w:tc>
        <w:tc>
          <w:tcPr>
            <w:tcW w:type="dxa" w:w="977"/>
          </w:tcPr>
          <w:p>
            <w:r>
              <w:rPr/>
              <w:t>2,400,000.00</w:t>
            </w:r>
          </w:p>
        </w:tc>
        <w:tc>
          <w:tcPr>
            <w:tcW w:type="dxa" w:w="977"/>
          </w:tcPr>
          <w:p>
            <w:r>
              <w:rPr/>
              <w:t>否</w:t>
            </w:r>
          </w:p>
        </w:tc>
      </w:tr>
    </w:tbl>
    <w:p/>
    <w:p>
      <w:r>
        <w:rPr/>
        <w:t>本采购包不接受联合体响应</w:t>
      </w:r>
    </w:p>
    <w:p/>
    <w:p>
      <w:r>
        <w:rPr/>
        <w:t>合同履行期限：签订合同之日起1年期满或服务金额累计达到240万，则合同终止（以二者实际发生时间在前者为终止日期）</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采购包1（中山市未达标水体综合整治工程（岐江河流域-板芙镇）房屋维护服务项目）：</w:t>
      </w:r>
      <w:r>
        <w:rPr/>
        <w:t>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采购包1（中山市未达标水体综合整治工程（岐江河流域-板芙镇）房屋维护服务项目）：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3)供应商须具有有效的建筑工程施工总承包三级以上（含叁级）资质，并具有有效的安全生产许可证（提供资质证书和安全生产许可证复印件并加盖公章,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中山市板芙镇农业农村局</w:t>
      </w:r>
    </w:p>
    <w:p>
      <w:pPr>
        <w:ind w:firstLine="480"/>
      </w:pPr>
      <w:r>
        <w:rPr/>
        <w:t>地址：</w:t>
      </w:r>
      <w:r>
        <w:rPr/>
        <w:t>广东省中山市芙中二横巷6号城建大楼</w:t>
      </w:r>
    </w:p>
    <w:p>
      <w:pPr>
        <w:ind w:firstLine="480"/>
      </w:pPr>
      <w:r>
        <w:rPr/>
        <w:t>联系方式：</w:t>
      </w:r>
      <w:r>
        <w:rPr/>
        <w:t>0760-86522484</w:t>
      </w:r>
    </w:p>
    <w:p>
      <w:r>
        <w:rPr>
          <w:b/>
          <w:sz w:val="24"/>
        </w:rPr>
        <w:t>2.采购代理机构信息</w:t>
      </w:r>
    </w:p>
    <w:p>
      <w:pPr>
        <w:ind w:firstLine="480"/>
      </w:pPr>
      <w:r>
        <w:rPr/>
        <w:t>名称：</w:t>
      </w:r>
      <w:r>
        <w:rPr/>
        <w:t>中山市畅达工程管理有限公司</w:t>
      </w:r>
    </w:p>
    <w:p>
      <w:pPr>
        <w:ind w:firstLine="480"/>
      </w:pPr>
      <w:r>
        <w:rPr/>
        <w:t>地址：</w:t>
      </w:r>
      <w:r>
        <w:rPr/>
        <w:t>中山市东区起湾南道3号竹苑广场之二5层</w:t>
      </w:r>
    </w:p>
    <w:p>
      <w:pPr>
        <w:ind w:firstLine="480"/>
      </w:pPr>
      <w:r>
        <w:rPr/>
        <w:t>联系方式：</w:t>
      </w:r>
      <w:r>
        <w:rPr/>
        <w:t>0760-88167769、88167771</w:t>
      </w:r>
    </w:p>
    <w:p>
      <w:r>
        <w:rPr>
          <w:b/>
          <w:sz w:val="24"/>
        </w:rPr>
        <w:t>3.项目联系方式</w:t>
      </w:r>
    </w:p>
    <w:p>
      <w:pPr>
        <w:ind w:firstLine="480"/>
      </w:pPr>
      <w:r>
        <w:rPr/>
        <w:t>项目联系人：</w:t>
      </w:r>
      <w:r>
        <w:rPr/>
        <w:t>陈工、杜工</w:t>
      </w:r>
    </w:p>
    <w:p>
      <w:pPr>
        <w:ind w:firstLine="480"/>
      </w:pPr>
      <w:r>
        <w:rPr/>
        <w:t>电话：</w:t>
      </w:r>
      <w:r>
        <w:rPr/>
        <w:t>0760-88167769、88167771</w:t>
      </w:r>
    </w:p>
    <w:p>
      <w:r>
        <w:rPr>
          <w:b/>
          <w:sz w:val="24"/>
        </w:rPr>
        <w:t>4.技术支持联系方式</w:t>
      </w:r>
    </w:p>
    <w:p>
      <w:pPr>
        <w:ind w:firstLine="480"/>
      </w:pPr>
      <w:r>
        <w:rPr/>
        <w:t>云平台联系方式：020-88696588</w:t>
      </w:r>
    </w:p>
    <w:p>
      <w:r>
        <w:rPr/>
        <w:t>采购代理机构：</w:t>
      </w:r>
      <w:r>
        <w:rPr/>
        <w:t>中山市畅达工程管理有限公司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8"/>
        </w:rPr>
        <w:t>一、项目概况：</w:t>
      </w:r>
    </w:p>
    <w:p>
      <w:pPr>
        <w:ind w:firstLine="420"/>
        <w:jc w:val="both"/>
      </w:pPr>
      <w:r>
        <w:rPr>
          <w:sz w:val="21"/>
        </w:rPr>
        <w:t>1</w:t>
      </w:r>
      <w:r>
        <w:rPr>
          <w:sz w:val="21"/>
        </w:rPr>
        <w:t>、为</w:t>
      </w:r>
      <w:r>
        <w:rPr>
          <w:sz w:val="21"/>
        </w:rPr>
        <w:t>贯彻落实</w:t>
      </w:r>
      <w:r>
        <w:rPr>
          <w:sz w:val="21"/>
        </w:rPr>
        <w:t>中山</w:t>
      </w:r>
      <w:r>
        <w:rPr>
          <w:sz w:val="21"/>
        </w:rPr>
        <w:t>市委、</w:t>
      </w:r>
      <w:r>
        <w:rPr>
          <w:sz w:val="21"/>
        </w:rPr>
        <w:t>中山</w:t>
      </w:r>
      <w:r>
        <w:rPr>
          <w:sz w:val="21"/>
        </w:rPr>
        <w:t>市政府工作部署，坚决打赢打好中山市未达标水体综合整治工程（岐江河流域</w:t>
      </w:r>
      <w:r>
        <w:rPr>
          <w:sz w:val="21"/>
        </w:rPr>
        <w:t>-</w:t>
      </w:r>
      <w:r>
        <w:rPr>
          <w:sz w:val="21"/>
        </w:rPr>
        <w:t>板芙镇）（以下简称“水体项目”）水污染治理攻坚战，根据</w:t>
      </w:r>
      <w:r>
        <w:rPr>
          <w:sz w:val="21"/>
        </w:rPr>
        <w:t>中山</w:t>
      </w:r>
      <w:r>
        <w:rPr>
          <w:sz w:val="21"/>
        </w:rPr>
        <w:t>市水务局《关于非中心组团未达标水体整治工程房屋安全鉴定及受损问题处理有关事项的通知》（中水函〔</w:t>
      </w:r>
      <w:r>
        <w:rPr>
          <w:sz w:val="21"/>
        </w:rPr>
        <w:t>2023</w:t>
      </w:r>
      <w:r>
        <w:rPr>
          <w:sz w:val="21"/>
        </w:rPr>
        <w:t>〕</w:t>
      </w:r>
      <w:r>
        <w:rPr>
          <w:sz w:val="21"/>
        </w:rPr>
        <w:t>355</w:t>
      </w:r>
      <w:r>
        <w:rPr>
          <w:sz w:val="21"/>
        </w:rPr>
        <w:t>号）相关文件精神，结合我镇实际情况，为切实保障群众财产利益，</w:t>
      </w:r>
      <w:r>
        <w:rPr>
          <w:sz w:val="21"/>
        </w:rPr>
        <w:t>采购人将</w:t>
      </w:r>
      <w:r>
        <w:rPr>
          <w:sz w:val="21"/>
        </w:rPr>
        <w:t>开展就水体项目引起的房屋开裂修复补偿问题的房屋维护服务（下称</w:t>
      </w:r>
      <w:r>
        <w:rPr>
          <w:sz w:val="21"/>
        </w:rPr>
        <w:t>“本服务”）。</w:t>
      </w:r>
    </w:p>
    <w:p>
      <w:pPr>
        <w:ind w:firstLine="420"/>
        <w:jc w:val="both"/>
      </w:pPr>
      <w:r>
        <w:rPr>
          <w:sz w:val="21"/>
        </w:rPr>
        <w:t>2</w:t>
      </w:r>
      <w:r>
        <w:rPr>
          <w:sz w:val="21"/>
        </w:rPr>
        <w:t>、</w:t>
      </w:r>
      <w:r>
        <w:rPr>
          <w:sz w:val="21"/>
        </w:rPr>
        <w:t>本次招标确定</w:t>
      </w:r>
      <w:r>
        <w:rPr>
          <w:sz w:val="21"/>
        </w:rPr>
        <w:t>1家成交供应商</w:t>
      </w:r>
      <w:r>
        <w:rPr>
          <w:sz w:val="21"/>
        </w:rPr>
        <w:t>，</w:t>
      </w:r>
      <w:r>
        <w:rPr>
          <w:sz w:val="21"/>
        </w:rPr>
        <w:t>为</w:t>
      </w:r>
      <w:r>
        <w:rPr>
          <w:sz w:val="21"/>
        </w:rPr>
        <w:t>中山市未达标水体综合整治工程（岐江河流域</w:t>
      </w:r>
      <w:r>
        <w:rPr>
          <w:sz w:val="21"/>
        </w:rPr>
        <w:t>-</w:t>
      </w:r>
      <w:r>
        <w:rPr>
          <w:sz w:val="21"/>
        </w:rPr>
        <w:t>板芙镇）施工过程中对周边影响受损的房屋</w:t>
      </w:r>
      <w:r>
        <w:rPr>
          <w:sz w:val="21"/>
        </w:rPr>
        <w:t>提供</w:t>
      </w:r>
      <w:r>
        <w:rPr>
          <w:sz w:val="21"/>
        </w:rPr>
        <w:t>维护服务（包括并不限于后续未实施的施工范围持续影响的房屋）</w:t>
      </w:r>
      <w:r>
        <w:rPr>
          <w:sz w:val="21"/>
        </w:rPr>
        <w:t>。</w:t>
      </w:r>
    </w:p>
    <w:p>
      <w:pPr>
        <w:jc w:val="both"/>
      </w:pPr>
      <w:r>
        <w:rPr>
          <w:b/>
          <w:color w:val="000000"/>
          <w:sz w:val="24"/>
        </w:rPr>
        <w:t>二</w:t>
      </w:r>
      <w:r>
        <w:rPr>
          <w:b/>
          <w:color w:val="000000"/>
          <w:sz w:val="24"/>
        </w:rPr>
        <w:t>、</w:t>
      </w:r>
      <w:r>
        <w:rPr>
          <w:b/>
          <w:color w:val="000000"/>
          <w:sz w:val="24"/>
        </w:rPr>
        <w:t>总则</w:t>
      </w:r>
      <w:r>
        <w:rPr>
          <w:b/>
          <w:color w:val="000000"/>
          <w:sz w:val="24"/>
        </w:rPr>
        <w:t>：</w:t>
      </w:r>
    </w:p>
    <w:p>
      <w:pPr>
        <w:ind w:firstLine="454"/>
        <w:jc w:val="both"/>
      </w:pPr>
      <w:r>
        <w:rPr>
          <w:color w:val="000000"/>
          <w:sz w:val="21"/>
        </w:rPr>
        <w:t>1</w:t>
      </w:r>
      <w:r>
        <w:rPr>
          <w:color w:val="000000"/>
          <w:sz w:val="21"/>
        </w:rPr>
        <w:t>、本次采购为协议服务的取得，并不意味着服务的售出，具体的数量以实际的完成量为准。</w:t>
      </w:r>
    </w:p>
    <w:p>
      <w:pPr>
        <w:ind w:firstLine="454"/>
        <w:jc w:val="both"/>
      </w:pPr>
      <w:r>
        <w:rPr>
          <w:color w:val="000000"/>
          <w:sz w:val="21"/>
        </w:rPr>
        <w:t>2</w:t>
      </w:r>
      <w:r>
        <w:rPr>
          <w:color w:val="000000"/>
          <w:sz w:val="21"/>
        </w:rPr>
        <w:t>、</w:t>
      </w:r>
      <w:r>
        <w:rPr>
          <w:color w:val="000000"/>
          <w:sz w:val="21"/>
        </w:rPr>
        <w:t>未经采购人同意，</w:t>
      </w:r>
      <w:r>
        <w:rPr>
          <w:color w:val="000000"/>
          <w:sz w:val="21"/>
        </w:rPr>
        <w:t>成交</w:t>
      </w:r>
      <w:r>
        <w:rPr>
          <w:color w:val="000000"/>
          <w:sz w:val="21"/>
        </w:rPr>
        <w:t>供应商不得以任何方式转包或分包本项目</w:t>
      </w:r>
      <w:r>
        <w:rPr>
          <w:color w:val="000000"/>
          <w:sz w:val="21"/>
        </w:rPr>
        <w:t>，</w:t>
      </w:r>
      <w:r>
        <w:rPr>
          <w:color w:val="000000"/>
          <w:sz w:val="21"/>
        </w:rPr>
        <w:t>一经发现成交供应商存在违规行为，则采购人有权终止合同，并追究由此造成的一切损失。</w:t>
      </w:r>
    </w:p>
    <w:p>
      <w:pPr>
        <w:ind w:firstLine="454"/>
        <w:jc w:val="both"/>
      </w:pPr>
      <w:r>
        <w:rPr>
          <w:color w:val="000000"/>
          <w:sz w:val="21"/>
        </w:rPr>
        <w:t>3</w:t>
      </w:r>
      <w:r>
        <w:rPr>
          <w:color w:val="000000"/>
          <w:sz w:val="21"/>
        </w:rPr>
        <w:t>、本项目由</w:t>
      </w:r>
      <w:r>
        <w:rPr>
          <w:color w:val="000000"/>
          <w:sz w:val="21"/>
        </w:rPr>
        <w:t>成交</w:t>
      </w:r>
      <w:r>
        <w:rPr>
          <w:color w:val="000000"/>
          <w:sz w:val="21"/>
        </w:rPr>
        <w:t>供应商负责</w:t>
      </w:r>
      <w:r>
        <w:rPr>
          <w:color w:val="000000"/>
          <w:sz w:val="21"/>
        </w:rPr>
        <w:t>磋商</w:t>
      </w:r>
      <w:r>
        <w:rPr>
          <w:color w:val="000000"/>
          <w:sz w:val="21"/>
        </w:rPr>
        <w:t>文件对</w:t>
      </w:r>
      <w:r>
        <w:rPr>
          <w:color w:val="000000"/>
          <w:sz w:val="21"/>
        </w:rPr>
        <w:t>成交</w:t>
      </w:r>
      <w:r>
        <w:rPr>
          <w:color w:val="000000"/>
          <w:sz w:val="21"/>
        </w:rPr>
        <w:t>供应商要求的一切事宜及责任，如果供应商在</w:t>
      </w:r>
      <w:r>
        <w:rPr>
          <w:color w:val="000000"/>
          <w:sz w:val="21"/>
        </w:rPr>
        <w:t>成交</w:t>
      </w:r>
      <w:r>
        <w:rPr>
          <w:color w:val="000000"/>
          <w:sz w:val="21"/>
        </w:rPr>
        <w:t>并签署合同后，在项目实施过程中出现报价内容的任何遗漏，均由</w:t>
      </w:r>
      <w:r>
        <w:rPr>
          <w:color w:val="000000"/>
          <w:sz w:val="21"/>
        </w:rPr>
        <w:t>成交</w:t>
      </w:r>
      <w:r>
        <w:rPr>
          <w:color w:val="000000"/>
          <w:sz w:val="21"/>
        </w:rPr>
        <w:t>供应商提供，采购人将不再支付任何费用。</w:t>
      </w:r>
    </w:p>
    <w:p>
      <w:pPr>
        <w:ind w:firstLine="454"/>
        <w:jc w:val="both"/>
      </w:pPr>
      <w:r>
        <w:rPr>
          <w:color w:val="000000"/>
          <w:sz w:val="21"/>
        </w:rPr>
        <w:t>4</w:t>
      </w:r>
      <w:r>
        <w:rPr>
          <w:color w:val="000000"/>
          <w:sz w:val="21"/>
        </w:rPr>
        <w:t>、在合同期内，如结算总价达到</w:t>
      </w:r>
      <w:r>
        <w:rPr>
          <w:color w:val="000000"/>
          <w:sz w:val="21"/>
        </w:rPr>
        <w:t>240</w:t>
      </w:r>
      <w:r>
        <w:rPr>
          <w:color w:val="000000"/>
          <w:sz w:val="21"/>
        </w:rPr>
        <w:t>万，采购人不再继续委托成交供应商实施新的房屋维护服务；在合同期满时，如结算总价未达到</w:t>
      </w:r>
      <w:r>
        <w:rPr>
          <w:color w:val="000000"/>
          <w:sz w:val="21"/>
        </w:rPr>
        <w:t>240</w:t>
      </w:r>
      <w:r>
        <w:rPr>
          <w:color w:val="000000"/>
          <w:sz w:val="21"/>
        </w:rPr>
        <w:t>万</w:t>
      </w:r>
      <w:r>
        <w:rPr>
          <w:color w:val="000000"/>
          <w:sz w:val="21"/>
        </w:rPr>
        <w:t>，按实际</w:t>
      </w:r>
      <w:r>
        <w:rPr>
          <w:color w:val="000000"/>
          <w:sz w:val="21"/>
        </w:rPr>
        <w:t>完成</w:t>
      </w:r>
      <w:r>
        <w:rPr>
          <w:color w:val="000000"/>
          <w:sz w:val="21"/>
        </w:rPr>
        <w:t>工程量进行结算。</w:t>
      </w:r>
    </w:p>
    <w:p>
      <w:pPr>
        <w:ind w:firstLine="454"/>
        <w:jc w:val="both"/>
      </w:pPr>
      <w:r>
        <w:rPr>
          <w:color w:val="000000"/>
          <w:sz w:val="21"/>
        </w:rPr>
        <w:t>5</w:t>
      </w:r>
      <w:r>
        <w:rPr>
          <w:color w:val="000000"/>
          <w:sz w:val="21"/>
        </w:rPr>
        <w:t>、</w:t>
      </w:r>
      <w:r>
        <w:rPr>
          <w:color w:val="000000"/>
          <w:sz w:val="21"/>
        </w:rPr>
        <w:t>本项目所需设备、材料质量必须满足国家质量要求。成交供应商应使用符合国家规定的设备、材料，对禁止或废除的设备、材料不得使用。注：本项目所需设备、材料质量须达到环保、节能标准。</w:t>
      </w:r>
    </w:p>
    <w:p>
      <w:pPr>
        <w:ind w:firstLine="454"/>
        <w:jc w:val="both"/>
      </w:pPr>
      <w:r>
        <w:rPr>
          <w:color w:val="000000"/>
          <w:sz w:val="21"/>
        </w:rPr>
        <w:t>6</w:t>
      </w:r>
      <w:r>
        <w:rPr>
          <w:color w:val="000000"/>
          <w:sz w:val="21"/>
        </w:rPr>
        <w:t>、</w:t>
      </w:r>
      <w:r>
        <w:rPr>
          <w:color w:val="000000"/>
          <w:sz w:val="21"/>
        </w:rPr>
        <w:t>本工程</w:t>
      </w:r>
      <w:r>
        <w:rPr>
          <w:color w:val="000000"/>
          <w:sz w:val="21"/>
        </w:rPr>
        <w:t>采购人</w:t>
      </w:r>
      <w:r>
        <w:rPr>
          <w:color w:val="000000"/>
          <w:sz w:val="21"/>
        </w:rPr>
        <w:t>不提供临时供水、供电、临时道路、临时设施等，由</w:t>
      </w:r>
      <w:r>
        <w:rPr>
          <w:color w:val="000000"/>
          <w:sz w:val="21"/>
        </w:rPr>
        <w:t>成交</w:t>
      </w:r>
      <w:r>
        <w:rPr>
          <w:color w:val="000000"/>
          <w:sz w:val="21"/>
        </w:rPr>
        <w:t>供应商根据实际情况综合考虑，包含在措施费中，</w:t>
      </w:r>
      <w:r>
        <w:rPr>
          <w:color w:val="000000"/>
          <w:sz w:val="21"/>
        </w:rPr>
        <w:t>成交</w:t>
      </w:r>
      <w:r>
        <w:rPr>
          <w:color w:val="000000"/>
          <w:sz w:val="21"/>
        </w:rPr>
        <w:t>供应商不得以此作为工期、费用索赔的条件或结算时追加任何费用的理由。</w:t>
      </w:r>
    </w:p>
    <w:p>
      <w:pPr>
        <w:ind w:firstLine="454"/>
        <w:jc w:val="both"/>
      </w:pPr>
      <w:r>
        <w:rPr>
          <w:color w:val="000000"/>
          <w:sz w:val="21"/>
        </w:rPr>
        <w:t>7</w:t>
      </w:r>
      <w:r>
        <w:rPr>
          <w:color w:val="000000"/>
          <w:sz w:val="21"/>
        </w:rPr>
        <w:t>、</w:t>
      </w:r>
      <w:r>
        <w:rPr>
          <w:color w:val="000000"/>
          <w:sz w:val="21"/>
        </w:rPr>
        <w:t>成交</w:t>
      </w:r>
      <w:r>
        <w:rPr>
          <w:color w:val="000000"/>
          <w:sz w:val="21"/>
        </w:rPr>
        <w:t>供应商应充分考虑扰民及周边关系的协调问题，费用自行承担，报价时充分考虑此类费用。施工中所涉及到的土方、建筑垃圾项目，本次采购均不指明运输距离和取弃土点，均由</w:t>
      </w:r>
      <w:r>
        <w:rPr>
          <w:color w:val="000000"/>
          <w:sz w:val="21"/>
        </w:rPr>
        <w:t>成交</w:t>
      </w:r>
      <w:r>
        <w:rPr>
          <w:color w:val="000000"/>
          <w:sz w:val="21"/>
        </w:rPr>
        <w:t>供应商根据现场情况自行考虑，费用自理。施工中所需脚手架等单价措施费用综合考虑在相应报价中，不再单独计取。</w:t>
      </w:r>
    </w:p>
    <w:p>
      <w:pPr>
        <w:ind w:firstLine="454"/>
        <w:jc w:val="both"/>
      </w:pPr>
      <w:r>
        <w:rPr>
          <w:color w:val="000000"/>
          <w:sz w:val="21"/>
        </w:rPr>
        <w:t>8</w:t>
      </w:r>
      <w:r>
        <w:rPr>
          <w:color w:val="000000"/>
          <w:sz w:val="21"/>
        </w:rPr>
        <w:t>、</w:t>
      </w:r>
      <w:r>
        <w:rPr>
          <w:color w:val="000000"/>
          <w:sz w:val="21"/>
        </w:rPr>
        <w:t>成交</w:t>
      </w:r>
      <w:r>
        <w:rPr>
          <w:color w:val="000000"/>
          <w:sz w:val="21"/>
        </w:rPr>
        <w:t>供应商应严格遵守当地建设行政主管部门和相关部门的管理，自觉办理工程的相关手续，必要时</w:t>
      </w:r>
      <w:r>
        <w:rPr>
          <w:color w:val="000000"/>
          <w:sz w:val="21"/>
        </w:rPr>
        <w:t>采购人</w:t>
      </w:r>
      <w:r>
        <w:rPr>
          <w:color w:val="000000"/>
          <w:sz w:val="21"/>
        </w:rPr>
        <w:t>可协助办理。施工中严格按照当地环保、环卫、渣土办等规定施工，否则自行承担各种损失和费用。</w:t>
      </w:r>
    </w:p>
    <w:p>
      <w:pPr>
        <w:ind w:firstLine="454"/>
        <w:jc w:val="both"/>
      </w:pPr>
      <w:r>
        <w:rPr>
          <w:color w:val="000000"/>
          <w:sz w:val="21"/>
        </w:rPr>
        <w:t>9</w:t>
      </w:r>
      <w:r>
        <w:rPr>
          <w:color w:val="000000"/>
          <w:sz w:val="21"/>
        </w:rPr>
        <w:t>、</w:t>
      </w:r>
      <w:r>
        <w:rPr>
          <w:color w:val="000000"/>
          <w:sz w:val="21"/>
        </w:rPr>
        <w:t>本</w:t>
      </w:r>
      <w:r>
        <w:rPr>
          <w:color w:val="000000"/>
          <w:sz w:val="21"/>
        </w:rPr>
        <w:t>磋商</w:t>
      </w:r>
      <w:r>
        <w:rPr>
          <w:color w:val="000000"/>
          <w:sz w:val="21"/>
        </w:rPr>
        <w:t>文件中凡标有</w:t>
      </w:r>
      <w:r>
        <w:rPr>
          <w:color w:val="000000"/>
          <w:sz w:val="21"/>
        </w:rPr>
        <w:t>“★”的地方均被视为重要的指标要求。供应商要特别加以注意，必须对此具体、明确响应并完全满足这些要求。否则若有一项带“★”的指标未响应或不满足，将视为非实质性响应</w:t>
      </w:r>
      <w:r>
        <w:rPr>
          <w:color w:val="000000"/>
          <w:sz w:val="21"/>
        </w:rPr>
        <w:t>磋商</w:t>
      </w:r>
      <w:r>
        <w:rPr>
          <w:color w:val="000000"/>
          <w:sz w:val="21"/>
        </w:rPr>
        <w:t>文件要求。</w:t>
      </w:r>
    </w:p>
    <w:p/>
    <w:p>
      <w:pPr>
        <w:ind w:firstLine="480"/>
      </w:pPr>
    </w:p>
    <w:p/>
    <w:p>
      <w:r>
        <w:rPr/>
        <w:t>采购包1（中山市未达标水体综合整治工程（岐江河流域-板芙镇）房屋维护服务项目）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签订合同之日起1年期满或服务金额累计达到240万，则合同终止（以二者实际发生时间在前者为终止日期）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1期：支付比例100%,1.本项目不提供预付款。  2.本项目预算金额为¥2,400,000.00元；结算价=成交单价以招标时的中介预算单价×成交折扣率×实际完成工程量计算；最终结算工程量为经采购人验收合格的实际完成量。 3.合同款的支付：①按季度支付进度款。 ②项目进度款按实际完成量，经监理单位核实、采购人认可，扣除罚款后按当季进度款80%拨付。供应商成交单价无单价的单项项目，未经财政部门审定前不予支付。 ③有单价的项目验收合格后支付至实际完成量的 80%。 ④办理竣工结算后，支付至服务价款结算总额的100%。 ⑤请款时，成交供应商须提供同等金额的发票给采购人。 ⑥采购人向财政部门提交请款申请即视为已向成交供应商履行支付义务。如因政策影响使拨款未能及时到位，成交供应商不得以此为由而不履行（或不完全履行）合同规定的义务。成交供应商收取本合同费用款项前须先按采购人要求支付等额合法有效服务的增值税普通发票及相应的请款资料，否则采购人有权拒付款项且不负延迟付款责任。 3.合同款的结算： ①合同中有适用的成交单价，按照合同已有的成交单价情况。  ②合同中有类似的成交单价，可参照类似成交单价给付合同价款， ③合同中没有适用或类似的成交单价，按照广东省建设工程计价依据、工程所在地造价管理机构有关规定和发布的价格信息，由中标人提出适当的价格，按照本招标说明的规定经建设单位第三方造价单位审核后结算，结算单价按成交折扣率相应比例进行折算。计量计价执行国家标准《建设工程工程量清单计价规范》（GB 50500-2013）、广东省建设工程计价依据中的2012《广东省建筑与装饰修缮工程综合定额》、《广东省市政工程综合定额（2018）》国等广东省建设工程计价依据；材料价格按照2023年8月份《中山市建设工程经济信息》公布的主要材料价格，执行中财投审[2013]1号文件规定：主要材料价格计价依据执行中山市建设工程造价事务中心同期最新公布的《中山建设工程经济信息》中的材料信息价；如《中山建设工程经济信息》中公布材料信息价缺项，但周边城市建设主管部门公布的材料信息价有列项的，则执行周边城市公布的材料信息价，周边不同城市所公布材料信息价差异较大的，原则按各城市公布价的平均价执行；中山及周边城市公布信息价均缺项的，可按同期《中山建设工程材料参考价格》或周边城市公布的材料供应商价格信息，下浮后作为工程预（结）算审核的计价依据； ④最终结算工程量为经采购人验收合格的实际完成量，最终结算价以财政局审核为准。</w:t>
            </w:r>
          </w:p>
        </w:tc>
      </w:tr>
      <w:tr>
        <w:tc>
          <w:tcPr>
            <w:tcW w:type="dxa" w:w="4153"/>
          </w:tcPr>
          <w:p>
            <w:r>
              <w:rPr/>
              <w:t>验收要求</w:t>
            </w:r>
          </w:p>
        </w:tc>
        <w:tc>
          <w:tcPr>
            <w:tcW w:type="dxa" w:w="4153"/>
          </w:tcPr>
          <w:p/>
          <w:p/>
          <w:p/>
          <w:p>
            <w:r>
              <w:rPr/>
              <w:t>1期：验收由采购人按国家颁发的现行有关验收标准和验收规范进行验收评定。工程质量必须达到国家现行最新工程质量验收规范的合格标准以及配套的相关工程质量验收规范的合格等级。由采购人组织监理、施工等单位及其他有关各方依照国家现行施工与验收规范、标准及相关部门的验收标准对工程进行验收和评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w:t>
            </w:r>
          </w:p>
        </w:tc>
        <w:tc>
          <w:tcPr>
            <w:tcW w:type="dxa" w:w="2076"/>
          </w:tcPr>
          <w:p>
            <w:pPr>
              <w:jc w:val="left"/>
            </w:pPr>
            <w:r>
              <w:rPr/>
              <w:t>1、本项目采用折扣率报价，0%＜折扣率≤90%为有效报价，超出此投标报价限价视为无效投标，作无效标处理。 例如：成交折扣率80.00%，即：实际结算价(保留小数点后两位）=中介预算单价×80.00%×实际完成工程量 2、投标人所报折扣率在合同执行期间是固定不变的，不得以任何理由予以变更（按招标文件应予以调整的情况除外）。供应商所报折扣率不是固定价（固定折扣率）的投标文件将作为非实质性响应性投标而予以拒绝。 3、供应商报价应包造价、包质量、包工期、包安全文明措施和一切税费等；供应商自行增加服务所必需但磋商文件没有包含的所有产品、使用授权、版权、专利、封路宣传广告费、施工报建、规划报建、交警部门审批、相关行政主管部门审批、检测费、安全防护、文明施工措施费等一切费用，如果供应商在成交并签署合同后，在维护服务作业工作中的任何遗漏，均由成交供应商免费提供，采购人将不再支付任何费用。</w:t>
            </w:r>
          </w:p>
        </w:tc>
      </w:tr>
      <w:tr>
        <w:tc>
          <w:tcPr>
            <w:tcW w:type="dxa" w:w="2076"/>
          </w:tcPr>
          <w:p>
            <w:pPr>
              <w:jc w:val="center"/>
            </w:pPr>
            <w:r>
              <w:rPr/>
              <w:t>★</w:t>
            </w:r>
          </w:p>
        </w:tc>
        <w:tc>
          <w:tcPr>
            <w:tcW w:type="dxa" w:w="2076"/>
          </w:tcPr>
          <w:p>
            <w:pPr>
              <w:jc w:val="center"/>
            </w:pPr>
            <w:r>
              <w:rPr/>
              <w:t>2</w:t>
            </w:r>
          </w:p>
        </w:tc>
        <w:tc>
          <w:tcPr>
            <w:tcW w:type="dxa" w:w="2076"/>
          </w:tcPr>
          <w:p>
            <w:pPr>
              <w:jc w:val="left"/>
            </w:pPr>
            <w:r>
              <w:rPr/>
              <w:t>其他</w:t>
            </w:r>
          </w:p>
        </w:tc>
        <w:tc>
          <w:tcPr>
            <w:tcW w:type="dxa" w:w="2076"/>
          </w:tcPr>
          <w:p>
            <w:pPr>
              <w:jc w:val="left"/>
            </w:pPr>
            <w:r>
              <w:rPr/>
              <w:t>★4、成交供应商需在中山市板芙镇设有专门的服务机构和配备相应的施工人员或者承诺收到成交通知书后15个自然日内在中山板芙镇设置专门的服务机构和配备相应的施工人员并提供相应人员在本公司的社保记录（提供承诺函）。</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其他专业技术服务</w:t>
            </w:r>
          </w:p>
        </w:tc>
        <w:tc>
          <w:tcPr>
            <w:tcW w:type="dxa" w:w="831"/>
          </w:tcPr>
          <w:p>
            <w:pPr>
              <w:jc w:val="left"/>
            </w:pPr>
            <w:r>
              <w:rPr/>
              <w:t>中山市未达标水体综合整治工程（岐江河流域-板芙镇）房屋维护 服务项目</w:t>
            </w:r>
          </w:p>
        </w:tc>
        <w:tc>
          <w:tcPr>
            <w:tcW w:type="dxa" w:w="831"/>
          </w:tcPr>
          <w:p>
            <w:pPr>
              <w:jc w:val="left"/>
            </w:pPr>
            <w:r>
              <w:rPr/>
              <w:t>项</w:t>
            </w:r>
          </w:p>
        </w:tc>
        <w:tc>
          <w:tcPr>
            <w:tcW w:type="dxa" w:w="831"/>
          </w:tcPr>
          <w:p>
            <w:pPr>
              <w:jc w:val="right"/>
            </w:pPr>
            <w:r>
              <w:rPr/>
              <w:t>1.00</w:t>
            </w:r>
          </w:p>
        </w:tc>
        <w:tc>
          <w:tcPr>
            <w:tcW w:type="dxa" w:w="831"/>
          </w:tcPr>
          <w:p>
            <w:pPr>
              <w:jc w:val="right"/>
            </w:pPr>
            <w:r>
              <w:rPr/>
              <w:t>2,400,000.00</w:t>
            </w:r>
          </w:p>
        </w:tc>
        <w:tc>
          <w:tcPr>
            <w:tcW w:type="dxa" w:w="831"/>
          </w:tcPr>
          <w:p>
            <w:pPr>
              <w:jc w:val="right"/>
            </w:pPr>
            <w:r>
              <w:rPr/>
              <w:t>2,400,000.00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中山市未达标水体综合整治工程（岐江河流域-板芙镇）房屋维护 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一、人员要求</w:t>
            </w:r>
          </w:p>
          <w:tbl>
            <w:tblPr>
              <w:tblInd w:type="dxa" w:w="90"/>
              <w:tblBorders>
                <w:top w:val="none" w:color="000000" w:sz="4"/>
                <w:left w:val="none" w:color="000000" w:sz="4"/>
                <w:bottom w:val="none" w:color="000000" w:sz="4"/>
                <w:right w:val="none" w:color="000000" w:sz="4"/>
                <w:insideH w:val="none"/>
                <w:insideV w:val="none"/>
              </w:tblBorders>
            </w:tblPr>
            <w:tblGrid>
              <w:gridCol w:w="506"/>
              <w:gridCol w:w="1218"/>
              <w:gridCol w:w="681"/>
              <w:gridCol w:w="2303"/>
              <w:gridCol w:w="1631"/>
              <w:gridCol w:w="630"/>
            </w:tblGrid>
            <w:tr>
              <w:tc>
                <w:tcPr>
                  <w:tcW w:type="dxa" w:w="6969"/>
                  <w:gridSpan w:val="6"/>
                  <w:tcBorders>
                    <w:top w:val="single" w:color="000000" w:sz="4"/>
                    <w:left w:val="single" w:color="000000" w:sz="4"/>
                    <w:bottom w:val="single" w:color="000000" w:sz="4"/>
                    <w:right w:val="single" w:color="000000" w:sz="4"/>
                  </w:tcBorders>
                  <w:vAlign w:val="top"/>
                </w:tcPr>
                <w:p>
                  <w:pPr>
                    <w:jc w:val="left"/>
                  </w:pPr>
                  <w:r>
                    <w:rPr>
                      <w:b/>
                      <w:sz w:val="21"/>
                    </w:rPr>
                    <w:t>1、本项目拟投入基本人员，详见附表一：</w:t>
                  </w:r>
                  <w:r>
                    <w:rPr>
                      <w:b/>
                      <w:sz w:val="21"/>
                    </w:rPr>
                    <w:t>《拟投入本项目基本人员表》</w:t>
                  </w:r>
                </w:p>
                <w:p>
                  <w:pPr>
                    <w:jc w:val="left"/>
                  </w:pPr>
                  <w:r>
                    <w:rPr>
                      <w:b/>
                      <w:sz w:val="21"/>
                    </w:rPr>
                    <w:t>★</w:t>
                  </w:r>
                  <w:r>
                    <w:rPr>
                      <w:b/>
                      <w:sz w:val="21"/>
                    </w:rPr>
                    <w:t>附表一：</w:t>
                  </w:r>
                  <w:r>
                    <w:rPr>
                      <w:b/>
                      <w:sz w:val="21"/>
                    </w:rPr>
                    <w:t>拟投入本项目基本人员表</w:t>
                  </w: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序号</w:t>
                  </w:r>
                </w:p>
              </w:tc>
              <w:tc>
                <w:tcPr>
                  <w:tcW w:type="dxa" w:w="1218"/>
                  <w:tcBorders>
                    <w:top w:val="single" w:color="000000" w:sz="4"/>
                    <w:left w:val="single" w:color="000000" w:sz="4"/>
                    <w:bottom w:val="single" w:color="000000" w:sz="4"/>
                    <w:right w:val="single" w:color="000000" w:sz="4"/>
                  </w:tcBorders>
                  <w:vAlign w:val="top"/>
                </w:tcPr>
                <w:p>
                  <w:pPr>
                    <w:jc w:val="left"/>
                  </w:pPr>
                  <w:r>
                    <w:rPr>
                      <w:sz w:val="21"/>
                    </w:rPr>
                    <w:t>人员名称</w:t>
                  </w:r>
                </w:p>
              </w:tc>
              <w:tc>
                <w:tcPr>
                  <w:tcW w:type="dxa" w:w="681"/>
                  <w:tcBorders>
                    <w:top w:val="single" w:color="000000" w:sz="4"/>
                    <w:left w:val="single" w:color="000000" w:sz="4"/>
                    <w:bottom w:val="single" w:color="000000" w:sz="4"/>
                    <w:right w:val="single" w:color="000000" w:sz="4"/>
                  </w:tcBorders>
                  <w:vAlign w:val="top"/>
                </w:tcPr>
                <w:p>
                  <w:pPr>
                    <w:jc w:val="left"/>
                  </w:pPr>
                  <w:r>
                    <w:rPr>
                      <w:sz w:val="21"/>
                    </w:rPr>
                    <w:t>人数</w:t>
                  </w:r>
                </w:p>
              </w:tc>
              <w:tc>
                <w:tcPr>
                  <w:tcW w:type="dxa" w:w="2303"/>
                  <w:tcBorders>
                    <w:top w:val="single" w:color="000000" w:sz="4"/>
                    <w:left w:val="single" w:color="000000" w:sz="4"/>
                    <w:bottom w:val="single" w:color="000000" w:sz="4"/>
                    <w:right w:val="single" w:color="000000" w:sz="4"/>
                  </w:tcBorders>
                  <w:vAlign w:val="top"/>
                </w:tcPr>
                <w:p>
                  <w:pPr>
                    <w:jc w:val="left"/>
                  </w:pPr>
                  <w:r>
                    <w:rPr>
                      <w:sz w:val="21"/>
                    </w:rPr>
                    <w:t>专业或要求</w:t>
                  </w:r>
                </w:p>
              </w:tc>
              <w:tc>
                <w:tcPr>
                  <w:tcW w:type="dxa" w:w="2261"/>
                  <w:gridSpan w:val="2"/>
                  <w:tcBorders>
                    <w:top w:val="single" w:color="000000" w:sz="4"/>
                    <w:left w:val="single" w:color="000000" w:sz="4"/>
                    <w:bottom w:val="single" w:color="000000" w:sz="4"/>
                    <w:right w:val="single" w:color="000000" w:sz="4"/>
                  </w:tcBorders>
                  <w:vAlign w:val="top"/>
                </w:tcPr>
                <w:p>
                  <w:pPr>
                    <w:jc w:val="left"/>
                  </w:pPr>
                  <w:r>
                    <w:rPr>
                      <w:sz w:val="21"/>
                    </w:rPr>
                    <w:t>备注</w:t>
                  </w: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1</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项目负责人</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专业：</w:t>
                  </w:r>
                  <w:r>
                    <w:rPr>
                      <w:sz w:val="21"/>
                    </w:rPr>
                    <w:t>建筑工程</w:t>
                  </w:r>
                </w:p>
                <w:p>
                  <w:pPr>
                    <w:jc w:val="left"/>
                  </w:pPr>
                  <w:r>
                    <w:rPr>
                      <w:sz w:val="21"/>
                    </w:rPr>
                    <w:t>级别：二级（含以上级别）注册建造师执业资格，并具有安全生产考核合格证</w:t>
                  </w:r>
                  <w:r>
                    <w:rPr>
                      <w:sz w:val="21"/>
                    </w:rPr>
                    <w:t>B</w:t>
                  </w:r>
                  <w:r>
                    <w:rPr>
                      <w:sz w:val="21"/>
                    </w:rPr>
                    <w:t>证。</w:t>
                  </w:r>
                </w:p>
              </w:tc>
              <w:tc>
                <w:tcPr>
                  <w:tcW w:type="dxa" w:w="1631"/>
                  <w:tcBorders>
                    <w:top w:val="none" w:color="000000" w:sz="4"/>
                    <w:left w:val="single" w:color="000000" w:sz="4"/>
                    <w:bottom w:val="single" w:color="000000" w:sz="4"/>
                    <w:right w:val="single" w:color="000000" w:sz="4"/>
                  </w:tcBorders>
                  <w:vAlign w:val="top"/>
                </w:tcPr>
                <w:p>
                  <w:pPr>
                    <w:jc w:val="left"/>
                  </w:pPr>
                  <w:r>
                    <w:rPr>
                      <w:sz w:val="21"/>
                    </w:rPr>
                    <w:t>提供注册建造师证、安全生产考核合格证、身份证及社保证明复印件或扫描件并加盖公章。</w:t>
                  </w:r>
                </w:p>
              </w:tc>
              <w:tc>
                <w:tcPr>
                  <w:tcW w:type="dxa" w:w="630"/>
                  <w:tcBorders>
                    <w:top w:val="single" w:color="000000" w:sz="4"/>
                    <w:left w:val="single" w:color="000000" w:sz="4"/>
                    <w:bottom w:val="single" w:color="000000" w:sz="4"/>
                    <w:right w:val="single" w:color="000000" w:sz="4"/>
                  </w:tcBorders>
                  <w:vAlign w:val="top"/>
                </w:tcPr>
                <w:p>
                  <w:pPr>
                    <w:jc w:val="left"/>
                  </w:pP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2</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技术负责人</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专业：</w:t>
                  </w:r>
                  <w:r>
                    <w:rPr>
                      <w:sz w:val="21"/>
                    </w:rPr>
                    <w:t>建筑类</w:t>
                  </w:r>
                </w:p>
                <w:p>
                  <w:pPr>
                    <w:jc w:val="left"/>
                  </w:pPr>
                  <w:r>
                    <w:rPr>
                      <w:sz w:val="21"/>
                    </w:rPr>
                    <w:t>级别：中级或以上职称</w:t>
                  </w:r>
                </w:p>
              </w:tc>
              <w:tc>
                <w:tcPr>
                  <w:tcW w:type="dxa" w:w="1631"/>
                  <w:tcBorders>
                    <w:top w:val="none" w:color="000000" w:sz="4"/>
                    <w:left w:val="single" w:color="000000" w:sz="4"/>
                    <w:bottom w:val="single" w:color="000000" w:sz="4"/>
                    <w:right w:val="single" w:color="000000" w:sz="4"/>
                  </w:tcBorders>
                  <w:vAlign w:val="top"/>
                </w:tcPr>
                <w:p>
                  <w:pPr>
                    <w:jc w:val="left"/>
                  </w:pPr>
                  <w:r>
                    <w:rPr>
                      <w:sz w:val="21"/>
                    </w:rPr>
                    <w:t>提供职称证书、身份证及社保证明复印件或扫描件并加盖公章。</w:t>
                  </w:r>
                </w:p>
              </w:tc>
              <w:tc>
                <w:tcPr>
                  <w:tcW w:type="dxa" w:w="630"/>
                  <w:tcBorders>
                    <w:top w:val="none" w:color="000000" w:sz="4"/>
                    <w:left w:val="single" w:color="000000" w:sz="4"/>
                    <w:bottom w:val="single" w:color="000000" w:sz="4"/>
                    <w:right w:val="single" w:color="000000" w:sz="4"/>
                  </w:tcBorders>
                  <w:vAlign w:val="top"/>
                </w:tcPr>
                <w:p>
                  <w:pPr>
                    <w:jc w:val="left"/>
                  </w:pPr>
                </w:p>
              </w:tc>
            </w:tr>
            <w:tr>
              <w:tc>
                <w:tcPr>
                  <w:tcW w:type="dxa" w:w="506"/>
                  <w:tcBorders>
                    <w:top w:val="none" w:color="000000" w:sz="4"/>
                    <w:left w:val="single" w:color="000000" w:sz="4"/>
                    <w:bottom w:val="single" w:color="000000" w:sz="4"/>
                    <w:right w:val="single" w:color="000000" w:sz="4"/>
                  </w:tcBorders>
                  <w:vAlign w:val="top"/>
                </w:tcPr>
                <w:p>
                  <w:pPr>
                    <w:jc w:val="left"/>
                  </w:pPr>
                  <w:r>
                    <w:rPr>
                      <w:sz w:val="21"/>
                    </w:rPr>
                    <w:t>3</w:t>
                  </w:r>
                </w:p>
              </w:tc>
              <w:tc>
                <w:tcPr>
                  <w:tcW w:type="dxa" w:w="1218"/>
                  <w:tcBorders>
                    <w:top w:val="none" w:color="000000" w:sz="4"/>
                    <w:left w:val="single" w:color="000000" w:sz="4"/>
                    <w:bottom w:val="single" w:color="000000" w:sz="4"/>
                    <w:right w:val="single" w:color="000000" w:sz="4"/>
                  </w:tcBorders>
                  <w:vAlign w:val="top"/>
                </w:tcPr>
                <w:p>
                  <w:pPr>
                    <w:jc w:val="left"/>
                  </w:pPr>
                  <w:r>
                    <w:rPr>
                      <w:sz w:val="21"/>
                    </w:rPr>
                    <w:t>安全员</w:t>
                  </w:r>
                </w:p>
              </w:tc>
              <w:tc>
                <w:tcPr>
                  <w:tcW w:type="dxa" w:w="681"/>
                  <w:tcBorders>
                    <w:top w:val="none" w:color="000000" w:sz="4"/>
                    <w:left w:val="single" w:color="000000" w:sz="4"/>
                    <w:bottom w:val="single" w:color="000000" w:sz="4"/>
                    <w:right w:val="single" w:color="000000" w:sz="4"/>
                  </w:tcBorders>
                  <w:vAlign w:val="top"/>
                </w:tcPr>
                <w:p>
                  <w:pPr>
                    <w:jc w:val="left"/>
                  </w:pPr>
                  <w:r>
                    <w:rPr>
                      <w:sz w:val="21"/>
                    </w:rPr>
                    <w:t>1人</w:t>
                  </w:r>
                </w:p>
              </w:tc>
              <w:tc>
                <w:tcPr>
                  <w:tcW w:type="dxa" w:w="2303"/>
                  <w:tcBorders>
                    <w:top w:val="none" w:color="000000" w:sz="4"/>
                    <w:left w:val="single" w:color="000000" w:sz="4"/>
                    <w:bottom w:val="single" w:color="000000" w:sz="4"/>
                    <w:right w:val="single" w:color="000000" w:sz="4"/>
                  </w:tcBorders>
                  <w:vAlign w:val="top"/>
                </w:tcPr>
                <w:p>
                  <w:pPr>
                    <w:jc w:val="left"/>
                  </w:pPr>
                  <w:r>
                    <w:rPr>
                      <w:sz w:val="21"/>
                    </w:rPr>
                    <w:t>具有有效的安全生产考核合格证（</w:t>
                  </w:r>
                  <w:r>
                    <w:rPr>
                      <w:sz w:val="21"/>
                    </w:rPr>
                    <w:t>C</w:t>
                  </w:r>
                  <w:r>
                    <w:rPr>
                      <w:sz w:val="21"/>
                    </w:rPr>
                    <w:t>类）</w:t>
                  </w:r>
                </w:p>
              </w:tc>
              <w:tc>
                <w:tcPr>
                  <w:tcW w:type="dxa" w:w="2261"/>
                  <w:gridSpan w:val="2"/>
                  <w:tcBorders>
                    <w:top w:val="none" w:color="000000" w:sz="4"/>
                    <w:left w:val="single" w:color="000000" w:sz="4"/>
                    <w:bottom w:val="single" w:color="000000" w:sz="4"/>
                    <w:right w:val="single" w:color="000000" w:sz="4"/>
                  </w:tcBorders>
                  <w:vAlign w:val="top"/>
                </w:tcPr>
                <w:p>
                  <w:pPr>
                    <w:jc w:val="left"/>
                  </w:pPr>
                  <w:r>
                    <w:rPr>
                      <w:sz w:val="21"/>
                    </w:rPr>
                    <w:t>提供安全生产考核合格证（</w:t>
                  </w:r>
                  <w:r>
                    <w:rPr>
                      <w:sz w:val="21"/>
                    </w:rPr>
                    <w:t>C类）、身份证及社保证明的复印件或扫描件并加盖公章。</w:t>
                  </w:r>
                </w:p>
              </w:tc>
            </w:tr>
          </w:tbl>
          <w:p>
            <w:pPr>
              <w:jc w:val="left"/>
            </w:pPr>
            <w:r>
              <w:rPr>
                <w:b/>
                <w:sz w:val="21"/>
              </w:rPr>
              <w:t>注：</w:t>
            </w:r>
            <w:r>
              <w:rPr>
                <w:b/>
                <w:sz w:val="21"/>
              </w:rPr>
              <w:t>★</w:t>
            </w:r>
            <w:r>
              <w:rPr>
                <w:sz w:val="21"/>
              </w:rPr>
              <w:t>（</w:t>
            </w:r>
            <w:r>
              <w:rPr>
                <w:sz w:val="21"/>
              </w:rPr>
              <w:t>1）需提供证书复印件（若证书无法体现专业，则提供毕业证）、身份证复印件及</w:t>
            </w:r>
            <w:r>
              <w:rPr>
                <w:sz w:val="21"/>
              </w:rPr>
              <w:t>社保（社保要求：</w:t>
            </w:r>
            <w:r>
              <w:rPr>
                <w:sz w:val="21"/>
              </w:rPr>
              <w:t>2023年1月至投标截止时间止任意</w:t>
            </w:r>
            <w:r>
              <w:rPr>
                <w:sz w:val="21"/>
              </w:rPr>
              <w:t>1</w:t>
            </w:r>
            <w:r>
              <w:rPr>
                <w:sz w:val="21"/>
              </w:rPr>
              <w:t>个月的社保证明并加盖</w:t>
            </w:r>
            <w:r>
              <w:rPr>
                <w:sz w:val="21"/>
              </w:rPr>
              <w:t>供应商</w:t>
            </w:r>
            <w:r>
              <w:rPr>
                <w:sz w:val="21"/>
              </w:rPr>
              <w:t>公章</w:t>
            </w:r>
            <w:r>
              <w:rPr>
                <w:sz w:val="21"/>
              </w:rPr>
              <w:t>）；</w:t>
            </w:r>
            <w:r>
              <w:rPr>
                <w:sz w:val="21"/>
              </w:rPr>
              <w:t>若</w:t>
            </w:r>
            <w:r>
              <w:rPr>
                <w:sz w:val="21"/>
              </w:rPr>
              <w:t>供应商</w:t>
            </w:r>
            <w:r>
              <w:rPr>
                <w:sz w:val="21"/>
              </w:rPr>
              <w:t>在投标时未能提供上述人员社保的，可以在</w:t>
            </w:r>
            <w:r>
              <w:rPr>
                <w:sz w:val="21"/>
              </w:rPr>
              <w:t>响应</w:t>
            </w:r>
            <w:r>
              <w:rPr>
                <w:sz w:val="21"/>
              </w:rPr>
              <w:t>文件中提供相关承诺</w:t>
            </w:r>
            <w:r>
              <w:rPr>
                <w:sz w:val="21"/>
              </w:rPr>
              <w:t>(承诺函须加盖公章，格式自行编制，承诺函内容包括但不限于以下内容：若我单位</w:t>
            </w:r>
            <w:r>
              <w:rPr>
                <w:sz w:val="21"/>
              </w:rPr>
              <w:t>成交</w:t>
            </w:r>
            <w:r>
              <w:rPr>
                <w:sz w:val="21"/>
              </w:rPr>
              <w:t>，在合同签订时保证按</w:t>
            </w:r>
            <w:r>
              <w:rPr>
                <w:sz w:val="21"/>
              </w:rPr>
              <w:t>响应</w:t>
            </w:r>
            <w:r>
              <w:rPr>
                <w:sz w:val="21"/>
              </w:rPr>
              <w:t>文件中所配备拟投入本项目的人员全部到位并提供所有人员的社保证明</w:t>
            </w:r>
            <w:r>
              <w:rPr>
                <w:sz w:val="21"/>
              </w:rPr>
              <w:t>或劳动合同或劳务合同等多种用工形式证明</w:t>
            </w:r>
            <w:r>
              <w:rPr>
                <w:sz w:val="21"/>
              </w:rPr>
              <w:t>，否则视为我单位放弃</w:t>
            </w:r>
            <w:r>
              <w:rPr>
                <w:sz w:val="21"/>
              </w:rPr>
              <w:t>成交</w:t>
            </w:r>
            <w:r>
              <w:rPr>
                <w:sz w:val="21"/>
              </w:rPr>
              <w:t>资格</w:t>
            </w:r>
            <w:r>
              <w:rPr>
                <w:sz w:val="21"/>
              </w:rPr>
              <w:t>)，视为满足社保要求</w:t>
            </w:r>
            <w:r>
              <w:rPr>
                <w:sz w:val="21"/>
              </w:rPr>
              <w:t>。</w:t>
            </w:r>
          </w:p>
          <w:p>
            <w:pPr>
              <w:jc w:val="left"/>
            </w:pPr>
            <w:r>
              <w:rPr>
                <w:b/>
                <w:sz w:val="21"/>
              </w:rPr>
              <w:t>★</w:t>
            </w:r>
            <w:r>
              <w:rPr>
                <w:sz w:val="21"/>
              </w:rPr>
              <w:t>（</w:t>
            </w:r>
            <w:r>
              <w:rPr>
                <w:sz w:val="21"/>
              </w:rPr>
              <w:t>2</w:t>
            </w:r>
            <w:r>
              <w:rPr>
                <w:sz w:val="21"/>
              </w:rPr>
              <w:t>）</w:t>
            </w:r>
            <w:r>
              <w:rPr>
                <w:sz w:val="21"/>
              </w:rPr>
              <w:t>在合同履行期间，中标人不得擅自更换项目负责人和技术负责人。如确需更换的，必须取得采购人的书面同意，其替代人选的资质不能低于原人选。原项目负责人或技术负责人必须在新项目负责人或技术负责人到岗、完成工作移交后方可离岗</w:t>
            </w:r>
            <w:r>
              <w:rPr>
                <w:sz w:val="21"/>
              </w:rPr>
              <w:t>，否则视为我单位放弃</w:t>
            </w:r>
            <w:r>
              <w:rPr>
                <w:sz w:val="21"/>
              </w:rPr>
              <w:t>成交</w:t>
            </w:r>
            <w:r>
              <w:rPr>
                <w:sz w:val="21"/>
              </w:rPr>
              <w:t>资格</w:t>
            </w:r>
            <w:r>
              <w:rPr>
                <w:sz w:val="21"/>
              </w:rPr>
              <w:t>（投标文件中提供书面承诺函并加盖投标人公章，承诺函格式自拟）。</w:t>
            </w:r>
          </w:p>
          <w:p>
            <w:pPr>
              <w:jc w:val="left"/>
            </w:pPr>
            <w:r>
              <w:rPr>
                <w:sz w:val="21"/>
              </w:rPr>
              <w:t>（</w:t>
            </w:r>
            <w:r>
              <w:rPr>
                <w:sz w:val="21"/>
              </w:rPr>
              <w:t>3）成交供应商提供人员的最低基本工资不得低于投标截止日当期公布的中山市法定最低工资标准，并按照《中华人民共和国劳动合同法》的相关规定支付给劳动者报酬；同时按规定为员工购买社会保障险，如不按要求购买的，一切后果由成交供应负责。因成交供应和其所聘请员工所产生的劳资纠纷，均由成交供应自行解决（响应文件中提供书面承诺函并加盖供应商公章，承诺函格式自拟）。</w:t>
            </w:r>
          </w:p>
          <w:p>
            <w:pPr>
              <w:jc w:val="left"/>
            </w:pPr>
            <w:r>
              <w:rPr>
                <w:sz w:val="21"/>
              </w:rPr>
              <w:t>（</w:t>
            </w:r>
            <w:r>
              <w:rPr>
                <w:sz w:val="21"/>
              </w:rPr>
              <w:t>4）若由于成交供应原因需要增减人员的，成交供应先把增减的人员名单以书面形式提交给采购人并获得采购人确定同意，成交供应于每月1日至5日前，把增减的人员名单以书面形式送到采购人进行备案登记，并随时接受抽查。</w:t>
            </w:r>
          </w:p>
          <w:p>
            <w:pPr>
              <w:jc w:val="left"/>
            </w:pPr>
            <w:r>
              <w:rPr>
                <w:sz w:val="21"/>
              </w:rPr>
              <w:t>（</w:t>
            </w:r>
            <w:r>
              <w:rPr>
                <w:sz w:val="21"/>
              </w:rPr>
              <w:t>5）合同履行期满，成交供应自行遣散聘用人员，并承担相关的一切费用。因此产生的一切纠纷由成交供应负责解决，并承担与此相关的一切经济责任和法律责任（响应文件中提供书面承诺函并加盖供应商公章，承诺函格式自拟）。</w:t>
            </w:r>
          </w:p>
          <w:p>
            <w:pPr>
              <w:jc w:val="left"/>
            </w:pPr>
            <w:r>
              <w:rPr>
                <w:b/>
                <w:sz w:val="21"/>
              </w:rPr>
              <w:t>二、设备要求</w:t>
            </w:r>
          </w:p>
          <w:p>
            <w:pPr>
              <w:jc w:val="left"/>
            </w:pPr>
            <w:r>
              <w:rPr>
                <w:sz w:val="21"/>
              </w:rPr>
              <w:t>1、成交供应商应自备与本项目相对应的服务设备，能更好地完成本项目的维护服务要求（提供承诺函）。</w:t>
            </w:r>
          </w:p>
          <w:p>
            <w:pPr>
              <w:jc w:val="left"/>
            </w:pPr>
            <w:r>
              <w:rPr>
                <w:sz w:val="21"/>
              </w:rPr>
              <w:t>注：（1）</w:t>
            </w:r>
            <w:r>
              <w:rPr>
                <w:sz w:val="21"/>
              </w:rPr>
              <w:t>设备为自有或租赁均可，响应文件中提供有效的发票或租赁协议复印件并加盖投标人公章。若供应商在投标时未能提供上述证明材料的，需承诺若成交，在服务合同签订时按响应文件的承诺配齐满足磋商文件要求的相关设备。且上述设备必须专用于本项目，否则视为成交供应商放弃成交资格。</w:t>
            </w:r>
          </w:p>
          <w:p>
            <w:pPr>
              <w:jc w:val="left"/>
            </w:pPr>
            <w:r>
              <w:rPr>
                <w:sz w:val="21"/>
              </w:rPr>
              <w:t xml:space="preserve">    （2）服务期间有损坏的设备及时维修或更换到位。</w:t>
            </w:r>
            <w:r>
              <w:rPr>
                <w:sz w:val="21"/>
              </w:rPr>
              <w:t>同时</w:t>
            </w:r>
            <w:r>
              <w:rPr>
                <w:sz w:val="21"/>
              </w:rPr>
              <w:t>投标人可根据实际情况增加先进的机械设备，提高自身服务能力。</w:t>
            </w:r>
          </w:p>
          <w:p>
            <w:pPr>
              <w:jc w:val="both"/>
            </w:pPr>
            <w:r>
              <w:rPr>
                <w:b/>
                <w:sz w:val="21"/>
              </w:rPr>
              <w:t>三、项目管理</w:t>
            </w:r>
          </w:p>
          <w:p>
            <w:pPr>
              <w:jc w:val="both"/>
            </w:pPr>
            <w:r>
              <w:rPr>
                <w:sz w:val="21"/>
              </w:rPr>
              <w:t>1、成交供应商应详细列出项目实施方案计划，保障项目按期完成。</w:t>
            </w:r>
          </w:p>
          <w:p>
            <w:pPr>
              <w:jc w:val="both"/>
            </w:pPr>
            <w:r>
              <w:rPr>
                <w:sz w:val="21"/>
              </w:rPr>
              <w:t>2、成交供应商在实施维护工程所进行各项工作必须服从采购人现场代表的统一管理。</w:t>
            </w:r>
          </w:p>
          <w:p>
            <w:pPr>
              <w:jc w:val="both"/>
            </w:pPr>
            <w:r>
              <w:rPr>
                <w:sz w:val="21"/>
              </w:rPr>
              <w:t>3、成交供应商必须做好施工的安全保障措施，服从现场交通及城市管理人员的指挥，确保交通畅顺，做好现场安全警示标志，确保过往行人及车辆的安全。</w:t>
            </w:r>
          </w:p>
          <w:p>
            <w:pPr>
              <w:jc w:val="both"/>
            </w:pPr>
            <w:r>
              <w:rPr>
                <w:sz w:val="21"/>
              </w:rPr>
              <w:t>4、成交供应商组织安装人员文明施工，保证维护过程的人员安全；并严格遵守市政、环卫、绿化、城管、治安、交通、水、电等部门的规定，办理相关的审批手续及承担责任和费用。在维护过程中维护人员产生的纠纷由成交供应商自行负责解决，涉及相关费用由成交供应商负责。</w:t>
            </w:r>
          </w:p>
          <w:p>
            <w:pPr>
              <w:jc w:val="both"/>
            </w:pPr>
            <w:r>
              <w:rPr>
                <w:sz w:val="21"/>
              </w:rPr>
              <w:t>5、成交供应商必须做到文明施工，施工作业过程中产生的废弃物等，即时清理。</w:t>
            </w:r>
          </w:p>
          <w:p>
            <w:pPr>
              <w:jc w:val="both"/>
            </w:pPr>
            <w:r>
              <w:rPr>
                <w:sz w:val="21"/>
              </w:rPr>
              <w:t>6、成交供应商负责其派出的现场服务人员人身意外保险。</w:t>
            </w:r>
          </w:p>
          <w:p>
            <w:pPr>
              <w:jc w:val="both"/>
            </w:pPr>
            <w:r>
              <w:rPr>
                <w:b/>
                <w:sz w:val="21"/>
              </w:rPr>
              <w:t>四、工程质量和安全文明施工的相关要求</w:t>
            </w:r>
          </w:p>
          <w:p>
            <w:pPr>
              <w:jc w:val="both"/>
            </w:pPr>
            <w:r>
              <w:rPr>
                <w:sz w:val="21"/>
              </w:rPr>
              <w:t>（一）</w:t>
            </w:r>
            <w:r>
              <w:rPr>
                <w:sz w:val="21"/>
              </w:rPr>
              <w:t>安全文明施工</w:t>
            </w:r>
          </w:p>
          <w:p>
            <w:pPr>
              <w:jc w:val="both"/>
            </w:pPr>
            <w:r>
              <w:rPr>
                <w:sz w:val="21"/>
              </w:rPr>
              <w:t>1、成交供应商维修不能大范围进行，一条路村2-3个点一次有序进行，做到潜移默化，维修不扰民，在维修施工范围内，每个点四个角要放置路牌，并用铁栏杆全封闭，做好各种安全措施及标志。护栏、警示设施要充足，要配备专人负责巡查施工范围的路牌等警示标志是否完好，如发现有歪倒损坏的要及时纠正或更换，确保杜绝事故发生，若在日常检查中发现施工围蔽不符合要求的，按 500元/次罚款处理；同时要做好养护工作（如浸水混凝土养护等），如在主车道施工，还要自行办理工程占道交通管制审批相关手续；施工人员作业上班时须穿戴反光衣和安全帽，违者按 50 元/人·次罚款处理。</w:t>
            </w:r>
          </w:p>
          <w:p>
            <w:pPr>
              <w:jc w:val="both"/>
            </w:pPr>
            <w:r>
              <w:rPr>
                <w:sz w:val="21"/>
              </w:rPr>
              <w:t>2、严禁在维修施工操作过程中在砼路面上或花岗石面上搅拌水泥砂浆（应采用铁槽或在三轮车上等其他可行办法搅拌），违者按 500 元/次罚款处理。</w:t>
            </w:r>
          </w:p>
          <w:p>
            <w:pPr>
              <w:jc w:val="both"/>
            </w:pPr>
            <w:r>
              <w:rPr>
                <w:sz w:val="21"/>
              </w:rPr>
              <w:t>3、所有使用的材料产品必须合格，且符合国家要求。材料的堆放要合理、有序、安全。中心城区和旧城区要做到当天用完当天运来的材料，其他位置不能这样处理的，也要考虑材料放在比较安全，不影响群众出行的地方，并用路牌以及护栏带围好，水泥石渣要及时清运，当天的垃圾当天清理，对施工过的地方要保持路面整洁。</w:t>
            </w:r>
          </w:p>
          <w:p>
            <w:pPr>
              <w:jc w:val="both"/>
            </w:pPr>
            <w:r>
              <w:rPr>
                <w:sz w:val="21"/>
              </w:rPr>
              <w:t>（二）</w:t>
            </w:r>
            <w:r>
              <w:rPr>
                <w:sz w:val="21"/>
              </w:rPr>
              <w:t>工程质量</w:t>
            </w:r>
          </w:p>
          <w:p>
            <w:pPr>
              <w:jc w:val="both"/>
            </w:pPr>
            <w:r>
              <w:rPr>
                <w:sz w:val="21"/>
              </w:rPr>
              <w:t>1、如采购人没有提出特别要求的，则按有关规范执行，强调维修创造精品意识，做好精细管理，从细处入手，把好质量关，杜绝劣质工程发生。</w:t>
            </w:r>
          </w:p>
          <w:p>
            <w:pPr>
              <w:jc w:val="both"/>
            </w:pPr>
            <w:r>
              <w:rPr>
                <w:sz w:val="21"/>
              </w:rPr>
              <w:t>2、采购人电话通知成交供应商，成交供应商必须在2小时内到达现场应急处理，如不能及时修复，必须做好安全维护工作，如晚上，节假日都要有人响应，并根据要求及时完成，并进行拍照销案，超期完成累计三次的，采购人有权单方面终止成交供应商的合同，并追究其经济责任。</w:t>
            </w:r>
          </w:p>
          <w:p>
            <w:pPr>
              <w:jc w:val="both"/>
            </w:pPr>
            <w:r>
              <w:rPr>
                <w:sz w:val="21"/>
              </w:rPr>
              <w:t>3、所有维修</w:t>
            </w:r>
            <w:r>
              <w:rPr>
                <w:sz w:val="21"/>
              </w:rPr>
              <w:t>工程质量保修期</w:t>
            </w:r>
            <w:r>
              <w:rPr>
                <w:sz w:val="21"/>
              </w:rPr>
              <w:t>为</w:t>
            </w:r>
            <w:r>
              <w:rPr>
                <w:sz w:val="21"/>
              </w:rPr>
              <w:t>1年，合同期满后一年内如有质量问题，成交供应商要负责自行修复。</w:t>
            </w:r>
          </w:p>
          <w:p>
            <w:pPr>
              <w:jc w:val="both"/>
            </w:pPr>
            <w:r>
              <w:rPr>
                <w:b/>
                <w:sz w:val="21"/>
              </w:rPr>
              <w:t>五、质量保证</w:t>
            </w:r>
            <w:r>
              <w:rPr>
                <w:sz w:val="21"/>
              </w:rPr>
              <w:t xml:space="preserve"> </w:t>
            </w:r>
          </w:p>
          <w:p>
            <w:pPr>
              <w:jc w:val="both"/>
            </w:pPr>
            <w:r>
              <w:rPr>
                <w:sz w:val="21"/>
              </w:rPr>
              <w:t>1、成交供应商用于维护作业项目所需的物资必须符合国家及采购人提出的有关质量标准。</w:t>
            </w:r>
          </w:p>
          <w:p>
            <w:pPr>
              <w:jc w:val="both"/>
            </w:pPr>
            <w:r>
              <w:rPr>
                <w:sz w:val="21"/>
              </w:rPr>
              <w:t>2、若成交供应商承担的维护作业项目在验收时达不到采购人提出的有关质量要求时（合同约定标准），采购人有权要求整改，并按约定扣罚，所造成的采购人的一切损失由成交供应商承担。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1.采购代理机构：本项目是指中山市畅达工程管理有限公司，负责整个采购活动的组织，依法负责编制和发布磋商文件，对磋商文件拥有最终的解释权，不以任何身份出任磋商小组成员。</w:t>
      </w:r>
    </w:p>
    <w:p>
      <w:pPr>
        <w:ind w:firstLine="480"/>
      </w:pPr>
      <w:r>
        <w:rPr/>
        <w:t>2.采购人：本项目是指</w:t>
      </w:r>
      <w:r>
        <w:rPr/>
        <w:t>中山市板芙镇农业农村局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- 90%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收费标准参照中华人民共和国国家发展计划委员会颁发的计价格[2002]1980号文《招标代理服务收费管理暂行办法》及国家发改委[2003]857号及发改价格[2011]534号文件中规定的“服务类”计费标准，按差额定率累进法计算，下浮20％向中标（成交）供应商收取服务费。若服务费不足人民币￥8000.00元的，按人民币￥8000.00元收取。服务费的货币为人民币。</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本项目开标方式为“远程开标”，请供应商在开标时间截止前，将加密的投标（响应）文件上传至云平台项目采购系统中，逾期上传或错误方式投递送达将导致投标无效。本项目将在云平台进行在线签到及在线解密，远程开标操作指南（供应商版）：https://gdgpo.czt.gd.gov.cn/h elp/transac tion/gongyinshan.html。 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 银行机构申请办理融资业务。截至当前，辖内开展政府采购质押融资业务的银行机构报备的联系方式如下：政府采购质押融资业务的银行机构联系人名单（1）中国农业发展银行中山市分行（客户业务部：邹可仕1 8802598981、信贷与风险管理部：陈小龙15889891688）。（2）中国工商银行中山分行（普惠金融事业部：陈炳菁 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-20312）。（9）招商银行中山分行（公司金融事业部：唐庆颖13924998608）。（10）中国光大银行中山分行（公司业务管理部：张梓0760-8885807）。（11）广州银行中山分行（公司金融部：杨顺龙88776919）。（12）中信银行中山分行（普惠金融部：陈廷忠15113386853、普 惠金融部：余超贤15918291829）。（13）渤海银行中山分行（公司金融部：李建夏1363112 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中山市畅达工程管理有限公司</w:t>
      </w:r>
      <w:r>
        <w:rPr/>
        <w:t>代收。具体操作要求详见</w:t>
      </w:r>
      <w:r>
        <w:rPr/>
        <w:t>中山市畅达工程管理有限公司</w:t>
      </w:r>
      <w:r>
        <w:rPr/>
        <w:t>有关指引，递交事宜请自行咨询</w:t>
      </w:r>
      <w:r>
        <w:rPr/>
        <w:t>中山市畅达工程管理有限公司</w:t>
      </w:r>
      <w:r>
        <w:rPr/>
        <w:t>；请各供应商在响应文件递交截止时间前按须知前附表规定的金额递交至</w:t>
      </w:r>
      <w:r>
        <w:rPr/>
        <w:t>中山市畅达工程管理有限公司</w:t>
      </w:r>
      <w:r>
        <w:rPr/>
        <w:t>，到账情况以开启时</w:t>
      </w:r>
      <w:r>
        <w:rPr/>
        <w:t>中山市畅达工程管理有限公司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陈工</w:t>
      </w:r>
    </w:p>
    <w:p>
      <w:pPr>
        <w:ind w:firstLine="480"/>
      </w:pPr>
      <w:r>
        <w:rPr/>
        <w:t>电话：</w:t>
      </w:r>
      <w:r>
        <w:rPr/>
        <w:t>0760-88167769、0760-88167771</w:t>
      </w:r>
    </w:p>
    <w:p>
      <w:pPr>
        <w:ind w:firstLine="480"/>
      </w:pPr>
      <w:r>
        <w:rPr/>
        <w:t>传真：</w:t>
      </w:r>
      <w:r>
        <w:rPr/>
        <w:t>0760-88368092</w:t>
      </w:r>
    </w:p>
    <w:p>
      <w:pPr>
        <w:ind w:firstLine="480"/>
      </w:pPr>
      <w:r>
        <w:rPr/>
        <w:t>邮箱：</w:t>
      </w:r>
      <w:r>
        <w:rPr/>
        <w:t>zscdzbdl@163.com</w:t>
      </w:r>
    </w:p>
    <w:p>
      <w:pPr>
        <w:ind w:firstLine="480"/>
      </w:pPr>
      <w:r>
        <w:rPr/>
        <w:t>地址：</w:t>
      </w:r>
      <w:r>
        <w:rPr/>
        <w:t>中山市东区起湾南道3号竹苑广场之二5层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未达标水体综合整治工程（岐江河流域-板芙镇）房屋维护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中山市畅达工程管理有限公司</w:t>
      </w:r>
      <w:r>
        <w:rPr/>
        <w:t>统一对外发布。</w:t>
      </w:r>
    </w:p>
    <w:p>
      <w:pPr>
        <w:ind w:firstLine="480"/>
      </w:pPr>
      <w:r>
        <w:rPr/>
        <w:t>（2）对</w:t>
      </w:r>
      <w:r>
        <w:rPr/>
        <w:t>中山市畅达工程管理有限公司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采购包1（中山市未达标水体综合整治工程（岐江河流域-板芙镇）房屋维护服务项目）：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采购包1（中山市未达标水体综合整治工程（岐江河流域-板芙镇）房屋维护服务项目）：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特定的资格要求1</w:t>
            </w:r>
          </w:p>
        </w:tc>
        <w:tc>
          <w:tcPr>
            <w:tcW w:type="dxa" w:w="4238"/>
          </w:tcPr>
          <w:p>
            <w:r>
              <w:rPr/>
              <w:t>供应商须具有有效的建筑工程施工总承包三级以上（含叁级）资质，并具有有效的安全生产许可证（提供资质证书和安全生产许可证复印件并加盖公章,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tc>
      </w:tr>
      <w:tr>
        <w:tc>
          <w:tcPr>
            <w:tcW w:type="dxa" w:w="890"/>
          </w:tcPr>
          <w:p>
            <w:r>
              <w:rPr/>
              <w:t>9</w:t>
            </w:r>
          </w:p>
        </w:tc>
        <w:tc>
          <w:tcPr>
            <w:tcW w:type="dxa" w:w="3178"/>
          </w:tcPr>
          <w:p>
            <w:r>
              <w:rPr/>
              <w:t>本采购包专门面向中小企业采购</w:t>
            </w:r>
          </w:p>
        </w:tc>
        <w:tc>
          <w:tcPr>
            <w:tcW w:type="dxa" w:w="4238"/>
          </w:tcPr>
          <w:p>
            <w:r>
              <w:rPr/>
              <w:t>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采购包1（中山市未达标水体综合整治工程（岐江河流域-板芙镇）房屋维护服务项目）：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响应函及响应有效期</w:t>
            </w:r>
          </w:p>
        </w:tc>
        <w:tc>
          <w:tcPr>
            <w:tcW w:type="dxa" w:w="4238"/>
          </w:tcPr>
          <w:p>
            <w:r>
              <w:rPr/>
              <w:t>响应函已提交，且响应有效期符合磋商文件规定</w:t>
            </w:r>
          </w:p>
        </w:tc>
      </w:tr>
      <w:tr>
        <w:tc>
          <w:tcPr>
            <w:tcW w:type="dxa" w:w="890"/>
          </w:tcPr>
          <w:p>
            <w:r>
              <w:rPr/>
              <w:t>2</w:t>
            </w:r>
          </w:p>
        </w:tc>
        <w:tc>
          <w:tcPr>
            <w:tcW w:type="dxa" w:w="3178"/>
          </w:tcPr>
          <w:p>
            <w:r>
              <w:rPr/>
              <w:t>签署、盖章</w:t>
            </w:r>
          </w:p>
        </w:tc>
        <w:tc>
          <w:tcPr>
            <w:tcW w:type="dxa" w:w="4238"/>
          </w:tcPr>
          <w:p>
            <w:r>
              <w:rPr/>
              <w:t>按磋商文件规定签署、盖章</w:t>
            </w:r>
          </w:p>
        </w:tc>
      </w:tr>
      <w:tr>
        <w:tc>
          <w:tcPr>
            <w:tcW w:type="dxa" w:w="890"/>
          </w:tcPr>
          <w:p>
            <w:r>
              <w:rPr/>
              <w:t>3</w:t>
            </w:r>
          </w:p>
        </w:tc>
        <w:tc>
          <w:tcPr>
            <w:tcW w:type="dxa" w:w="3178"/>
          </w:tcPr>
          <w:p>
            <w:r>
              <w:rPr/>
              <w:t>法定代表人/负责人资格证明书及授权委托书</w:t>
            </w:r>
          </w:p>
        </w:tc>
        <w:tc>
          <w:tcPr>
            <w:tcW w:type="dxa" w:w="4238"/>
          </w:tcPr>
          <w:p>
            <w:r>
              <w:rPr/>
              <w:t>响应文件按要求提供法定代表人/负责人资格证明书及授权委托书</w:t>
            </w:r>
          </w:p>
        </w:tc>
      </w:tr>
      <w:tr>
        <w:tc>
          <w:tcPr>
            <w:tcW w:type="dxa" w:w="890"/>
          </w:tcPr>
          <w:p>
            <w:r>
              <w:rPr/>
              <w:t>4</w:t>
            </w:r>
          </w:p>
        </w:tc>
        <w:tc>
          <w:tcPr>
            <w:tcW w:type="dxa" w:w="3178"/>
          </w:tcPr>
          <w:p>
            <w:r>
              <w:rPr/>
              <w:t>磋商报价</w:t>
            </w:r>
          </w:p>
        </w:tc>
        <w:tc>
          <w:tcPr>
            <w:tcW w:type="dxa" w:w="4238"/>
          </w:tcPr>
          <w:p>
            <w:r>
              <w:rPr/>
              <w:t>磋商报价（折扣率）符合磋商文件要求</w:t>
            </w:r>
          </w:p>
        </w:tc>
      </w:tr>
      <w:tr>
        <w:tc>
          <w:tcPr>
            <w:tcW w:type="dxa" w:w="890"/>
          </w:tcPr>
          <w:p>
            <w:r>
              <w:rPr/>
              <w:t>5</w:t>
            </w:r>
          </w:p>
        </w:tc>
        <w:tc>
          <w:tcPr>
            <w:tcW w:type="dxa" w:w="3178"/>
          </w:tcPr>
          <w:p>
            <w:r>
              <w:rPr/>
              <w:t>带“★”号条款要求</w:t>
            </w:r>
          </w:p>
        </w:tc>
        <w:tc>
          <w:tcPr>
            <w:tcW w:type="dxa" w:w="4238"/>
          </w:tcPr>
          <w:p>
            <w:r>
              <w:rPr/>
              <w:t>实质性满足采购需求的带“★”号条款要求</w:t>
            </w:r>
          </w:p>
        </w:tc>
      </w:tr>
      <w:tr>
        <w:tc>
          <w:tcPr>
            <w:tcW w:type="dxa" w:w="890"/>
          </w:tcPr>
          <w:p>
            <w:r>
              <w:rPr/>
              <w:t>6</w:t>
            </w:r>
          </w:p>
        </w:tc>
        <w:tc>
          <w:tcPr>
            <w:tcW w:type="dxa" w:w="3178"/>
          </w:tcPr>
          <w:p>
            <w:r>
              <w:rPr/>
              <w:t>其他情形</w:t>
            </w:r>
          </w:p>
        </w:tc>
        <w:tc>
          <w:tcPr>
            <w:tcW w:type="dxa" w:w="4238"/>
          </w:tcPr>
          <w:p>
            <w:r>
              <w:rPr/>
              <w:t>无磋商文件或法律、法规、规章规定属于无效响应的其他情形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采购包1(中山市未达标水体综合整治工程（岐江河流域-板芙镇）房屋维护服务项目):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关键技术及施工方案 (10.0分)</w:t>
            </w:r>
          </w:p>
        </w:tc>
        <w:tc>
          <w:tcPr>
            <w:tcW w:type="dxa" w:w="5076"/>
          </w:tcPr>
          <w:p>
            <w:pPr>
              <w:jc w:val="left"/>
            </w:pPr>
            <w:r>
              <w:rPr/>
              <w:t>根据供应商对工程提出的关键技术及施工方案(包括但不限于工程关键节点及重难点分析、施工步骤、工作方案思路、技术方案等)进行评审：  ①关键技术及施工方案总体清晰、认识准确全面，技术方案整体布置科学合理，得10分；  ②关键技术及施工方案总体比较清晰、认识准确全面性较高，技术方案整体布置比较科学合理，得7分； ③关键技术及施工方案总体不够清晰、认识准确不够全面，技术方案整体布置科学合理性较低，得4分；  ④关键技术及施工方案总体不清晰、认识准确不全面，技术方案整体布置科学合理性差，得1分；  ⑤未提供对应方案不得分。</w:t>
            </w:r>
          </w:p>
        </w:tc>
      </w:tr>
      <w:tr>
        <w:tc>
          <w:tcPr>
            <w:tcW w:type="dxa" w:w="922"/>
            <w:gridSpan w:val="2"/>
            <w:vMerge/>
          </w:tcPr>
          <w:p/>
        </w:tc>
        <w:tc>
          <w:tcPr>
            <w:tcW w:type="dxa" w:w="2307"/>
          </w:tcPr>
          <w:p>
            <w:pPr>
              <w:jc w:val="left"/>
            </w:pPr>
            <w:r>
              <w:rPr/>
              <w:t>施工应急处置方案 (10.0分)</w:t>
            </w:r>
          </w:p>
        </w:tc>
        <w:tc>
          <w:tcPr>
            <w:tcW w:type="dxa" w:w="5076"/>
          </w:tcPr>
          <w:p>
            <w:pPr>
              <w:jc w:val="left"/>
            </w:pPr>
            <w:r>
              <w:rPr/>
              <w:t>根据供应商所提供的施工应急方案进行评审： ①针对本项目的管理方案，提出合理、可行的方案，突发事件的处理措施和施工应急预案详细，得10分； ②针对本项目的管理方案，提出合理、可行的方案，突发事件的处理措施和施工应急预案比较详细，得7分； ③针对本项目的管理方案，突发事件的处理措施和施工应急预案一般，得4分； ④针对本项目的管理方案，突发事件和处理措施和施工应急预案基本满足要求，得1分。 ⑤未提供对应方案不得分。</w:t>
            </w:r>
          </w:p>
        </w:tc>
      </w:tr>
      <w:tr>
        <w:tc>
          <w:tcPr>
            <w:tcW w:type="dxa" w:w="922"/>
            <w:gridSpan w:val="2"/>
            <w:vMerge/>
          </w:tcPr>
          <w:p/>
        </w:tc>
        <w:tc>
          <w:tcPr>
            <w:tcW w:type="dxa" w:w="2307"/>
          </w:tcPr>
          <w:p>
            <w:pPr>
              <w:jc w:val="left"/>
            </w:pPr>
            <w:r>
              <w:rPr/>
              <w:t>施工进度计划和各阶段进度的保证措施  (10.0分)</w:t>
            </w:r>
          </w:p>
        </w:tc>
        <w:tc>
          <w:tcPr>
            <w:tcW w:type="dxa" w:w="5076"/>
          </w:tcPr>
          <w:p>
            <w:pPr>
              <w:jc w:val="left"/>
            </w:pPr>
            <w:r>
              <w:rPr/>
              <w:t>根据供应商施工进度计划和各阶段进度的保证措施进行评审： ①施工进度计划和各阶段进度的保 证措施具体、可行，得10分； ②施工进度计划和各阶段进度的保证措施比较具体，比较可行，得7分； ③施工进度计划和各阶段进度的保证不够具体，可行性一般，得4分； ④施工进度计划和各阶段进度的保证措施不具体，不可行，得1分； ⑤未提供对应方案不得分。</w:t>
            </w:r>
          </w:p>
        </w:tc>
      </w:tr>
      <w:tr>
        <w:tc>
          <w:tcPr>
            <w:tcW w:type="dxa" w:w="922"/>
            <w:gridSpan w:val="2"/>
            <w:vMerge/>
          </w:tcPr>
          <w:p/>
        </w:tc>
        <w:tc>
          <w:tcPr>
            <w:tcW w:type="dxa" w:w="2307"/>
          </w:tcPr>
          <w:p>
            <w:pPr>
              <w:jc w:val="left"/>
            </w:pPr>
            <w:r>
              <w:rPr/>
              <w:t>安全、文明施工、环保措施 (10.0分)</w:t>
            </w:r>
          </w:p>
        </w:tc>
        <w:tc>
          <w:tcPr>
            <w:tcW w:type="dxa" w:w="5076"/>
          </w:tcPr>
          <w:p>
            <w:pPr>
              <w:jc w:val="left"/>
            </w:pPr>
            <w:r>
              <w:rPr/>
              <w:t>根据供应商所提供的安全、文明施工、环保措施进行评审： ①安全及文明管理措施合理，职责清晰，得10分； ②安全及文明管理措施较合理，职责较清晰，得7分； ③安全及文明管理措施合理性一般，职责不够清晰，得4分； ④安全及文明管理措施不合理，职责不清晰，得1分； ⑤未提供对应方案不得分。</w:t>
            </w:r>
          </w:p>
        </w:tc>
      </w:tr>
      <w:tr>
        <w:tc>
          <w:tcPr>
            <w:tcW w:type="dxa" w:w="922"/>
            <w:gridSpan w:val="2"/>
            <w:vMerge/>
          </w:tcPr>
          <w:p/>
        </w:tc>
        <w:tc>
          <w:tcPr>
            <w:tcW w:type="dxa" w:w="2307"/>
          </w:tcPr>
          <w:p>
            <w:pPr>
              <w:jc w:val="left"/>
            </w:pPr>
            <w:r>
              <w:rPr/>
              <w:t>机械设备、劳动力投入计划 (10.0分)</w:t>
            </w:r>
          </w:p>
        </w:tc>
        <w:tc>
          <w:tcPr>
            <w:tcW w:type="dxa" w:w="5076"/>
          </w:tcPr>
          <w:p>
            <w:pPr>
              <w:jc w:val="left"/>
            </w:pPr>
            <w:r>
              <w:rPr/>
              <w:t>根据供应商的机械设备、劳动力投入计划进行评审： ①机械设备、劳动力投入计划非常明确、详 尽，合理，可行性强的，得10分； ②机械设备、劳动力投入计划较明确、详尽，合理，可行性较强的，得7分； ③机械设备、劳动力投入计划不够明确、不够合理，可行性一般的，得4分； ④机械设备、劳动力投入计划不明确、不合理，不可行的，得1分； ⑤未提供对应方案不得分。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供应商具有有效的质量管理体系认证证书、环境管理体系认证证书和职业健康安全管理体系认证证书，每提供一个证书得2分，本项最高得6分（注：响应文件需同时提供相关证书复印件和中国国家认证认可监督管理委员会官网（http://www.cnca.gov.cn）认证结果页面截图，否则不得分）。</w:t>
            </w:r>
          </w:p>
        </w:tc>
      </w:tr>
      <w:tr>
        <w:tc>
          <w:tcPr>
            <w:tcW w:type="dxa" w:w="922"/>
            <w:gridSpan w:val="2"/>
            <w:vMerge/>
          </w:tcPr>
          <w:p/>
        </w:tc>
        <w:tc>
          <w:tcPr>
            <w:tcW w:type="dxa" w:w="2307"/>
          </w:tcPr>
          <w:p>
            <w:pPr>
              <w:jc w:val="left"/>
            </w:pPr>
            <w:r>
              <w:rPr/>
              <w:t>项目负责人 (5.0分)</w:t>
            </w:r>
          </w:p>
        </w:tc>
        <w:tc>
          <w:tcPr>
            <w:tcW w:type="dxa" w:w="5076"/>
          </w:tcPr>
          <w:p>
            <w:pPr>
              <w:jc w:val="left"/>
            </w:pPr>
            <w:r>
              <w:rPr/>
              <w:t>项目负责人具有建筑类中级或以上职称证的，得5分（注：响应文件中须提供负责人需提供证书复印件（若证书无法体现专业，则提供毕业证）、身份证复印件及社保（社保要求：2023年1月至投标截止时间止任意1个月的社保证明并加盖供应商公章）；若供应商在投标时未能提供上述人员社保的，可以在响应文件中提供相关承诺(承诺函须加盖公章，格式自行编制，承诺函内容包括但不限于以下内容：若我单位成交，在合同签订时保证按响应文件中所配备拟投入本项目的人员全部到位并提供所有人员的社保证明或劳动合同或劳务合同等多种用工形式证明，否则视为我单位放弃成交资格)，视为满足社保要求）。</w:t>
            </w:r>
          </w:p>
        </w:tc>
      </w:tr>
      <w:tr>
        <w:tc>
          <w:tcPr>
            <w:tcW w:type="dxa" w:w="922"/>
            <w:gridSpan w:val="2"/>
            <w:vMerge/>
          </w:tcPr>
          <w:p/>
        </w:tc>
        <w:tc>
          <w:tcPr>
            <w:tcW w:type="dxa" w:w="2307"/>
          </w:tcPr>
          <w:p>
            <w:pPr>
              <w:jc w:val="left"/>
            </w:pPr>
            <w:r>
              <w:rPr/>
              <w:t>拟投入本项目其他人员情况 (9.0分)</w:t>
            </w:r>
          </w:p>
        </w:tc>
        <w:tc>
          <w:tcPr>
            <w:tcW w:type="dxa" w:w="5076"/>
          </w:tcPr>
          <w:p>
            <w:pPr>
              <w:jc w:val="left"/>
            </w:pPr>
            <w:r>
              <w:rPr/>
              <w:t>（1）现场管理人员：施工员、质量员、材料员、电工、资料员，以上人员各提供一名得1分，满分5分。 （2）常驻现场工人：不少于12名，满分4分。 注：本项最高9分，需提供证书复印件、身份证复印件及社保（社保要求：2023年1月至投标截止时间止任意1个月的社保证明并加盖供应商公章）；若供应商在投标时未能提供上述人员社保的，可以在响应文件中提供相关承诺(承诺函须加盖公章，格式自行编制，承诺函内容包括但不限于以下内容：若我单位成交，在合同签订时保证按响应文件中所配备拟投入本项目的人员全部到位并提供所有人员的社保证明或劳动合同或劳务合同等多种用工形式证明，否则视为我单位放弃成交资格)，视为满足社保要求。</w:t>
            </w:r>
          </w:p>
        </w:tc>
      </w:tr>
      <w:tr>
        <w:tc>
          <w:tcPr>
            <w:tcW w:type="dxa" w:w="922"/>
            <w:gridSpan w:val="2"/>
            <w:vMerge/>
          </w:tcPr>
          <w:p/>
        </w:tc>
        <w:tc>
          <w:tcPr>
            <w:tcW w:type="dxa" w:w="2307"/>
          </w:tcPr>
          <w:p>
            <w:pPr>
              <w:jc w:val="left"/>
            </w:pPr>
            <w:r>
              <w:rPr/>
              <w:t>同类业绩 (20.0分)</w:t>
            </w:r>
          </w:p>
        </w:tc>
        <w:tc>
          <w:tcPr>
            <w:tcW w:type="dxa" w:w="5076"/>
          </w:tcPr>
          <w:p>
            <w:pPr>
              <w:jc w:val="left"/>
            </w:pPr>
            <w:r>
              <w:rPr/>
              <w:t>2020年1月1日以来承接过同类项目的业绩情况，每提供一个得5分，本项最高得20分（注：日期以签订合同时间为准，须同时提供合同关键页、竣工验收证书及收款发票复印件（若是在建项目，只需提供合同关键页）并加盖供应商公章，缺项均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
      <w:pPr>
        <w:ind w:firstLine="436"/>
        <w:jc w:val="both"/>
      </w:pPr>
      <w:r>
        <w:rPr>
          <w:sz w:val="43"/>
        </w:rPr>
        <w:t>政府采购合同</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2240"/>
        <w:jc w:val="both"/>
      </w:pPr>
      <w:r>
        <w:rPr/>
        <w:t xml:space="preserve"> </w:t>
      </w:r>
    </w:p>
    <w:p>
      <w:pPr>
        <w:ind w:firstLine="2240"/>
        <w:jc w:val="both"/>
      </w:pPr>
      <w:r>
        <w:rPr/>
        <w:t xml:space="preserve"> </w:t>
      </w:r>
    </w:p>
    <w:p>
      <w:pPr>
        <w:ind w:firstLine="2240"/>
        <w:jc w:val="both"/>
      </w:pPr>
      <w:r>
        <w:rPr>
          <w:sz w:val="31"/>
        </w:rPr>
        <w:t>项目名称:</w:t>
      </w:r>
      <w:r>
        <w:rPr>
          <w:sz w:val="21"/>
          <w:u w:val="single"/>
        </w:rPr>
        <w:t xml:space="preserve">                     </w:t>
      </w:r>
    </w:p>
    <w:p>
      <w:pPr>
        <w:ind w:firstLine="2240"/>
        <w:jc w:val="both"/>
      </w:pPr>
      <w:r>
        <w:rPr>
          <w:sz w:val="31"/>
        </w:rPr>
        <w:t>合同编号:</w:t>
      </w:r>
      <w:r>
        <w:rPr>
          <w:sz w:val="21"/>
          <w:u w:val="single"/>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8"/>
        </w:rPr>
        <w:t xml:space="preserve">      甲方</w:t>
      </w:r>
      <w:r>
        <w:rPr>
          <w:sz w:val="28"/>
        </w:rPr>
        <w:t>:</w:t>
      </w:r>
      <w:r>
        <w:rPr>
          <w:sz w:val="21"/>
          <w:u w:val="single"/>
        </w:rPr>
        <w:t xml:space="preserve">                          </w:t>
      </w:r>
      <w:r>
        <w:rPr>
          <w:sz w:val="21"/>
          <w:u w:val="single"/>
        </w:rPr>
        <w:t xml:space="preserve"> </w:t>
      </w:r>
      <w:r>
        <w:rPr>
          <w:sz w:val="21"/>
          <w:u w:val="single"/>
        </w:rPr>
        <w:t xml:space="preserve">     </w:t>
      </w:r>
    </w:p>
    <w:p>
      <w:pPr>
        <w:jc w:val="both"/>
      </w:pPr>
      <w:r>
        <w:rPr>
          <w:sz w:val="28"/>
        </w:rPr>
        <w:t xml:space="preserve">      乙方</w:t>
      </w:r>
      <w:r>
        <w:rPr>
          <w:sz w:val="28"/>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30"/>
        </w:rPr>
        <w:t>签订时间：    年</w:t>
      </w:r>
      <w:r>
        <w:rPr>
          <w:sz w:val="21"/>
        </w:rPr>
        <w:t xml:space="preserve">   </w:t>
      </w:r>
      <w:r>
        <w:rPr>
          <w:sz w:val="30"/>
        </w:rPr>
        <w:t>月</w:t>
      </w:r>
      <w:r>
        <w:rPr>
          <w:sz w:val="21"/>
        </w:rPr>
        <w:t xml:space="preserve">   </w:t>
      </w:r>
      <w:r>
        <w:rPr>
          <w:sz w:val="30"/>
        </w:rPr>
        <w:t>日</w:t>
      </w:r>
    </w:p>
    <w:p/>
    <w:p/>
    <w:p/>
    <w:p>
      <w:pPr>
        <w:jc w:val="both"/>
      </w:pPr>
    </w:p>
    <w:p>
      <w:pPr>
        <w:jc w:val="both"/>
      </w:pPr>
    </w:p>
    <w:p>
      <w:pPr>
        <w:jc w:val="both"/>
      </w:pPr>
      <w:r>
        <w:rPr>
          <w:sz w:val="24"/>
        </w:rPr>
        <w:t>一、合同协议书</w:t>
      </w:r>
    </w:p>
    <w:p>
      <w:pPr>
        <w:jc w:val="both"/>
      </w:pPr>
      <w:r>
        <w:rPr>
          <w:sz w:val="24"/>
        </w:rPr>
        <w:t>甲方</w:t>
      </w:r>
      <w:r>
        <w:rPr>
          <w:sz w:val="24"/>
        </w:rPr>
        <w:t>（全称</w:t>
      </w:r>
      <w:r>
        <w:rPr>
          <w:sz w:val="24"/>
        </w:rPr>
        <w:t>）：</w:t>
      </w:r>
      <w:r>
        <w:rPr>
          <w:sz w:val="21"/>
        </w:rPr>
        <w:t xml:space="preserve"> </w:t>
      </w:r>
      <w:r>
        <w:rPr>
          <w:sz w:val="21"/>
          <w:u w:val="single"/>
        </w:rPr>
        <w:t xml:space="preserve">                                 </w:t>
      </w:r>
    </w:p>
    <w:p>
      <w:pPr>
        <w:jc w:val="both"/>
      </w:pPr>
      <w:r>
        <w:rPr>
          <w:sz w:val="24"/>
        </w:rPr>
        <w:t>乙方</w:t>
      </w:r>
      <w:r>
        <w:rPr>
          <w:sz w:val="24"/>
        </w:rPr>
        <w:t>（全称</w:t>
      </w:r>
      <w:r>
        <w:rPr>
          <w:sz w:val="24"/>
        </w:rPr>
        <w:t>）：</w:t>
      </w:r>
      <w:r>
        <w:rPr>
          <w:sz w:val="21"/>
        </w:rPr>
        <w:t xml:space="preserve"> </w:t>
      </w:r>
      <w:r>
        <w:rPr>
          <w:sz w:val="21"/>
          <w:u w:val="single"/>
        </w:rPr>
        <w:t xml:space="preserve">                                 </w:t>
      </w:r>
    </w:p>
    <w:p>
      <w:pPr>
        <w:ind w:firstLine="440"/>
        <w:jc w:val="both"/>
      </w:pPr>
      <w:r>
        <w:rPr>
          <w:sz w:val="24"/>
        </w:rPr>
        <w:t>根据《中华人民共和国民法典》、《中华人民共和国建筑法》及有关法律规定，</w:t>
      </w:r>
      <w:r>
        <w:rPr>
          <w:sz w:val="24"/>
        </w:rPr>
        <w:t>遵循平等、</w:t>
      </w:r>
      <w:r>
        <w:rPr>
          <w:sz w:val="21"/>
        </w:rPr>
        <w:t xml:space="preserve"> </w:t>
      </w:r>
      <w:r>
        <w:rPr>
          <w:sz w:val="24"/>
        </w:rPr>
        <w:t>自愿、公平和诚实信用的原则，双方就</w:t>
      </w:r>
      <w:r>
        <w:rPr>
          <w:sz w:val="21"/>
          <w:u w:val="single"/>
        </w:rPr>
        <w:t xml:space="preserve">          </w:t>
      </w:r>
      <w:r>
        <w:rPr>
          <w:sz w:val="21"/>
        </w:rPr>
        <w:t xml:space="preserve"> </w:t>
      </w:r>
      <w:r>
        <w:rPr>
          <w:sz w:val="24"/>
        </w:rPr>
        <w:t>工程施工及有关事项协商一致，共同达成如</w:t>
      </w:r>
      <w:r>
        <w:rPr>
          <w:sz w:val="24"/>
        </w:rPr>
        <w:t>下协议：</w:t>
      </w:r>
    </w:p>
    <w:p>
      <w:pPr>
        <w:jc w:val="both"/>
      </w:pPr>
      <w:r>
        <w:rPr>
          <w:sz w:val="24"/>
        </w:rPr>
        <w:t>一、工程概况</w:t>
      </w:r>
    </w:p>
    <w:p>
      <w:pPr>
        <w:jc w:val="both"/>
      </w:pPr>
      <w:r>
        <w:rPr>
          <w:sz w:val="24"/>
        </w:rPr>
        <w:t>1.工程名称：</w:t>
      </w:r>
      <w:r>
        <w:rPr>
          <w:u w:val="single"/>
        </w:rPr>
        <w:t xml:space="preserve">      </w:t>
      </w:r>
    </w:p>
    <w:p>
      <w:pPr>
        <w:jc w:val="both"/>
      </w:pPr>
      <w:r>
        <w:rPr>
          <w:sz w:val="24"/>
        </w:rPr>
        <w:t>2.工程地点：</w:t>
      </w:r>
      <w:r>
        <w:rPr>
          <w:u w:val="single"/>
        </w:rPr>
        <w:t xml:space="preserve">     </w:t>
      </w:r>
    </w:p>
    <w:p>
      <w:pPr>
        <w:jc w:val="both"/>
      </w:pPr>
      <w:r>
        <w:rPr>
          <w:sz w:val="24"/>
        </w:rPr>
        <w:t>3.工程批准文号：</w:t>
      </w:r>
      <w:r>
        <w:rPr>
          <w:sz w:val="24"/>
          <w:u w:val="single"/>
        </w:rPr>
        <w:t>\</w:t>
      </w:r>
      <w:r>
        <w:rPr>
          <w:u w:val="single"/>
        </w:rPr>
        <w:t xml:space="preserve">    </w:t>
      </w:r>
    </w:p>
    <w:p>
      <w:pPr>
        <w:jc w:val="both"/>
      </w:pPr>
      <w:r>
        <w:rPr>
          <w:sz w:val="24"/>
        </w:rPr>
        <w:t>4.资金来源：</w:t>
      </w:r>
      <w:r>
        <w:rPr>
          <w:sz w:val="24"/>
          <w:u w:val="single"/>
        </w:rPr>
        <w:t>财政性资金</w:t>
      </w:r>
    </w:p>
    <w:p>
      <w:pPr>
        <w:jc w:val="both"/>
      </w:pPr>
      <w:r>
        <w:rPr>
          <w:sz w:val="24"/>
        </w:rPr>
        <w:t>5.工程内容：</w:t>
      </w:r>
      <w:r>
        <w:rPr>
          <w:u w:val="single"/>
        </w:rPr>
        <w:t xml:space="preserve">       </w:t>
      </w:r>
    </w:p>
    <w:p>
      <w:pPr>
        <w:jc w:val="both"/>
      </w:pPr>
      <w:r>
        <w:rPr>
          <w:sz w:val="24"/>
        </w:rPr>
        <w:t>6.工程承包范围：</w:t>
      </w:r>
      <w:r>
        <w:rPr>
          <w:sz w:val="24"/>
          <w:u w:val="single"/>
        </w:rPr>
        <w:t xml:space="preserve">     </w:t>
      </w:r>
    </w:p>
    <w:p>
      <w:pPr>
        <w:jc w:val="both"/>
      </w:pPr>
      <w:r>
        <w:rPr>
          <w:sz w:val="24"/>
        </w:rPr>
        <w:t>二、合同工期</w:t>
      </w:r>
    </w:p>
    <w:p>
      <w:pPr>
        <w:ind w:firstLine="472"/>
        <w:jc w:val="both"/>
      </w:pPr>
      <w:r>
        <w:rPr>
          <w:sz w:val="24"/>
        </w:rPr>
        <w:t>签订合同之日起1年期满或服务金额累计达到240万，则合同终止（以二者实际发生时间在前者为终止日期）。</w:t>
      </w:r>
    </w:p>
    <w:p>
      <w:pPr>
        <w:jc w:val="both"/>
      </w:pPr>
      <w:r>
        <w:rPr>
          <w:sz w:val="24"/>
        </w:rPr>
        <w:t>三、质量标准</w:t>
      </w:r>
    </w:p>
    <w:p>
      <w:pPr>
        <w:jc w:val="both"/>
      </w:pPr>
      <w:r>
        <w:rPr>
          <w:sz w:val="24"/>
        </w:rPr>
        <w:t>工程质量符合</w:t>
      </w:r>
      <w:r>
        <w:rPr>
          <w:sz w:val="24"/>
          <w:u w:val="single"/>
        </w:rPr>
        <w:t>国家相关</w:t>
      </w:r>
      <w:r>
        <w:rPr>
          <w:sz w:val="24"/>
        </w:rPr>
        <w:t>标准。</w:t>
      </w:r>
    </w:p>
    <w:p>
      <w:pPr>
        <w:jc w:val="both"/>
      </w:pPr>
      <w:r>
        <w:rPr>
          <w:sz w:val="24"/>
        </w:rPr>
        <w:t>四、签约合同价与合同价格形式</w:t>
      </w:r>
    </w:p>
    <w:p>
      <w:pPr>
        <w:jc w:val="both"/>
      </w:pPr>
      <w:r>
        <w:rPr>
          <w:sz w:val="24"/>
        </w:rPr>
        <w:t>1.</w:t>
      </w:r>
      <w:r>
        <w:rPr>
          <w:sz w:val="24"/>
        </w:rPr>
        <w:t>折扣率</w:t>
      </w:r>
      <w:r>
        <w:rPr>
          <w:sz w:val="24"/>
        </w:rPr>
        <w:t>为：</w:t>
      </w:r>
      <w:r>
        <w:rPr>
          <w:sz w:val="24"/>
          <w:u w:val="single"/>
        </w:rPr>
        <w:t xml:space="preserve">    %  </w:t>
      </w:r>
    </w:p>
    <w:p>
      <w:pPr>
        <w:jc w:val="both"/>
      </w:pPr>
      <w:r>
        <w:rPr>
          <w:sz w:val="24"/>
        </w:rPr>
        <w:t>2.合同价格形式：</w:t>
      </w:r>
      <w:r>
        <w:rPr>
          <w:sz w:val="24"/>
          <w:u w:val="single"/>
        </w:rPr>
        <w:t xml:space="preserve">    固定综合单价合同</w:t>
      </w:r>
      <w:r>
        <w:rPr>
          <w:sz w:val="21"/>
          <w:u w:val="single"/>
        </w:rPr>
        <w:t xml:space="preserve">  </w:t>
      </w:r>
    </w:p>
    <w:p>
      <w:pPr>
        <w:jc w:val="both"/>
      </w:pPr>
      <w:r>
        <w:rPr>
          <w:sz w:val="24"/>
        </w:rPr>
        <w:t>五、项目经理</w:t>
      </w:r>
    </w:p>
    <w:p>
      <w:pPr>
        <w:jc w:val="both"/>
      </w:pPr>
      <w:r>
        <w:rPr>
          <w:sz w:val="24"/>
        </w:rPr>
        <w:t>乙方</w:t>
      </w:r>
      <w:r>
        <w:rPr>
          <w:sz w:val="24"/>
        </w:rPr>
        <w:t>项目</w:t>
      </w:r>
      <w:r>
        <w:rPr>
          <w:sz w:val="24"/>
        </w:rPr>
        <w:t>负责人</w:t>
      </w:r>
      <w:r>
        <w:rPr>
          <w:sz w:val="24"/>
        </w:rPr>
        <w:t>：</w:t>
      </w:r>
      <w:r>
        <w:rPr>
          <w:sz w:val="21"/>
          <w:u w:val="single"/>
        </w:rPr>
        <w:t xml:space="preserve">              </w:t>
      </w:r>
      <w:r>
        <w:rPr>
          <w:sz w:val="24"/>
          <w:u w:val="single"/>
        </w:rPr>
        <w:t xml:space="preserve">                 </w:t>
      </w:r>
    </w:p>
    <w:p>
      <w:pPr>
        <w:jc w:val="both"/>
      </w:pPr>
      <w:r>
        <w:rPr>
          <w:sz w:val="24"/>
        </w:rPr>
        <w:t>六、付款方式</w:t>
      </w:r>
    </w:p>
    <w:p>
      <w:pPr>
        <w:jc w:val="both"/>
      </w:pPr>
      <w:r>
        <w:rPr>
          <w:sz w:val="24"/>
        </w:rPr>
        <w:t>分期支付方式：</w:t>
      </w:r>
      <w:r>
        <w:rPr>
          <w:sz w:val="21"/>
          <w:u w:val="single"/>
        </w:rPr>
        <w:t xml:space="preserve">                                              </w:t>
      </w:r>
      <w:r>
        <w:rPr>
          <w:sz w:val="21"/>
          <w:u w:val="single"/>
        </w:rPr>
        <w:t xml:space="preserve">                  </w:t>
      </w:r>
    </w:p>
    <w:p>
      <w:pPr>
        <w:jc w:val="both"/>
      </w:pPr>
    </w:p>
    <w:p>
      <w:pPr>
        <w:jc w:val="both"/>
      </w:pPr>
      <w:r>
        <w:rPr>
          <w:sz w:val="24"/>
        </w:rPr>
        <w:t>七、合同文件构成</w:t>
      </w:r>
    </w:p>
    <w:p>
      <w:pPr>
        <w:jc w:val="both"/>
      </w:pPr>
      <w:r>
        <w:rPr>
          <w:sz w:val="24"/>
        </w:rPr>
        <w:t>本协议书与下列文件一起构成合同文件：</w:t>
      </w:r>
    </w:p>
    <w:p>
      <w:pPr>
        <w:jc w:val="both"/>
      </w:pPr>
      <w:r>
        <w:rPr>
          <w:sz w:val="24"/>
        </w:rPr>
        <w:t>（1）本项目竞争性磋商文件</w:t>
      </w:r>
    </w:p>
    <w:p>
      <w:pPr>
        <w:jc w:val="both"/>
      </w:pPr>
      <w:r>
        <w:rPr>
          <w:sz w:val="24"/>
        </w:rPr>
        <w:t>（2）成交</w:t>
      </w:r>
      <w:r>
        <w:rPr>
          <w:sz w:val="24"/>
        </w:rPr>
        <w:t>乙方</w:t>
      </w:r>
      <w:r>
        <w:rPr>
          <w:sz w:val="24"/>
        </w:rPr>
        <w:t>响应文件；</w:t>
      </w:r>
    </w:p>
    <w:p>
      <w:pPr>
        <w:jc w:val="both"/>
      </w:pPr>
      <w:r>
        <w:rPr>
          <w:sz w:val="24"/>
        </w:rPr>
        <w:t>（3）专用合同条款及其附件；</w:t>
      </w:r>
    </w:p>
    <w:p>
      <w:pPr>
        <w:jc w:val="both"/>
      </w:pPr>
      <w:r>
        <w:rPr>
          <w:sz w:val="24"/>
        </w:rPr>
        <w:t>（4）通用合同条款；</w:t>
      </w:r>
    </w:p>
    <w:p>
      <w:pPr>
        <w:jc w:val="both"/>
      </w:pPr>
      <w:r>
        <w:rPr>
          <w:sz w:val="24"/>
        </w:rPr>
        <w:t>（5）技术标准和要求；</w:t>
      </w:r>
    </w:p>
    <w:p>
      <w:pPr>
        <w:jc w:val="both"/>
      </w:pPr>
      <w:r>
        <w:rPr>
          <w:sz w:val="24"/>
        </w:rPr>
        <w:t>（6）中标或成交通知书</w:t>
      </w:r>
      <w:r>
        <w:rPr>
          <w:sz w:val="24"/>
        </w:rPr>
        <w:t>；</w:t>
      </w:r>
    </w:p>
    <w:p>
      <w:pPr>
        <w:jc w:val="both"/>
      </w:pPr>
      <w:r>
        <w:rPr>
          <w:sz w:val="24"/>
        </w:rPr>
        <w:t>（7）已标价工程量清单或预算书；</w:t>
      </w:r>
    </w:p>
    <w:p>
      <w:pPr>
        <w:jc w:val="both"/>
      </w:pPr>
      <w:r>
        <w:rPr>
          <w:sz w:val="24"/>
        </w:rPr>
        <w:t>（8）其他合同文件。</w:t>
      </w:r>
    </w:p>
    <w:p>
      <w:pPr>
        <w:jc w:val="both"/>
      </w:pPr>
      <w:r>
        <w:rPr>
          <w:sz w:val="24"/>
        </w:rPr>
        <w:t>在合同订立及履行过程中形成的与合同有关的文件均构</w:t>
      </w:r>
      <w:r>
        <w:rPr>
          <w:sz w:val="24"/>
        </w:rPr>
        <w:t>成合同文件组成部分。</w:t>
      </w:r>
    </w:p>
    <w:p>
      <w:pPr>
        <w:jc w:val="both"/>
      </w:pPr>
      <w:r>
        <w:rPr>
          <w:sz w:val="24"/>
        </w:rPr>
        <w:t>上述各项合同文件包括合同当事人就该项合同文件所作出的补充和修</w:t>
      </w:r>
      <w:r>
        <w:rPr>
          <w:sz w:val="24"/>
        </w:rPr>
        <w:t>改，属于同一类内容</w:t>
      </w:r>
      <w:r>
        <w:rPr>
          <w:sz w:val="24"/>
        </w:rPr>
        <w:t>的文件，应以最</w:t>
      </w:r>
      <w:r>
        <w:rPr>
          <w:sz w:val="24"/>
        </w:rPr>
        <w:t>新签署的为准。专用合同条款及其附件须经合同当事人签字或盖章。</w:t>
      </w:r>
    </w:p>
    <w:p>
      <w:pPr>
        <w:jc w:val="both"/>
      </w:pPr>
      <w:r>
        <w:rPr>
          <w:sz w:val="24"/>
        </w:rPr>
        <w:t>八、承诺</w:t>
      </w:r>
    </w:p>
    <w:p>
      <w:pPr>
        <w:jc w:val="both"/>
      </w:pPr>
      <w:r>
        <w:rPr>
          <w:sz w:val="24"/>
        </w:rPr>
        <w:t>1.</w:t>
      </w:r>
      <w:r>
        <w:rPr>
          <w:sz w:val="24"/>
        </w:rPr>
        <w:t>甲方</w:t>
      </w:r>
      <w:r>
        <w:rPr>
          <w:sz w:val="24"/>
        </w:rPr>
        <w:t>承诺按照法律规定履行项目审批手续、筹集工程建设资金并按照合同约定的期限</w:t>
      </w:r>
      <w:r>
        <w:rPr>
          <w:sz w:val="24"/>
        </w:rPr>
        <w:t>和方式支付合同价款。</w:t>
      </w:r>
    </w:p>
    <w:p>
      <w:pPr>
        <w:jc w:val="both"/>
      </w:pPr>
      <w:r>
        <w:rPr>
          <w:sz w:val="24"/>
        </w:rPr>
        <w:t>2.</w:t>
      </w:r>
      <w:r>
        <w:rPr>
          <w:sz w:val="24"/>
        </w:rPr>
        <w:t>乙方</w:t>
      </w:r>
      <w:r>
        <w:rPr>
          <w:sz w:val="24"/>
        </w:rPr>
        <w:t>承诺按照法律规定及合同约定组织完成工程施工，确保工程质</w:t>
      </w:r>
      <w:r>
        <w:rPr>
          <w:sz w:val="24"/>
        </w:rPr>
        <w:t>量和安全，不进行</w:t>
      </w:r>
      <w:r>
        <w:rPr>
          <w:sz w:val="24"/>
        </w:rPr>
        <w:t>转包及违法分包，并在缺陷责任期内</w:t>
      </w:r>
      <w:r>
        <w:rPr>
          <w:sz w:val="24"/>
        </w:rPr>
        <w:t>承担相应的工程维修责任。</w:t>
      </w:r>
    </w:p>
    <w:p>
      <w:pPr>
        <w:ind w:firstLine="472"/>
        <w:jc w:val="both"/>
      </w:pPr>
      <w:r>
        <w:rPr>
          <w:sz w:val="24"/>
        </w:rPr>
        <w:t>3.</w:t>
      </w:r>
      <w:r>
        <w:rPr>
          <w:sz w:val="24"/>
        </w:rPr>
        <w:t>甲方</w:t>
      </w:r>
      <w:r>
        <w:rPr>
          <w:sz w:val="24"/>
        </w:rPr>
        <w:t>和</w:t>
      </w:r>
      <w:r>
        <w:rPr>
          <w:sz w:val="24"/>
        </w:rPr>
        <w:t>乙方</w:t>
      </w:r>
      <w:r>
        <w:rPr>
          <w:sz w:val="24"/>
        </w:rPr>
        <w:t>通过招投标形式签订合同的，双方理解并承诺不</w:t>
      </w:r>
      <w:r>
        <w:rPr>
          <w:sz w:val="24"/>
        </w:rPr>
        <w:t>再就同一工程另行签订</w:t>
      </w:r>
      <w:r>
        <w:rPr>
          <w:sz w:val="24"/>
        </w:rPr>
        <w:t>与合同实质性内容相        背离的协议。</w:t>
      </w:r>
    </w:p>
    <w:p>
      <w:pPr>
        <w:jc w:val="both"/>
      </w:pPr>
      <w:r>
        <w:rPr>
          <w:sz w:val="24"/>
        </w:rPr>
        <w:t>九、词语含义</w:t>
      </w:r>
    </w:p>
    <w:p>
      <w:pPr>
        <w:jc w:val="both"/>
      </w:pPr>
      <w:r>
        <w:rPr>
          <w:sz w:val="24"/>
        </w:rPr>
        <w:t>本协议书中词语含义与第二部分通用合同条款中赋予的含义相同。</w:t>
      </w:r>
    </w:p>
    <w:p>
      <w:pPr>
        <w:jc w:val="both"/>
      </w:pPr>
      <w:r>
        <w:rPr>
          <w:sz w:val="24"/>
        </w:rPr>
        <w:t>十、签订时间</w:t>
      </w:r>
    </w:p>
    <w:p>
      <w:pPr>
        <w:jc w:val="both"/>
      </w:pPr>
      <w:r>
        <w:rPr>
          <w:sz w:val="24"/>
        </w:rPr>
        <w:t>本合同于</w:t>
      </w:r>
      <w:r>
        <w:rPr>
          <w:sz w:val="21"/>
          <w:u w:val="single"/>
        </w:rPr>
        <w:t xml:space="preserve">     </w:t>
      </w:r>
      <w:r>
        <w:rPr>
          <w:sz w:val="24"/>
          <w:u w:val="single"/>
        </w:rPr>
        <w:t>年</w:t>
      </w:r>
      <w:r>
        <w:rPr>
          <w:sz w:val="21"/>
          <w:u w:val="single"/>
        </w:rPr>
        <w:t xml:space="preserve">  </w:t>
      </w:r>
      <w:r>
        <w:rPr>
          <w:sz w:val="24"/>
          <w:u w:val="single"/>
        </w:rPr>
        <w:t>月</w:t>
      </w:r>
      <w:r>
        <w:rPr>
          <w:sz w:val="21"/>
          <w:u w:val="single"/>
        </w:rPr>
        <w:t xml:space="preserve">   </w:t>
      </w:r>
      <w:r>
        <w:rPr>
          <w:sz w:val="24"/>
          <w:u w:val="single"/>
        </w:rPr>
        <w:t>日</w:t>
      </w:r>
      <w:r>
        <w:rPr>
          <w:sz w:val="24"/>
        </w:rPr>
        <w:t>签订。</w:t>
      </w:r>
    </w:p>
    <w:p>
      <w:pPr>
        <w:jc w:val="both"/>
      </w:pPr>
      <w:r>
        <w:rPr>
          <w:sz w:val="24"/>
        </w:rPr>
        <w:t>十一、签订地点</w:t>
      </w:r>
    </w:p>
    <w:p>
      <w:pPr>
        <w:jc w:val="both"/>
      </w:pPr>
      <w:r>
        <w:rPr>
          <w:sz w:val="24"/>
        </w:rPr>
        <w:t>本合同在</w:t>
      </w:r>
      <w:r>
        <w:rPr>
          <w:sz w:val="21"/>
          <w:u w:val="single"/>
        </w:rPr>
        <w:t xml:space="preserve">         </w:t>
      </w:r>
      <w:r>
        <w:rPr>
          <w:sz w:val="21"/>
        </w:rPr>
        <w:t xml:space="preserve"> </w:t>
      </w:r>
      <w:r>
        <w:rPr>
          <w:sz w:val="24"/>
        </w:rPr>
        <w:t>签订。</w:t>
      </w:r>
    </w:p>
    <w:p>
      <w:pPr>
        <w:jc w:val="both"/>
      </w:pPr>
      <w:r>
        <w:rPr>
          <w:sz w:val="24"/>
        </w:rPr>
        <w:t>十二、补充协议</w:t>
      </w:r>
    </w:p>
    <w:p>
      <w:pPr>
        <w:jc w:val="both"/>
      </w:pPr>
      <w:r>
        <w:rPr>
          <w:sz w:val="24"/>
        </w:rPr>
        <w:t xml:space="preserve">    合同未尽事宜，合同当事人另行签订补充协议，补</w:t>
      </w:r>
      <w:r>
        <w:rPr>
          <w:sz w:val="24"/>
        </w:rPr>
        <w:t>充协议是合同的组成部分。</w:t>
      </w:r>
    </w:p>
    <w:p>
      <w:pPr>
        <w:ind w:firstLine="472"/>
        <w:jc w:val="left"/>
      </w:pPr>
      <w:r>
        <w:rPr>
          <w:sz w:val="24"/>
        </w:rPr>
        <w:t>十三、合同生效</w:t>
      </w:r>
    </w:p>
    <w:p>
      <w:pPr>
        <w:jc w:val="both"/>
      </w:pPr>
      <w:r>
        <w:rPr>
          <w:sz w:val="24"/>
        </w:rPr>
        <w:t>本合同自</w:t>
      </w:r>
      <w:r>
        <w:rPr>
          <w:sz w:val="21"/>
          <w:u w:val="single"/>
        </w:rPr>
        <w:t xml:space="preserve">                     </w:t>
      </w:r>
      <w:r>
        <w:rPr>
          <w:sz w:val="24"/>
          <w:u w:val="single"/>
        </w:rPr>
        <w:t xml:space="preserve">        起</w:t>
      </w:r>
      <w:r>
        <w:rPr>
          <w:sz w:val="24"/>
        </w:rPr>
        <w:t>生效。</w:t>
      </w:r>
    </w:p>
    <w:p>
      <w:pPr>
        <w:ind w:firstLine="472"/>
        <w:jc w:val="both"/>
      </w:pPr>
      <w:r>
        <w:rPr>
          <w:sz w:val="24"/>
        </w:rPr>
        <w:t>十四、合同份数</w:t>
      </w:r>
    </w:p>
    <w:p>
      <w:pPr>
        <w:ind w:firstLine="714"/>
        <w:jc w:val="left"/>
      </w:pPr>
      <w:r>
        <w:rPr>
          <w:sz w:val="24"/>
        </w:rPr>
        <w:t>本合同一式</w:t>
      </w:r>
      <w:r>
        <w:rPr>
          <w:sz w:val="24"/>
        </w:rPr>
        <w:t>四</w:t>
      </w:r>
      <w:r>
        <w:rPr>
          <w:sz w:val="24"/>
        </w:rPr>
        <w:t>份，均具有同等法律效力，</w:t>
      </w:r>
      <w:r>
        <w:rPr>
          <w:sz w:val="24"/>
        </w:rPr>
        <w:t>甲方</w:t>
      </w:r>
      <w:r>
        <w:rPr>
          <w:sz w:val="24"/>
        </w:rPr>
        <w:t>执二份，</w:t>
      </w:r>
      <w:r>
        <w:rPr>
          <w:sz w:val="24"/>
        </w:rPr>
        <w:t>乙方</w:t>
      </w:r>
      <w:r>
        <w:rPr>
          <w:sz w:val="24"/>
        </w:rPr>
        <w:t>执二份。</w:t>
      </w:r>
    </w:p>
    <w:p>
      <w:pPr>
        <w:jc w:val="both"/>
      </w:pPr>
    </w:p>
    <w:p>
      <w:pPr>
        <w:jc w:val="both"/>
      </w:pPr>
    </w:p>
    <w:p>
      <w:pPr>
        <w:jc w:val="both"/>
      </w:pPr>
    </w:p>
    <w:p>
      <w:pPr>
        <w:jc w:val="both"/>
      </w:pPr>
      <w:r>
        <w:rPr>
          <w:sz w:val="24"/>
        </w:rPr>
        <w:t>甲方</w:t>
      </w:r>
      <w:r>
        <w:rPr>
          <w:sz w:val="24"/>
        </w:rPr>
        <w:t>：</w:t>
      </w:r>
      <w:r>
        <w:rPr>
          <w:sz w:val="21"/>
        </w:rPr>
        <w:t xml:space="preserve"> </w:t>
      </w:r>
      <w:r>
        <w:rPr>
          <w:sz w:val="24"/>
        </w:rPr>
        <w:t xml:space="preserve">(公章)                       </w:t>
      </w:r>
      <w:r>
        <w:rPr>
          <w:sz w:val="21"/>
        </w:rPr>
        <w:t xml:space="preserve">              </w:t>
      </w:r>
      <w:r>
        <w:rPr>
          <w:sz w:val="24"/>
        </w:rPr>
        <w:t>乙方</w:t>
      </w:r>
      <w:r>
        <w:rPr>
          <w:sz w:val="24"/>
        </w:rPr>
        <w:t>：</w:t>
      </w:r>
      <w:r>
        <w:rPr>
          <w:sz w:val="21"/>
        </w:rPr>
        <w:t xml:space="preserve"> </w:t>
      </w:r>
      <w:r>
        <w:rPr>
          <w:sz w:val="24"/>
        </w:rPr>
        <w:t>(公章)</w:t>
      </w:r>
    </w:p>
    <w:p>
      <w:pPr>
        <w:jc w:val="both"/>
      </w:pPr>
    </w:p>
    <w:p>
      <w:pPr>
        <w:jc w:val="both"/>
      </w:pPr>
    </w:p>
    <w:p/>
    <w:p/>
    <w:p>
      <w:pPr>
        <w:jc w:val="both"/>
      </w:pPr>
      <w:r>
        <w:rPr>
          <w:sz w:val="24"/>
        </w:rPr>
        <w:t>法定代表人或其委托代理人：</w:t>
      </w:r>
    </w:p>
    <w:p>
      <w:pPr>
        <w:jc w:val="both"/>
      </w:pPr>
      <w:r>
        <w:rPr>
          <w:sz w:val="24"/>
        </w:rPr>
        <w:t>（签字）</w:t>
      </w:r>
    </w:p>
    <w:p>
      <w:pPr>
        <w:jc w:val="both"/>
      </w:pPr>
    </w:p>
    <w:p>
      <w:pPr>
        <w:jc w:val="both"/>
      </w:pPr>
      <w:r>
        <w:rPr>
          <w:sz w:val="24"/>
        </w:rPr>
        <w:t>住所：</w:t>
      </w:r>
    </w:p>
    <w:p>
      <w:pPr>
        <w:jc w:val="both"/>
      </w:pPr>
    </w:p>
    <w:p>
      <w:pPr>
        <w:jc w:val="both"/>
      </w:pPr>
      <w:r>
        <w:rPr>
          <w:sz w:val="24"/>
        </w:rPr>
        <w:t>电</w:t>
      </w:r>
      <w:r>
        <w:rPr>
          <w:sz w:val="21"/>
        </w:rPr>
        <w:t xml:space="preserve"> </w:t>
      </w:r>
      <w:r>
        <w:rPr>
          <w:sz w:val="24"/>
        </w:rPr>
        <w:t>话：</w:t>
      </w:r>
    </w:p>
    <w:p>
      <w:pPr>
        <w:jc w:val="both"/>
      </w:pPr>
    </w:p>
    <w:p>
      <w:pPr>
        <w:jc w:val="both"/>
      </w:pPr>
      <w:r>
        <w:rPr>
          <w:sz w:val="24"/>
        </w:rPr>
        <w:t>传真：\</w:t>
      </w:r>
    </w:p>
    <w:p>
      <w:pPr>
        <w:jc w:val="both"/>
      </w:pPr>
      <w:r>
        <w:rPr>
          <w:sz w:val="24"/>
        </w:rPr>
        <w:t>开户银行：</w:t>
      </w:r>
    </w:p>
    <w:p>
      <w:pPr>
        <w:jc w:val="both"/>
      </w:pPr>
    </w:p>
    <w:p>
      <w:pPr>
        <w:jc w:val="both"/>
      </w:pPr>
      <w:r>
        <w:rPr>
          <w:sz w:val="24"/>
        </w:rPr>
        <w:t>账号：</w:t>
      </w:r>
    </w:p>
    <w:p>
      <w:pPr>
        <w:jc w:val="both"/>
      </w:pPr>
    </w:p>
    <w:p>
      <w:pPr>
        <w:jc w:val="both"/>
      </w:pPr>
      <w:r>
        <w:rPr>
          <w:sz w:val="24"/>
        </w:rPr>
        <w:t>邮政编码：</w:t>
      </w:r>
    </w:p>
    <w:p>
      <w:pPr>
        <w:jc w:val="both"/>
      </w:pPr>
    </w:p>
    <w:p>
      <w:pPr>
        <w:jc w:val="both"/>
      </w:pPr>
      <w:r>
        <w:rPr>
          <w:sz w:val="24"/>
        </w:rPr>
        <w:t>法定代表人或其委托代理人：</w:t>
      </w:r>
    </w:p>
    <w:p>
      <w:pPr>
        <w:jc w:val="both"/>
      </w:pPr>
      <w:r>
        <w:rPr>
          <w:sz w:val="24"/>
        </w:rPr>
        <w:t>（签字）</w:t>
      </w:r>
    </w:p>
    <w:p>
      <w:pPr>
        <w:jc w:val="both"/>
      </w:pPr>
    </w:p>
    <w:p>
      <w:pPr>
        <w:jc w:val="both"/>
      </w:pPr>
      <w:r>
        <w:rPr>
          <w:sz w:val="24"/>
        </w:rPr>
        <w:t>住所：</w:t>
      </w:r>
    </w:p>
    <w:p>
      <w:pPr>
        <w:jc w:val="both"/>
      </w:pPr>
    </w:p>
    <w:p>
      <w:pPr>
        <w:jc w:val="both"/>
      </w:pPr>
      <w:r>
        <w:rPr>
          <w:sz w:val="24"/>
        </w:rPr>
        <w:t>电</w:t>
      </w:r>
      <w:r>
        <w:rPr>
          <w:sz w:val="21"/>
        </w:rPr>
        <w:t xml:space="preserve"> </w:t>
      </w:r>
      <w:r>
        <w:rPr>
          <w:sz w:val="24"/>
        </w:rPr>
        <w:t>话：</w:t>
      </w:r>
    </w:p>
    <w:p>
      <w:pPr>
        <w:jc w:val="both"/>
      </w:pPr>
    </w:p>
    <w:p>
      <w:pPr>
        <w:jc w:val="both"/>
      </w:pPr>
      <w:r>
        <w:rPr>
          <w:sz w:val="24"/>
        </w:rPr>
        <w:t>传真：\</w:t>
      </w:r>
    </w:p>
    <w:p>
      <w:pPr>
        <w:jc w:val="both"/>
      </w:pPr>
      <w:r>
        <w:rPr>
          <w:sz w:val="24"/>
        </w:rPr>
        <w:t>开户银行：</w:t>
      </w:r>
    </w:p>
    <w:p>
      <w:pPr>
        <w:jc w:val="both"/>
      </w:pPr>
    </w:p>
    <w:p>
      <w:pPr>
        <w:jc w:val="both"/>
      </w:pPr>
      <w:r>
        <w:rPr>
          <w:sz w:val="24"/>
        </w:rPr>
        <w:t>账号：</w:t>
      </w:r>
    </w:p>
    <w:p>
      <w:pPr>
        <w:jc w:val="both"/>
      </w:pPr>
    </w:p>
    <w:p>
      <w:pPr>
        <w:jc w:val="both"/>
      </w:pPr>
      <w:r>
        <w:rPr>
          <w:sz w:val="24"/>
        </w:rPr>
        <w:t>邮政编码：</w:t>
      </w:r>
    </w:p>
    <w:p/>
    <w:p/>
    <w:p/>
    <w:p>
      <w:pPr>
        <w:jc w:val="both"/>
      </w:pPr>
    </w:p>
    <w:p>
      <w:pPr>
        <w:jc w:val="both"/>
      </w:pPr>
    </w:p>
    <w:p>
      <w:pPr>
        <w:jc w:val="both"/>
      </w:pPr>
      <w:r>
        <w:rPr>
          <w:sz w:val="24"/>
        </w:rPr>
        <w:t>二、通用条款</w:t>
      </w:r>
    </w:p>
    <w:p>
      <w:pPr>
        <w:jc w:val="right"/>
      </w:pPr>
      <w:r>
        <w:rPr>
          <w:sz w:val="24"/>
        </w:rPr>
        <w:t>采用住房城乡建设部 工商总局关于印发《建设工程施工合同》（GF-2017-0201）的通</w:t>
      </w:r>
    </w:p>
    <w:p>
      <w:pPr>
        <w:jc w:val="both"/>
      </w:pPr>
      <w:r>
        <w:rPr>
          <w:sz w:val="24"/>
        </w:rPr>
        <w:t>用条款。</w:t>
      </w:r>
    </w:p>
    <w:p>
      <w:pPr>
        <w:jc w:val="both"/>
      </w:pPr>
    </w:p>
    <w:p>
      <w:pPr>
        <w:jc w:val="both"/>
      </w:pPr>
    </w:p>
    <w:p/>
    <w:p>
      <w:r>
        <w:rPr/>
        <w:t xml:space="preserve"> </w:t>
      </w:r>
    </w:p>
    <w:p>
      <w:pPr>
        <w:jc w:val="both"/>
      </w:pPr>
      <w:r>
        <w:rPr>
          <w:sz w:val="24"/>
        </w:rPr>
        <w:t>三、工程质量保修书</w:t>
      </w:r>
      <w:r>
        <w:rPr>
          <w:sz w:val="24"/>
        </w:rPr>
        <w:t>（</w:t>
      </w:r>
      <w:r>
        <w:rPr>
          <w:sz w:val="24"/>
        </w:rPr>
        <w:t>如需</w:t>
      </w:r>
      <w:r>
        <w:rPr>
          <w:sz w:val="24"/>
        </w:rPr>
        <w:t>）</w:t>
      </w:r>
    </w:p>
    <w:p>
      <w:pPr>
        <w:jc w:val="both"/>
      </w:pPr>
      <w:r>
        <w:rPr>
          <w:sz w:val="24"/>
        </w:rPr>
        <w:t>甲方</w:t>
      </w:r>
      <w:r>
        <w:rPr>
          <w:sz w:val="24"/>
        </w:rPr>
        <w:t>（全称</w:t>
      </w:r>
      <w:r>
        <w:rPr>
          <w:sz w:val="24"/>
        </w:rPr>
        <w:t>）：</w:t>
      </w:r>
    </w:p>
    <w:p>
      <w:pPr>
        <w:jc w:val="both"/>
      </w:pPr>
      <w:r>
        <w:rPr>
          <w:sz w:val="24"/>
        </w:rPr>
        <w:t>乙方</w:t>
      </w:r>
      <w:r>
        <w:rPr>
          <w:sz w:val="24"/>
        </w:rPr>
        <w:t>（全称</w:t>
      </w:r>
      <w:r>
        <w:rPr>
          <w:sz w:val="24"/>
        </w:rPr>
        <w:t>）：</w:t>
      </w:r>
    </w:p>
    <w:p>
      <w:pPr>
        <w:ind w:firstLine="480"/>
        <w:jc w:val="both"/>
      </w:pPr>
      <w:r>
        <w:rPr>
          <w:sz w:val="24"/>
        </w:rPr>
        <w:t>为保证</w:t>
      </w:r>
      <w:r>
        <w:rPr>
          <w:sz w:val="21"/>
          <w:u w:val="single"/>
        </w:rPr>
        <w:t xml:space="preserve">       </w:t>
      </w:r>
      <w:r>
        <w:rPr>
          <w:sz w:val="24"/>
          <w:u w:val="single"/>
        </w:rPr>
        <w:t>（工程名称）</w:t>
      </w:r>
      <w:r>
        <w:rPr>
          <w:sz w:val="24"/>
        </w:rPr>
        <w:t>在合理使用期限内正常使用，</w:t>
      </w:r>
      <w:r>
        <w:rPr>
          <w:sz w:val="24"/>
        </w:rPr>
        <w:t>甲方</w:t>
      </w:r>
      <w:r>
        <w:rPr>
          <w:sz w:val="24"/>
        </w:rPr>
        <w:t>和</w:t>
      </w:r>
      <w:r>
        <w:rPr>
          <w:sz w:val="24"/>
        </w:rPr>
        <w:t>乙方</w:t>
      </w:r>
      <w:r>
        <w:rPr>
          <w:sz w:val="24"/>
        </w:rPr>
        <w:t>协商一致签订</w:t>
      </w:r>
      <w:r>
        <w:rPr>
          <w:sz w:val="21"/>
        </w:rPr>
        <w:t xml:space="preserve"> </w:t>
      </w:r>
      <w:r>
        <w:rPr>
          <w:sz w:val="24"/>
        </w:rPr>
        <w:t>工程质量保修证书。</w:t>
      </w:r>
      <w:r>
        <w:rPr>
          <w:sz w:val="24"/>
        </w:rPr>
        <w:t>乙方</w:t>
      </w:r>
      <w:r>
        <w:rPr>
          <w:sz w:val="24"/>
        </w:rPr>
        <w:t>在质量保修期内按照有关规定及双方约定承担工程质</w:t>
      </w:r>
      <w:r>
        <w:rPr>
          <w:sz w:val="24"/>
        </w:rPr>
        <w:t>量缺陷修复责</w:t>
      </w:r>
    </w:p>
    <w:p>
      <w:pPr>
        <w:jc w:val="both"/>
      </w:pPr>
      <w:r>
        <w:rPr>
          <w:sz w:val="24"/>
        </w:rPr>
        <w:t>任。</w:t>
      </w:r>
    </w:p>
    <w:p>
      <w:pPr>
        <w:jc w:val="both"/>
      </w:pPr>
      <w:r>
        <w:rPr>
          <w:sz w:val="24"/>
        </w:rPr>
        <w:t>（一）工程质量保修范围和内容</w:t>
      </w:r>
    </w:p>
    <w:p>
      <w:pPr>
        <w:jc w:val="both"/>
      </w:pPr>
      <w:r>
        <w:rPr>
          <w:sz w:val="24"/>
        </w:rPr>
        <w:t>1.</w:t>
      </w:r>
      <w:r>
        <w:rPr>
          <w:sz w:val="24"/>
        </w:rPr>
        <w:t>乙方</w:t>
      </w:r>
      <w:r>
        <w:rPr>
          <w:sz w:val="24"/>
        </w:rPr>
        <w:t>在质量保修期内，按照有关法律、法规、规章的管理规定和双方约</w:t>
      </w:r>
      <w:r>
        <w:rPr>
          <w:sz w:val="24"/>
        </w:rPr>
        <w:t>定，承担本工程</w:t>
      </w:r>
      <w:r>
        <w:rPr>
          <w:sz w:val="24"/>
        </w:rPr>
        <w:t>质量保修责任。</w:t>
      </w:r>
    </w:p>
    <w:p>
      <w:pPr>
        <w:ind w:firstLine="480"/>
        <w:jc w:val="both"/>
      </w:pPr>
      <w:r>
        <w:rPr>
          <w:sz w:val="24"/>
        </w:rPr>
        <w:t>2.</w:t>
      </w:r>
      <w:r>
        <w:rPr>
          <w:sz w:val="24"/>
        </w:rPr>
        <w:t>质量保修范围包括地基基础工程、主体结构工程，屋面防水</w:t>
      </w:r>
      <w:r>
        <w:rPr>
          <w:sz w:val="24"/>
        </w:rPr>
        <w:t>工程、有防水要求的卫生间、</w:t>
      </w:r>
      <w:r>
        <w:rPr>
          <w:sz w:val="21"/>
        </w:rPr>
        <w:t xml:space="preserve"> </w:t>
      </w:r>
      <w:r>
        <w:rPr>
          <w:sz w:val="24"/>
        </w:rPr>
        <w:t>房间和外墙面的防渗漏，供热与供冷系统，电气管线、给排水管道、设备安装和装修</w:t>
      </w:r>
      <w:r>
        <w:rPr>
          <w:sz w:val="24"/>
        </w:rPr>
        <w:t>工程，以</w:t>
      </w:r>
      <w:r>
        <w:rPr>
          <w:sz w:val="24"/>
        </w:rPr>
        <w:t>及双方约定的其他项目。</w:t>
      </w:r>
    </w:p>
    <w:p>
      <w:pPr>
        <w:jc w:val="both"/>
      </w:pPr>
      <w:r>
        <w:rPr>
          <w:sz w:val="24"/>
        </w:rPr>
        <w:t>（二）质量保修责任期</w:t>
      </w:r>
    </w:p>
    <w:p>
      <w:pPr>
        <w:jc w:val="both"/>
      </w:pPr>
      <w:r>
        <w:rPr>
          <w:sz w:val="24"/>
        </w:rPr>
        <w:t>1.</w:t>
      </w:r>
      <w:r>
        <w:rPr>
          <w:sz w:val="24"/>
        </w:rPr>
        <w:t>质量保修责任期，双方根据国家有关规定，结合具体工程</w:t>
      </w:r>
      <w:r>
        <w:rPr>
          <w:sz w:val="24"/>
        </w:rPr>
        <w:t>约定质量保修责任期如下：</w:t>
      </w:r>
    </w:p>
    <w:p>
      <w:pPr>
        <w:jc w:val="both"/>
      </w:pPr>
      <w:r>
        <w:rPr>
          <w:sz w:val="24"/>
        </w:rPr>
        <w:t>2.</w:t>
      </w:r>
      <w:r>
        <w:rPr>
          <w:sz w:val="24"/>
        </w:rPr>
        <w:t>质量保修期自工程竣工验收合格之日起计算。</w:t>
      </w:r>
    </w:p>
    <w:p>
      <w:pPr>
        <w:jc w:val="both"/>
      </w:pPr>
      <w:r>
        <w:rPr>
          <w:sz w:val="24"/>
        </w:rPr>
        <w:t>（三）质量保修责任</w:t>
      </w:r>
    </w:p>
    <w:p>
      <w:pPr>
        <w:ind w:firstLine="468"/>
        <w:jc w:val="both"/>
      </w:pPr>
      <w:r>
        <w:rPr>
          <w:sz w:val="24"/>
        </w:rPr>
        <w:t>1.属于修复范围和内容的项目，</w:t>
      </w:r>
      <w:r>
        <w:rPr>
          <w:sz w:val="24"/>
        </w:rPr>
        <w:t>乙方</w:t>
      </w:r>
      <w:r>
        <w:rPr>
          <w:sz w:val="24"/>
        </w:rPr>
        <w:t>应在收到修复通知之日</w:t>
      </w:r>
      <w:r>
        <w:rPr>
          <w:sz w:val="24"/>
        </w:rPr>
        <w:t>后</w:t>
      </w:r>
      <w:r>
        <w:rPr>
          <w:sz w:val="21"/>
        </w:rPr>
        <w:t xml:space="preserve"> </w:t>
      </w:r>
      <w:r>
        <w:rPr>
          <w:sz w:val="24"/>
        </w:rPr>
        <w:t>7</w:t>
      </w:r>
      <w:r>
        <w:rPr>
          <w:sz w:val="21"/>
        </w:rPr>
        <w:t xml:space="preserve"> </w:t>
      </w:r>
      <w:r>
        <w:rPr>
          <w:sz w:val="24"/>
        </w:rPr>
        <w:t>天内派人修复。</w:t>
      </w:r>
      <w:r>
        <w:rPr>
          <w:sz w:val="24"/>
        </w:rPr>
        <w:t>乙方</w:t>
      </w:r>
      <w:r>
        <w:rPr>
          <w:sz w:val="24"/>
        </w:rPr>
        <w:t>不在约定期限内派人修复，</w:t>
      </w:r>
      <w:r>
        <w:rPr>
          <w:sz w:val="24"/>
        </w:rPr>
        <w:t>甲方</w:t>
      </w:r>
      <w:r>
        <w:rPr>
          <w:sz w:val="24"/>
        </w:rPr>
        <w:t>可委托其他人员</w:t>
      </w:r>
      <w:r>
        <w:rPr>
          <w:sz w:val="24"/>
        </w:rPr>
        <w:t>修复，修复费用</w:t>
      </w:r>
      <w:r>
        <w:rPr>
          <w:sz w:val="24"/>
        </w:rPr>
        <w:t>由乙方承担</w:t>
      </w:r>
      <w:r>
        <w:rPr>
          <w:sz w:val="24"/>
        </w:rPr>
        <w:t>。</w:t>
      </w:r>
    </w:p>
    <w:p>
      <w:pPr>
        <w:ind w:firstLine="472"/>
        <w:jc w:val="both"/>
      </w:pPr>
      <w:r>
        <w:rPr>
          <w:sz w:val="24"/>
        </w:rPr>
        <w:t>2.发生须紧急抢修事故，</w:t>
      </w:r>
      <w:r>
        <w:rPr>
          <w:sz w:val="24"/>
        </w:rPr>
        <w:t>乙方</w:t>
      </w:r>
      <w:r>
        <w:rPr>
          <w:sz w:val="24"/>
        </w:rPr>
        <w:t>接到事故通知后，应立即到达事故现场</w:t>
      </w:r>
      <w:r>
        <w:rPr>
          <w:sz w:val="24"/>
        </w:rPr>
        <w:t>抢修。非</w:t>
      </w:r>
      <w:r>
        <w:rPr>
          <w:sz w:val="24"/>
        </w:rPr>
        <w:t>乙方</w:t>
      </w:r>
      <w:r>
        <w:rPr>
          <w:sz w:val="24"/>
        </w:rPr>
        <w:t>施</w:t>
      </w:r>
      <w:r>
        <w:rPr>
          <w:sz w:val="24"/>
        </w:rPr>
        <w:t>工质量引起的事故，抢修费用由</w:t>
      </w:r>
      <w:r>
        <w:rPr>
          <w:sz w:val="24"/>
        </w:rPr>
        <w:t>甲方</w:t>
      </w:r>
      <w:r>
        <w:rPr>
          <w:sz w:val="24"/>
        </w:rPr>
        <w:t>承担。</w:t>
      </w:r>
    </w:p>
    <w:p>
      <w:pPr>
        <w:ind w:firstLine="472"/>
        <w:jc w:val="both"/>
      </w:pPr>
      <w:r>
        <w:rPr>
          <w:sz w:val="24"/>
        </w:rPr>
        <w:t>3.在国家规定的工程合理使用期限内，</w:t>
      </w:r>
      <w:r>
        <w:rPr>
          <w:sz w:val="24"/>
        </w:rPr>
        <w:t>乙方</w:t>
      </w:r>
      <w:r>
        <w:rPr>
          <w:sz w:val="24"/>
        </w:rPr>
        <w:t>确保地基基础工程和</w:t>
      </w:r>
      <w:r>
        <w:rPr>
          <w:sz w:val="24"/>
        </w:rPr>
        <w:t>主体结构的质量。因供</w:t>
      </w:r>
      <w:r>
        <w:rPr>
          <w:sz w:val="24"/>
        </w:rPr>
        <w:t>应商原因致使工程在合理使用期限内造成人身和财产损害的，</w:t>
      </w:r>
      <w:r>
        <w:rPr>
          <w:sz w:val="24"/>
        </w:rPr>
        <w:t>乙方</w:t>
      </w:r>
      <w:r>
        <w:rPr>
          <w:sz w:val="24"/>
        </w:rPr>
        <w:t>应承担赔偿责任。</w:t>
      </w:r>
    </w:p>
    <w:p>
      <w:pPr>
        <w:ind w:firstLine="480"/>
        <w:jc w:val="both"/>
      </w:pPr>
      <w:r>
        <w:rPr>
          <w:sz w:val="24"/>
        </w:rPr>
        <w:t>4.</w:t>
      </w:r>
      <w:r>
        <w:rPr>
          <w:sz w:val="24"/>
        </w:rPr>
        <w:t>质量保修完成后，由</w:t>
      </w:r>
      <w:r>
        <w:rPr>
          <w:sz w:val="24"/>
        </w:rPr>
        <w:t>甲方</w:t>
      </w:r>
      <w:r>
        <w:rPr>
          <w:sz w:val="24"/>
        </w:rPr>
        <w:t>或其指定的第三方专业公司（</w:t>
      </w:r>
      <w:r>
        <w:rPr>
          <w:sz w:val="24"/>
        </w:rPr>
        <w:t>如监理等）组织验收。</w:t>
      </w:r>
    </w:p>
    <w:p>
      <w:pPr>
        <w:jc w:val="both"/>
      </w:pPr>
      <w:r>
        <w:rPr>
          <w:sz w:val="24"/>
        </w:rPr>
        <w:t>（四）其他</w:t>
      </w:r>
    </w:p>
    <w:p>
      <w:pPr>
        <w:jc w:val="both"/>
      </w:pPr>
      <w:r>
        <w:rPr>
          <w:sz w:val="24"/>
        </w:rPr>
        <w:t>双方约定的其他工程质量修复事项：无。</w:t>
      </w:r>
    </w:p>
    <w:p>
      <w:pPr>
        <w:jc w:val="both"/>
      </w:pPr>
      <w:r>
        <w:rPr>
          <w:sz w:val="24"/>
        </w:rPr>
        <w:t>本工程质量保修证书作为施工合同附件，由施工合同</w:t>
      </w:r>
      <w:r>
        <w:rPr>
          <w:sz w:val="24"/>
        </w:rPr>
        <w:t>甲方乙方</w:t>
      </w:r>
      <w:r>
        <w:rPr>
          <w:sz w:val="24"/>
        </w:rPr>
        <w:t>双方</w:t>
      </w:r>
      <w:r>
        <w:rPr>
          <w:sz w:val="24"/>
        </w:rPr>
        <w:t>共同签署。其有效</w:t>
      </w:r>
      <w:r>
        <w:rPr>
          <w:sz w:val="24"/>
        </w:rPr>
        <w:t>期限至保修期满。</w:t>
      </w:r>
    </w:p>
    <w:p>
      <w:pPr>
        <w:jc w:val="both"/>
      </w:pPr>
      <w:r>
        <w:rPr>
          <w:sz w:val="24"/>
        </w:rPr>
        <w:t>四、安全生产合同</w:t>
      </w:r>
      <w:r>
        <w:rPr>
          <w:sz w:val="24"/>
        </w:rPr>
        <w:t>（</w:t>
      </w:r>
      <w:r>
        <w:rPr>
          <w:sz w:val="24"/>
        </w:rPr>
        <w:t>如需</w:t>
      </w:r>
      <w:r>
        <w:rPr>
          <w:sz w:val="24"/>
        </w:rPr>
        <w:t>）</w:t>
      </w:r>
    </w:p>
    <w:p>
      <w:pPr>
        <w:jc w:val="both"/>
      </w:pPr>
    </w:p>
    <w:p>
      <w:pPr>
        <w:jc w:val="both"/>
      </w:pPr>
    </w:p>
    <w:p>
      <w:pPr>
        <w:ind w:firstLine="473"/>
        <w:jc w:val="both"/>
      </w:pPr>
      <w:r>
        <w:rPr>
          <w:sz w:val="24"/>
        </w:rPr>
        <w:t>为在</w:t>
      </w:r>
      <w:r>
        <w:rPr>
          <w:sz w:val="21"/>
          <w:u w:val="single"/>
        </w:rPr>
        <w:t xml:space="preserve">         </w:t>
      </w:r>
      <w:r>
        <w:rPr>
          <w:sz w:val="21"/>
        </w:rPr>
        <w:t xml:space="preserve"> </w:t>
      </w:r>
      <w:r>
        <w:rPr>
          <w:sz w:val="24"/>
        </w:rPr>
        <w:t>施工合同的实施过程</w:t>
      </w:r>
      <w:r>
        <w:rPr>
          <w:sz w:val="24"/>
        </w:rPr>
        <w:t>中创造安全、高效的施工环境，切实搞好本项目的安</w:t>
      </w:r>
      <w:r>
        <w:rPr>
          <w:sz w:val="21"/>
        </w:rPr>
        <w:t xml:space="preserve"> </w:t>
      </w:r>
      <w:r>
        <w:rPr>
          <w:sz w:val="24"/>
        </w:rPr>
        <w:t>全管理工作，本项目</w:t>
      </w:r>
      <w:r>
        <w:rPr>
          <w:sz w:val="24"/>
        </w:rPr>
        <w:t>甲方</w:t>
      </w:r>
      <w:r>
        <w:rPr>
          <w:sz w:val="21"/>
        </w:rPr>
        <w:t xml:space="preserve"> </w:t>
      </w:r>
      <w:r>
        <w:rPr>
          <w:sz w:val="21"/>
          <w:u w:val="single"/>
        </w:rPr>
        <w:t xml:space="preserve">          </w:t>
      </w:r>
      <w:r>
        <w:rPr>
          <w:sz w:val="21"/>
        </w:rPr>
        <w:t xml:space="preserve"> </w:t>
      </w:r>
      <w:r>
        <w:rPr>
          <w:sz w:val="24"/>
        </w:rPr>
        <w:t>(以下简称“</w:t>
      </w:r>
      <w:r>
        <w:rPr>
          <w:sz w:val="21"/>
        </w:rPr>
        <w:t xml:space="preserve"> </w:t>
      </w:r>
      <w:r>
        <w:rPr>
          <w:sz w:val="24"/>
        </w:rPr>
        <w:t>甲方</w:t>
      </w:r>
      <w:r>
        <w:rPr>
          <w:sz w:val="21"/>
        </w:rPr>
        <w:t xml:space="preserve"> </w:t>
      </w:r>
      <w:r>
        <w:rPr>
          <w:sz w:val="24"/>
        </w:rPr>
        <w:t>”)与</w:t>
      </w:r>
      <w:r>
        <w:rPr>
          <w:sz w:val="24"/>
        </w:rPr>
        <w:t>乙方</w:t>
      </w:r>
      <w:r>
        <w:rPr>
          <w:sz w:val="21"/>
          <w:u w:val="single"/>
        </w:rPr>
        <w:t xml:space="preserve">   </w:t>
      </w:r>
      <w:r>
        <w:rPr>
          <w:sz w:val="24"/>
          <w:u w:val="single"/>
        </w:rPr>
        <w:t xml:space="preserve">   (全称)</w:t>
      </w:r>
      <w:r>
        <w:rPr>
          <w:sz w:val="24"/>
        </w:rPr>
        <w:t>(以下简称</w:t>
      </w:r>
    </w:p>
    <w:p>
      <w:pPr>
        <w:jc w:val="both"/>
      </w:pPr>
      <w:r>
        <w:rPr>
          <w:sz w:val="24"/>
        </w:rPr>
        <w:t>“</w:t>
      </w:r>
      <w:r>
        <w:rPr>
          <w:sz w:val="21"/>
        </w:rPr>
        <w:t xml:space="preserve"> </w:t>
      </w:r>
      <w:r>
        <w:rPr>
          <w:sz w:val="24"/>
        </w:rPr>
        <w:t>乙方</w:t>
      </w:r>
      <w:r>
        <w:rPr>
          <w:sz w:val="21"/>
        </w:rPr>
        <w:t xml:space="preserve"> </w:t>
      </w:r>
      <w:r>
        <w:rPr>
          <w:sz w:val="24"/>
        </w:rPr>
        <w:t>”)特此签订安全生产合同：</w:t>
      </w:r>
    </w:p>
    <w:p>
      <w:pPr>
        <w:jc w:val="both"/>
      </w:pPr>
      <w:r>
        <w:rPr>
          <w:sz w:val="24"/>
        </w:rPr>
        <w:t>一、甲方职责</w:t>
      </w:r>
    </w:p>
    <w:p>
      <w:pPr>
        <w:jc w:val="both"/>
      </w:pPr>
      <w:r>
        <w:rPr>
          <w:sz w:val="24"/>
        </w:rPr>
        <w:t>1．督促乙方严格遵守国家有关安全生产的法律法规，认真执行工程承包合同中的有关安</w:t>
      </w:r>
      <w:r>
        <w:rPr>
          <w:sz w:val="24"/>
        </w:rPr>
        <w:t>全要求。</w:t>
      </w:r>
    </w:p>
    <w:p>
      <w:pPr>
        <w:jc w:val="both"/>
      </w:pPr>
      <w:r>
        <w:rPr>
          <w:sz w:val="24"/>
        </w:rPr>
        <w:t>2．按照“安全第一、预防为主</w:t>
      </w:r>
      <w:r>
        <w:rPr>
          <w:sz w:val="21"/>
        </w:rPr>
        <w:t xml:space="preserve"> </w:t>
      </w:r>
      <w:r>
        <w:rPr>
          <w:sz w:val="24"/>
        </w:rPr>
        <w:t>”和坚持“管生产必须管安全</w:t>
      </w:r>
      <w:r>
        <w:rPr>
          <w:sz w:val="21"/>
        </w:rPr>
        <w:t xml:space="preserve"> </w:t>
      </w:r>
      <w:r>
        <w:rPr>
          <w:sz w:val="24"/>
        </w:rPr>
        <w:t>”的原则要求乙方进行安全</w:t>
      </w:r>
      <w:r>
        <w:rPr>
          <w:sz w:val="24"/>
        </w:rPr>
        <w:t>生产管理，要做到生产与安全工作同时计划</w:t>
      </w:r>
      <w:r>
        <w:rPr>
          <w:sz w:val="24"/>
        </w:rPr>
        <w:t>、布置、检查、总结和评比。</w:t>
      </w:r>
    </w:p>
    <w:p>
      <w:pPr>
        <w:jc w:val="both"/>
      </w:pPr>
      <w:r>
        <w:rPr>
          <w:sz w:val="24"/>
        </w:rPr>
        <w:t>3．重要的安全设施必须坚持与主体工程“三同时</w:t>
      </w:r>
      <w:r>
        <w:rPr>
          <w:sz w:val="21"/>
        </w:rPr>
        <w:t xml:space="preserve"> </w:t>
      </w:r>
      <w:r>
        <w:rPr>
          <w:sz w:val="24"/>
        </w:rPr>
        <w:t>”的原则，即：同</w:t>
      </w:r>
      <w:r>
        <w:rPr>
          <w:sz w:val="24"/>
        </w:rPr>
        <w:t>时设计、审批，同时</w:t>
      </w:r>
      <w:r>
        <w:rPr>
          <w:sz w:val="24"/>
        </w:rPr>
        <w:t>施工，同时验收，投入使用。</w:t>
      </w:r>
    </w:p>
    <w:p>
      <w:pPr>
        <w:jc w:val="both"/>
      </w:pPr>
      <w:r>
        <w:rPr>
          <w:sz w:val="24"/>
        </w:rPr>
        <w:t>4． 组织对乙方施工现场安全生产检查，监督乙方及时处理</w:t>
      </w:r>
      <w:r>
        <w:rPr>
          <w:sz w:val="24"/>
        </w:rPr>
        <w:t>发现的各种安全隐患。</w:t>
      </w:r>
    </w:p>
    <w:p>
      <w:pPr>
        <w:jc w:val="both"/>
      </w:pPr>
      <w:r>
        <w:rPr>
          <w:sz w:val="24"/>
        </w:rPr>
        <w:t>二、乙方职责</w:t>
      </w:r>
    </w:p>
    <w:p>
      <w:pPr>
        <w:jc w:val="both"/>
      </w:pPr>
      <w:r>
        <w:rPr>
          <w:sz w:val="24"/>
        </w:rPr>
        <w:t>1．乙方是安全施工第一责任人，必须严格遵守国家有关安全生产的法律法规等有关安全</w:t>
      </w:r>
      <w:r>
        <w:rPr>
          <w:sz w:val="24"/>
        </w:rPr>
        <w:t>生产的规定，认真执行工程承包合同中的有关安全要求。</w:t>
      </w:r>
    </w:p>
    <w:p>
      <w:pPr>
        <w:ind w:firstLine="481"/>
        <w:jc w:val="both"/>
      </w:pPr>
      <w:r>
        <w:rPr>
          <w:sz w:val="24"/>
        </w:rPr>
        <w:t>2．坚持“安全第一、预防为主</w:t>
      </w:r>
      <w:r>
        <w:rPr>
          <w:sz w:val="21"/>
        </w:rPr>
        <w:t xml:space="preserve"> </w:t>
      </w:r>
      <w:r>
        <w:rPr>
          <w:sz w:val="24"/>
        </w:rPr>
        <w:t>”和“管生产必须管安全</w:t>
      </w:r>
      <w:r>
        <w:rPr>
          <w:sz w:val="21"/>
        </w:rPr>
        <w:t xml:space="preserve"> </w:t>
      </w:r>
      <w:r>
        <w:rPr>
          <w:sz w:val="24"/>
        </w:rPr>
        <w:t>”的原则，加强安全生产宣传教</w:t>
      </w:r>
      <w:r>
        <w:rPr>
          <w:sz w:val="21"/>
        </w:rPr>
        <w:t xml:space="preserve">  </w:t>
      </w:r>
      <w:r>
        <w:rPr>
          <w:sz w:val="24"/>
        </w:rPr>
        <w:t>育，增强全员安全生产意识，建立健全各项安</w:t>
      </w:r>
      <w:r>
        <w:rPr>
          <w:sz w:val="24"/>
        </w:rPr>
        <w:t>全生产的管理机构和安全生产管理制度，配备专</w:t>
      </w:r>
      <w:r>
        <w:rPr>
          <w:sz w:val="24"/>
        </w:rPr>
        <w:t>职及兼职安全检查人员，有组织有领导地开展</w:t>
      </w:r>
      <w:r>
        <w:rPr>
          <w:sz w:val="24"/>
        </w:rPr>
        <w:t>安全生产活动。各级领导、工程技术人员、生产</w:t>
      </w:r>
      <w:r>
        <w:rPr>
          <w:sz w:val="24"/>
        </w:rPr>
        <w:t>管理人员和具体操作人员，必须熟悉和遵守本条款的各项规定，做到生产与安全工作同时计划、</w:t>
      </w:r>
      <w:r>
        <w:rPr>
          <w:sz w:val="24"/>
        </w:rPr>
        <w:t>布置、检查、总结和评比。</w:t>
      </w:r>
    </w:p>
    <w:p>
      <w:pPr>
        <w:ind w:firstLine="484"/>
        <w:jc w:val="both"/>
      </w:pPr>
      <w:r>
        <w:rPr>
          <w:sz w:val="24"/>
        </w:rPr>
        <w:t>3．建立健全安全生产责任制。从派往项目实施的项目经理到生产工人(包括临时雇请的民</w:t>
      </w:r>
      <w:r>
        <w:rPr>
          <w:sz w:val="24"/>
        </w:rPr>
        <w:t>工)的安全生产管理系统必须做到纵向到底，一环不漏；各职能部门</w:t>
      </w:r>
      <w:r>
        <w:rPr>
          <w:sz w:val="24"/>
        </w:rPr>
        <w:t>、人员的安全生产责任制</w:t>
      </w:r>
      <w:r>
        <w:rPr>
          <w:sz w:val="24"/>
        </w:rPr>
        <w:t>做到横向到边，人人有责。项目经理是安全生产</w:t>
      </w:r>
      <w:r>
        <w:rPr>
          <w:sz w:val="24"/>
        </w:rPr>
        <w:t>的第一责任人。现场设置的安全机构，应按施工人员的</w:t>
      </w:r>
      <w:r>
        <w:rPr>
          <w:sz w:val="21"/>
        </w:rPr>
        <w:t xml:space="preserve"> </w:t>
      </w:r>
      <w:r>
        <w:rPr>
          <w:sz w:val="24"/>
        </w:rPr>
        <w:t>1％</w:t>
      </w:r>
      <w:r>
        <w:rPr>
          <w:sz w:val="21"/>
        </w:rPr>
        <w:t xml:space="preserve"> </w:t>
      </w:r>
      <w:r>
        <w:rPr>
          <w:sz w:val="24"/>
        </w:rPr>
        <w:t>—3％配备安全员，专职负责所有员工的安全和治安保卫工作及预防</w:t>
      </w:r>
      <w:r>
        <w:rPr>
          <w:sz w:val="24"/>
        </w:rPr>
        <w:t>事故的发生。</w:t>
      </w:r>
      <w:r>
        <w:rPr>
          <w:sz w:val="24"/>
        </w:rPr>
        <w:t>安全机构人员，有权按有关规定发布指令，并采取保护性措施防止事故发生。</w:t>
      </w:r>
    </w:p>
    <w:p>
      <w:pPr>
        <w:jc w:val="both"/>
      </w:pPr>
      <w:r>
        <w:rPr>
          <w:sz w:val="24"/>
        </w:rPr>
        <w:t>4．乙方在任何时候都应采取各种合理的预防措施，防止其员工发生任何违法、违禁、暴</w:t>
      </w:r>
      <w:r>
        <w:rPr>
          <w:sz w:val="24"/>
        </w:rPr>
        <w:t>力或妨碍治安的行为。</w:t>
      </w:r>
    </w:p>
    <w:p>
      <w:pPr>
        <w:ind w:firstLine="484"/>
        <w:jc w:val="both"/>
      </w:pPr>
      <w:r>
        <w:rPr>
          <w:sz w:val="24"/>
        </w:rPr>
        <w:t>5．乙方必须具有劳动安全管理部门颁发的安全生产</w:t>
      </w:r>
      <w:r>
        <w:rPr>
          <w:sz w:val="24"/>
        </w:rPr>
        <w:t>证书，参加施工的人员，必须接受安</w:t>
      </w:r>
      <w:r>
        <w:rPr>
          <w:sz w:val="21"/>
        </w:rPr>
        <w:t xml:space="preserve">  </w:t>
      </w:r>
      <w:r>
        <w:rPr>
          <w:sz w:val="24"/>
        </w:rPr>
        <w:t>全技术教育，熟知和遵守本工种的各项安全技术操作规程，定期进行安全技术考核，合</w:t>
      </w:r>
      <w:r>
        <w:rPr>
          <w:sz w:val="24"/>
        </w:rPr>
        <w:t>格者方</w:t>
      </w:r>
      <w:r>
        <w:rPr>
          <w:sz w:val="21"/>
        </w:rPr>
        <w:t xml:space="preserve"> </w:t>
      </w:r>
      <w:r>
        <w:rPr>
          <w:sz w:val="24"/>
        </w:rPr>
        <w:t>准上岗操作。对于从事电气、起重、建筑登高架设作业、锅炉、压力容器、焊接、机动</w:t>
      </w:r>
      <w:r>
        <w:rPr>
          <w:sz w:val="24"/>
        </w:rPr>
        <w:t>车船艇</w:t>
      </w:r>
      <w:r>
        <w:rPr>
          <w:sz w:val="21"/>
        </w:rPr>
        <w:t xml:space="preserve"> </w:t>
      </w:r>
      <w:r>
        <w:rPr>
          <w:sz w:val="24"/>
        </w:rPr>
        <w:t>驾驶、爆破、潜水、瓦斯检验等特殊工种的人员，经过专业培训，获</w:t>
      </w:r>
      <w:r>
        <w:rPr>
          <w:sz w:val="24"/>
        </w:rPr>
        <w:t>得《安全操作合格证》后，</w:t>
      </w:r>
    </w:p>
    <w:p>
      <w:pPr>
        <w:jc w:val="both"/>
      </w:pPr>
      <w:r>
        <w:rPr>
          <w:sz w:val="24"/>
        </w:rPr>
        <w:t>方准持证上岗。施工现场如出现特种作业无证操作现象时，项</w:t>
      </w:r>
      <w:r>
        <w:rPr>
          <w:sz w:val="24"/>
        </w:rPr>
        <w:t>目经理必须承担管理责任。</w:t>
      </w:r>
    </w:p>
    <w:p>
      <w:pPr>
        <w:jc w:val="both"/>
      </w:pPr>
      <w:r>
        <w:rPr>
          <w:sz w:val="24"/>
        </w:rPr>
        <w:t>6.对于易燃易爆的材料除应专门妥善保管之外，还应配备有足够的消防设</w:t>
      </w:r>
      <w:r>
        <w:rPr>
          <w:sz w:val="24"/>
        </w:rPr>
        <w:t>施，所有施工人</w:t>
      </w:r>
      <w:r>
        <w:rPr>
          <w:sz w:val="21"/>
        </w:rPr>
        <w:t xml:space="preserve"> </w:t>
      </w:r>
      <w:r>
        <w:rPr>
          <w:sz w:val="24"/>
        </w:rPr>
        <w:t>员都应熟悉消防设备的性能和使用方法；乙方不得将任何种类的</w:t>
      </w:r>
      <w:r>
        <w:rPr>
          <w:sz w:val="24"/>
        </w:rPr>
        <w:t>爆炸物给予、易货或以其他方</w:t>
      </w:r>
      <w:r>
        <w:rPr>
          <w:sz w:val="24"/>
        </w:rPr>
        <w:t>式转让给任何其他人，或允许、容忍上述同样行为。</w:t>
      </w:r>
    </w:p>
    <w:p>
      <w:pPr>
        <w:jc w:val="both"/>
      </w:pPr>
      <w:r>
        <w:rPr>
          <w:sz w:val="24"/>
        </w:rPr>
        <w:t>7.操作人员上岗，必须按规定穿戴防护用品。施工负责人和安全</w:t>
      </w:r>
      <w:r>
        <w:rPr>
          <w:sz w:val="24"/>
        </w:rPr>
        <w:t>检查员应随时检查劳动防</w:t>
      </w:r>
      <w:r>
        <w:rPr>
          <w:sz w:val="24"/>
        </w:rPr>
        <w:t>护用品的穿戴情况，不按规定穿戴防护用品的人员不得上岗。</w:t>
      </w:r>
    </w:p>
    <w:p>
      <w:pPr>
        <w:jc w:val="both"/>
      </w:pPr>
      <w:r>
        <w:rPr>
          <w:sz w:val="24"/>
        </w:rPr>
        <w:t>8.所有施工机具设备和高空作业的设备均应定期检查，并有安全员的签字记</w:t>
      </w:r>
      <w:r>
        <w:rPr>
          <w:sz w:val="24"/>
        </w:rPr>
        <w:t>录，保证其经</w:t>
      </w:r>
      <w:r>
        <w:rPr>
          <w:sz w:val="24"/>
        </w:rPr>
        <w:t>常处于完好状态；不合格的机具、设备和劳动保护用品严禁使用。</w:t>
      </w:r>
    </w:p>
    <w:p>
      <w:pPr>
        <w:jc w:val="both"/>
      </w:pPr>
      <w:r>
        <w:rPr>
          <w:sz w:val="24"/>
        </w:rPr>
        <w:t>9.施工中采用新技术、新工艺、新设备、新材料时，必须制定相应的安全技</w:t>
      </w:r>
      <w:r>
        <w:rPr>
          <w:sz w:val="24"/>
        </w:rPr>
        <w:t>术措施，施工</w:t>
      </w:r>
      <w:r>
        <w:rPr>
          <w:sz w:val="24"/>
        </w:rPr>
        <w:t>现场必须具有相关的安全标志牌。</w:t>
      </w:r>
    </w:p>
    <w:p>
      <w:pPr>
        <w:jc w:val="both"/>
      </w:pPr>
      <w:r>
        <w:rPr>
          <w:sz w:val="24"/>
        </w:rPr>
        <w:t>10.乙方必须按照本工程项目特点，组织制定本工程实施中的生产安全事故应急救援预案；</w:t>
      </w:r>
      <w:r>
        <w:rPr>
          <w:sz w:val="21"/>
        </w:rPr>
        <w:t xml:space="preserve"> </w:t>
      </w:r>
      <w:r>
        <w:rPr>
          <w:sz w:val="24"/>
        </w:rPr>
        <w:t>如果发生安全事故，应按照《国务院关于特大安全事故行政责任追究的规定》</w:t>
      </w:r>
      <w:r>
        <w:rPr>
          <w:sz w:val="24"/>
        </w:rPr>
        <w:t>以及其它有关规</w:t>
      </w:r>
      <w:r>
        <w:rPr>
          <w:sz w:val="24"/>
        </w:rPr>
        <w:t>定，及时上报有关部门，并坚持“三不放过</w:t>
      </w:r>
      <w:r>
        <w:rPr>
          <w:sz w:val="21"/>
        </w:rPr>
        <w:t xml:space="preserve"> </w:t>
      </w:r>
      <w:r>
        <w:rPr>
          <w:sz w:val="24"/>
        </w:rPr>
        <w:t>”的原则，严肃处理相关责任人。</w:t>
      </w:r>
    </w:p>
    <w:p>
      <w:pPr>
        <w:jc w:val="both"/>
      </w:pPr>
      <w:r>
        <w:rPr>
          <w:sz w:val="24"/>
        </w:rPr>
        <w:t>三、违约责任</w:t>
      </w:r>
    </w:p>
    <w:p>
      <w:pPr>
        <w:jc w:val="both"/>
      </w:pPr>
      <w:r>
        <w:rPr>
          <w:sz w:val="24"/>
        </w:rPr>
        <w:t>如因甲方或乙方违约造成安全事故，将依法追究责任。</w:t>
      </w:r>
    </w:p>
    <w:p>
      <w:pPr>
        <w:jc w:val="both"/>
      </w:pPr>
      <w:r>
        <w:rPr>
          <w:sz w:val="24"/>
        </w:rPr>
        <w:t>本合同一式七份。由双方法定代表人或其授权的代理人签署与加盖公章</w:t>
      </w:r>
      <w:r>
        <w:rPr>
          <w:sz w:val="24"/>
        </w:rPr>
        <w:t>后生效，全部工程</w:t>
      </w:r>
      <w:r>
        <w:rPr>
          <w:sz w:val="24"/>
        </w:rPr>
        <w:t>竣工验收后失</w:t>
      </w:r>
      <w:r>
        <w:rPr>
          <w:sz w:val="24"/>
        </w:rPr>
        <w:t>效。</w:t>
      </w:r>
    </w:p>
    <w:p/>
    <w:p/>
    <w:p>
      <w:pPr>
        <w:jc w:val="both"/>
      </w:pPr>
      <w:r>
        <w:rPr>
          <w:sz w:val="24"/>
        </w:rPr>
        <w:t>甲</w:t>
      </w:r>
      <w:r>
        <w:rPr>
          <w:sz w:val="21"/>
        </w:rPr>
        <w:t xml:space="preserve"> </w:t>
      </w:r>
      <w:r>
        <w:rPr>
          <w:sz w:val="24"/>
        </w:rPr>
        <w:t>方：</w:t>
      </w:r>
      <w:r>
        <w:rPr>
          <w:sz w:val="21"/>
        </w:rPr>
        <w:t xml:space="preserve">                                                     </w:t>
      </w:r>
      <w:r>
        <w:rPr>
          <w:sz w:val="24"/>
        </w:rPr>
        <w:t>乙</w:t>
      </w:r>
      <w:r>
        <w:rPr>
          <w:sz w:val="21"/>
        </w:rPr>
        <w:t xml:space="preserve"> </w:t>
      </w:r>
      <w:r>
        <w:rPr>
          <w:sz w:val="24"/>
        </w:rPr>
        <w:t>方：</w:t>
      </w:r>
    </w:p>
    <w:p>
      <w:pPr>
        <w:jc w:val="both"/>
      </w:pPr>
      <w:r>
        <w:rPr>
          <w:sz w:val="21"/>
        </w:rPr>
        <w:t xml:space="preserve"> </w:t>
      </w:r>
    </w:p>
    <w:p>
      <w:pPr>
        <w:jc w:val="both"/>
      </w:pPr>
      <w:r>
        <w:rPr>
          <w:sz w:val="24"/>
        </w:rPr>
        <w:t>单位名称(公章)：</w:t>
      </w:r>
      <w:r>
        <w:rPr>
          <w:sz w:val="21"/>
        </w:rPr>
        <w:t xml:space="preserve">                             </w:t>
      </w:r>
      <w:r>
        <w:rPr>
          <w:sz w:val="24"/>
        </w:rPr>
        <w:t>单位名称(公章)：</w:t>
      </w:r>
    </w:p>
    <w:p>
      <w:pPr>
        <w:jc w:val="both"/>
      </w:pPr>
      <w:r>
        <w:rPr>
          <w:sz w:val="24"/>
        </w:rPr>
        <w:t>地址</w:t>
      </w:r>
      <w:r>
        <w:rPr>
          <w:sz w:val="24"/>
        </w:rPr>
        <w:t>：</w:t>
      </w:r>
      <w:r>
        <w:rPr>
          <w:sz w:val="21"/>
        </w:rPr>
        <w:t xml:space="preserve">                        </w:t>
      </w:r>
      <w:r>
        <w:rPr>
          <w:sz w:val="24"/>
        </w:rPr>
        <w:t>地址</w:t>
      </w:r>
      <w:r>
        <w:rPr>
          <w:sz w:val="24"/>
        </w:rPr>
        <w:t>：</w:t>
      </w:r>
    </w:p>
    <w:p>
      <w:pPr>
        <w:jc w:val="both"/>
      </w:pPr>
    </w:p>
    <w:p>
      <w:pPr>
        <w:jc w:val="both"/>
      </w:pPr>
    </w:p>
    <w:p>
      <w:pPr>
        <w:jc w:val="both"/>
      </w:pPr>
    </w:p>
    <w:p>
      <w:pPr>
        <w:jc w:val="both"/>
      </w:pPr>
      <w:r>
        <w:rPr>
          <w:sz w:val="24"/>
        </w:rPr>
        <w:t>法定代表人或授权代理人：</w:t>
      </w:r>
      <w:r>
        <w:rPr>
          <w:sz w:val="21"/>
        </w:rPr>
        <w:t xml:space="preserve">            </w:t>
      </w:r>
      <w:r>
        <w:rPr>
          <w:sz w:val="24"/>
        </w:rPr>
        <w:t>法定代表人或授权代理人：</w:t>
      </w:r>
    </w:p>
    <w:p>
      <w:pPr>
        <w:jc w:val="both"/>
      </w:pPr>
    </w:p>
    <w:p>
      <w:pPr>
        <w:jc w:val="both"/>
      </w:pPr>
      <w:r>
        <w:rPr>
          <w:sz w:val="24"/>
        </w:rPr>
        <w:t>（签字或盖章）</w:t>
      </w:r>
      <w:r>
        <w:rPr>
          <w:sz w:val="21"/>
        </w:rPr>
        <w:t xml:space="preserve">                               </w:t>
      </w:r>
      <w:r>
        <w:rPr>
          <w:sz w:val="24"/>
        </w:rPr>
        <w:t>（签字或盖章）</w:t>
      </w:r>
    </w:p>
    <w:p>
      <w:pPr>
        <w:jc w:val="both"/>
      </w:pPr>
    </w:p>
    <w:p>
      <w:pPr>
        <w:jc w:val="both"/>
      </w:pPr>
    </w:p>
    <w:p>
      <w:pPr>
        <w:jc w:val="both"/>
      </w:pPr>
      <w:r>
        <w:rPr>
          <w:sz w:val="24"/>
        </w:rPr>
        <w:t>签订日期：</w:t>
      </w:r>
      <w:r>
        <w:rPr>
          <w:sz w:val="21"/>
        </w:rPr>
        <w:t xml:space="preserve">    </w:t>
      </w:r>
      <w:r>
        <w:rPr>
          <w:sz w:val="24"/>
        </w:rPr>
        <w:t>年  月</w:t>
      </w:r>
      <w:r>
        <w:rPr>
          <w:sz w:val="21"/>
        </w:rPr>
        <w:t xml:space="preserve">  </w:t>
      </w:r>
      <w:r>
        <w:rPr>
          <w:sz w:val="24"/>
        </w:rPr>
        <w:t xml:space="preserve">日              </w:t>
      </w:r>
      <w:r>
        <w:rPr>
          <w:sz w:val="21"/>
        </w:rPr>
        <w:t xml:space="preserve">     </w:t>
      </w:r>
      <w:r>
        <w:rPr>
          <w:sz w:val="24"/>
        </w:rPr>
        <w:t>签订日期：</w:t>
      </w:r>
      <w:r>
        <w:rPr>
          <w:sz w:val="21"/>
        </w:rPr>
        <w:t xml:space="preserve">     </w:t>
      </w:r>
      <w:r>
        <w:rPr>
          <w:sz w:val="24"/>
        </w:rPr>
        <w:t>年  月</w:t>
      </w:r>
      <w:r>
        <w:rPr>
          <w:sz w:val="21"/>
        </w:rPr>
        <w:t xml:space="preserve">   </w:t>
      </w:r>
      <w:r>
        <w:rPr>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442000115-2023-00172</w:t>
      </w:r>
    </w:p>
    <w:p>
      <w:pPr>
        <w:jc w:val="center"/>
      </w:pPr>
      <w:r>
        <w:rPr>
          <w:b/>
          <w:sz w:val="24"/>
        </w:rPr>
        <w:t>采购项目编号：</w:t>
      </w:r>
      <w:r>
        <w:rPr>
          <w:b/>
          <w:sz w:val="24"/>
        </w:rPr>
        <w:t>ZSCD202309CS071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中山市畅达工程管理有限公司</w:t>
      </w:r>
    </w:p>
    <w:p>
      <w:pPr>
        <w:ind w:firstLine="480"/>
      </w:pPr>
      <w:r>
        <w:rPr/>
        <w:t>你方组织的</w:t>
      </w:r>
      <w:r>
        <w:rPr>
          <w:u w:val="single"/>
        </w:rPr>
        <w:t>“</w:t>
      </w:r>
      <w:r>
        <w:rPr>
          <w:u w:val="single"/>
        </w:rPr>
        <w:t>中山市未达标水体综合整治工程（岐江河流域-板芙镇）房屋维护服务项目</w:t>
      </w:r>
      <w:r>
        <w:rPr>
          <w:u w:val="single"/>
        </w:rPr>
        <w:t>”</w:t>
      </w:r>
      <w:r>
        <w:rPr/>
        <w:t>项目的竞争性磋商[采购项目编号为：</w:t>
      </w:r>
      <w:r>
        <w:rPr>
          <w:u w:val="single"/>
        </w:rPr>
        <w:t>ZSCD202309CS071</w:t>
      </w:r>
      <w:r>
        <w:rPr/>
        <w:t>]，我方愿参与响应。</w:t>
      </w:r>
    </w:p>
    <w:p>
      <w:pPr>
        <w:ind w:firstLine="480"/>
      </w:pPr>
      <w:r>
        <w:rPr/>
        <w:t>我方确认收到贵方提供的</w:t>
      </w:r>
      <w:r>
        <w:rPr>
          <w:u w:val="single"/>
        </w:rPr>
        <w:t>“</w:t>
      </w:r>
      <w:r>
        <w:rPr>
          <w:u w:val="single"/>
        </w:rPr>
        <w:t>中山市未达标水体综合整治工程（岐江河流域-板芙镇）房屋维护服务项目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中山市畅达工程管理有限公司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中山市未达标水体综合整治工程（岐江河流域-板芙镇）房屋维护服务项目</w:t>
      </w:r>
      <w:r>
        <w:rPr/>
        <w:t>”项目采购[采购项目编号为</w:t>
      </w:r>
      <w:r>
        <w:rPr/>
        <w:t>ZSCD202309CS071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中山市板芙镇农业农村局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中山市畅达工程管理有限公司</w:t>
      </w:r>
    </w:p>
    <w:p>
      <w:pPr>
        <w:ind w:firstLine="480"/>
      </w:pPr>
      <w:r>
        <w:rPr/>
        <w:t>我单位参加贵公司组织的</w:t>
      </w:r>
      <w:r>
        <w:rPr/>
        <w:t>中山市未达标水体综合整治工程（岐江河流域-板芙镇）房屋维护服务项目</w:t>
      </w:r>
      <w:r>
        <w:rPr/>
        <w:t>（采购项目编号：</w:t>
      </w:r>
      <w:r>
        <w:rPr/>
        <w:t>ZSCD202309CS071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中山市畅达工程管理有限公司</w:t>
      </w:r>
    </w:p>
    <w:p>
      <w:pPr>
        <w:ind w:firstLine="480"/>
      </w:pPr>
      <w:r>
        <w:rPr/>
        <w:t>我单位已登记并准备参与“</w:t>
      </w:r>
      <w:r>
        <w:rPr/>
        <w:t>中山市未达标水体综合整治工程（岐江河流域-板芙镇）房屋维护服务项目</w:t>
      </w:r>
      <w:r>
        <w:rPr/>
        <w:t>”项目（采购项目编号：</w:t>
      </w:r>
      <w:r>
        <w:rPr/>
        <w:t>ZSCD202309CS071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