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441206000-2023-00129</w:t>
      </w:r>
    </w:p>
    <w:p>
      <w:pPr>
        <w:jc w:val="center"/>
      </w:pPr>
      <w:r>
        <w:rPr>
          <w:b/>
          <w:sz w:val="24"/>
        </w:rPr>
        <w:t>采购项目编号：</w:t>
      </w:r>
      <w:r>
        <w:rPr>
          <w:b/>
          <w:sz w:val="24"/>
        </w:rPr>
        <w:t>ZQ2023080002、0692-239C05580084</w:t>
      </w:r>
    </w:p>
    <w:p>
      <w:pPr>
        <w:jc w:val="center"/>
      </w:pPr>
      <w:r>
        <w:rPr>
          <w:b/>
          <w:sz w:val="24"/>
        </w:rPr>
        <w:t>项目名称：</w:t>
      </w:r>
      <w:r>
        <w:rPr>
          <w:b/>
          <w:sz w:val="24"/>
        </w:rPr>
        <w:t>中山大学附属第三医院肇庆医院医用织物租赁洗涤一体化服务项目</w:t>
      </w:r>
    </w:p>
    <w:p>
      <w:pPr>
        <w:jc w:val="center"/>
      </w:pPr>
      <w:r>
        <w:rPr>
          <w:b/>
          <w:sz w:val="24"/>
        </w:rPr>
        <w:t>采购人：</w:t>
      </w:r>
      <w:r>
        <w:rPr>
          <w:b/>
          <w:sz w:val="24"/>
        </w:rPr>
        <w:t>中山大学附属第三医院肇庆医院</w:t>
      </w:r>
    </w:p>
    <w:p>
      <w:pPr>
        <w:jc w:val="center"/>
      </w:pPr>
      <w:r>
        <w:rPr>
          <w:b/>
          <w:sz w:val="24"/>
        </w:rPr>
        <w:t>采购代理机构：</w:t>
      </w:r>
      <w:r>
        <w:rPr>
          <w:b/>
          <w:sz w:val="24"/>
        </w:rPr>
        <w:t>广东省机电设备招标中心有限公司</w:t>
      </w:r>
    </w:p>
    <w:p>
      <w:pPr>
        <w:ind w:firstLine="480"/>
      </w:pPr>
    </w:p>
    <w:p>
      <w:r>
        <w:rPr/>
        <w:t xml:space="preserve"> </w:t>
      </w:r>
    </w:p>
    <w:p/>
    <w:p>
      <w:pPr>
        <w:jc w:val="center"/>
      </w:pPr>
      <w:r>
        <w:rPr>
          <w:b/>
          <w:sz w:val="36"/>
        </w:rPr>
        <w:t>第一章投标邀请</w:t>
      </w:r>
    </w:p>
    <w:p>
      <w:pPr>
        <w:ind w:firstLine="480"/>
      </w:pPr>
      <w:r>
        <w:rPr/>
        <w:t>广东省机电设备招标中心有限公司</w:t>
      </w:r>
      <w:r>
        <w:rPr/>
        <w:t>受</w:t>
      </w:r>
      <w:r>
        <w:rPr/>
        <w:t>中山大学附属第三医院肇庆医院</w:t>
      </w:r>
      <w:r>
        <w:rPr/>
        <w:t>的委托，采用</w:t>
      </w:r>
      <w:r>
        <w:rPr/>
        <w:t>公开招标</w:t>
      </w:r>
      <w:r>
        <w:rPr/>
        <w:t>方式组织采购</w:t>
      </w:r>
      <w:r>
        <w:rPr/>
        <w:t>中山大学附属第三医院肇庆医院医用织物租赁洗涤一体化服务项目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中山大学附属第三医院肇庆医院医用织物租赁洗涤一体化服务项目</w:t>
      </w:r>
    </w:p>
    <w:p>
      <w:pPr>
        <w:ind w:firstLine="480"/>
      </w:pPr>
      <w:r>
        <w:rPr/>
        <w:t>采购计划编号：</w:t>
      </w:r>
      <w:r>
        <w:rPr/>
        <w:t>441206000-2023-00129</w:t>
      </w:r>
    </w:p>
    <w:p>
      <w:pPr>
        <w:ind w:firstLine="480"/>
      </w:pPr>
      <w:r>
        <w:rPr/>
        <w:t>采购项目编号：</w:t>
      </w:r>
      <w:r>
        <w:rPr/>
        <w:t>ZQ2023080002、0692-239C05580084</w:t>
      </w:r>
    </w:p>
    <w:p>
      <w:pPr>
        <w:ind w:firstLine="480"/>
      </w:pPr>
      <w:r>
        <w:rPr/>
        <w:t>采购方式：</w:t>
      </w:r>
      <w:r>
        <w:rPr/>
        <w:t>公开招标</w:t>
      </w:r>
    </w:p>
    <w:p>
      <w:pPr>
        <w:ind w:firstLine="480"/>
      </w:pPr>
      <w:r>
        <w:rPr/>
        <w:t>预算金额：</w:t>
      </w:r>
      <w:r>
        <w:rPr/>
        <w:t>9,855,000.00</w:t>
      </w:r>
      <w:r>
        <w:rPr/>
        <w:t>元</w:t>
      </w:r>
    </w:p>
    <w:p>
      <w:r>
        <w:rPr>
          <w:b/>
          <w:sz w:val="24"/>
        </w:rPr>
        <w:t>2.项目内容及需求情况（采购项目技术规格、参数及要求）</w:t>
      </w:r>
    </w:p>
    <w:p>
      <w:pPr>
        <w:ind w:firstLine="480"/>
      </w:pPr>
    </w:p>
    <w:p/>
    <w:p>
      <w:r>
        <w:rPr/>
        <w:t>采购包1(医用织物租赁洗涤一体化服务项目):</w:t>
      </w:r>
    </w:p>
    <w:p>
      <w:r>
        <w:rPr/>
        <w:t>采购包预算金额：9,855,000.00元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医用织物洗涤、租赁一体化服务</w:t>
            </w:r>
          </w:p>
        </w:tc>
        <w:tc>
          <w:tcPr>
            <w:tcW w:type="dxa" w:w="977"/>
          </w:tcPr>
          <w:p>
            <w:r>
              <w:rPr/>
              <w:t>1.00(项)</w:t>
            </w:r>
          </w:p>
        </w:tc>
        <w:tc>
          <w:tcPr>
            <w:tcW w:type="dxa" w:w="977"/>
          </w:tcPr>
          <w:p>
            <w:r>
              <w:rPr/>
              <w:t>详见第二章</w:t>
            </w:r>
          </w:p>
        </w:tc>
        <w:tc>
          <w:tcPr>
            <w:tcW w:type="dxa" w:w="977"/>
          </w:tcPr>
          <w:p>
            <w:r>
              <w:rPr/>
              <w:t>9,855,000.00</w:t>
            </w:r>
          </w:p>
        </w:tc>
        <w:tc>
          <w:tcPr>
            <w:tcW w:type="dxa" w:w="977"/>
          </w:tcPr>
          <w:p>
            <w:r>
              <w:rPr/>
              <w:t>否</w:t>
            </w:r>
          </w:p>
        </w:tc>
      </w:tr>
    </w:tbl>
    <w:p/>
    <w:p>
      <w:r>
        <w:rPr/>
        <w:t>本采购包不接受联合体投标</w:t>
      </w:r>
    </w:p>
    <w:p/>
    <w:p>
      <w:r>
        <w:rPr/>
        <w:t>合同履行期限：自合同签订之日起3年（36个月）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本项目属于专门面向中小企业采购的项目。投标人应为中小微企业（或者视同为小微企业的监狱企业或残疾人福利性单位或符合中小企业划分标准的个体工商户）。投标人应按要求出具营业执照及《中小企业声明函》；属于监狱企业的，提供由省级以上监狱管理局、戒毒管理局(含新疆生产建设兵团)出具的属于监狱企业的证明文件；属于残疾人福利性单位的，提供《残疾人福利性单位声明函》。】</w:t>
      </w:r>
    </w:p>
    <w:p/>
    <w:p>
      <w:r>
        <w:rPr/>
        <w:t>2）有依法缴纳税收和社会保障资金的良好记录：【按照投标文件格式中的承诺函格式作出相关承诺】</w:t>
      </w:r>
    </w:p>
    <w:p/>
    <w:p>
      <w:r>
        <w:rPr/>
        <w:t>3）具有良好的商业信誉和健全的财务会计制度：【按照投标文件格式中的承诺函格式作出相关承诺】</w:t>
      </w:r>
    </w:p>
    <w:p/>
    <w:p>
      <w:r>
        <w:rPr/>
        <w:t>4）履行合同所必需的设备和专业技术能力：【按照投标文件格式中的承诺函格式作出相关承诺】</w:t>
      </w:r>
    </w:p>
    <w:p/>
    <w:p>
      <w:r>
        <w:rPr/>
        <w:t>5）参加采购活动前3年内，在经营活动中没有重大违法记录：【按照投标文件格式中的承诺函格式作出相关承诺】。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采购包1（医用织物租赁洗涤一体化服务项目）：</w:t>
      </w:r>
      <w:r>
        <w:rPr/>
        <w:t>本项目属于专门面向中小企业采购的项目。采购标的对应的中小企业划分标准所属行业为其他未列明行业。</w:t>
      </w:r>
    </w:p>
    <w:p/>
    <w:p>
      <w:r>
        <w:rPr>
          <w:b/>
          <w:sz w:val="24"/>
        </w:rPr>
        <w:t>3.本项目特定的资格要求：</w:t>
      </w:r>
    </w:p>
    <w:p>
      <w:pPr>
        <w:ind w:firstLine="480"/>
      </w:pPr>
    </w:p>
    <w:p/>
    <w:p>
      <w:r>
        <w:rPr/>
        <w:t>采购包1（医用织物租赁洗涤一体化服务项目）：</w:t>
      </w:r>
    </w:p>
    <w:p/>
    <w:p>
      <w:r>
        <w:rPr/>
        <w:t>1)投标人未被列入“信用中国”网站（www.creditchina.gov.cn）“失信被执行人”、“重大税收违法失信主体”、“政府采购严重违法失信名单”；不处于中国政府采购网（www.ccgp.gov.cn）“政府采购严重违法失信行为信息记录”中的禁止参加政府采购活动期间；【以代理机构于评标当天在“信用中国”网站（www.creditchina.gov.cn）及中国政府采购网(www.ccgp.gov.cn)查询结果为准，同时对信用信息查询记录进行存档。如相关失信记录已失效或查询不到，则必须出具其信用良好的承诺书原件扫描件】</w:t>
      </w:r>
    </w:p>
    <w:p/>
    <w:p>
      <w:r>
        <w:rPr/>
        <w:t>2)投标人具有行政主管部门颁发的有效期内的《排放污染物许可证》，或在全国排污许可证管理信息平台申报并获得有效期内的登记编号（提供截图）和《固定污染源排污登记回执》，如国家另有规定的，适用其规定。（提供证明材料复印件并加盖投标人公章）</w:t>
      </w:r>
    </w:p>
    <w:p/>
    <w:p>
      <w:r>
        <w:rPr/>
        <w:t>3)法定代表人或单位负责人为同一人或者存在直接控股、管理关系的投标人，不得同时参加本采购项目投标。【按照投标文件格式中的承诺函格式作出相关承诺】</w:t>
      </w:r>
    </w:p>
    <w:p/>
    <w:p>
      <w:r>
        <w:rPr/>
        <w:t>4)为采购项目提供整体设计、规范编制或者项目管理、监理、检测等服务的投标人，不得再参与本项目投标。【按照投标文件格式中的承诺函格式作出相关承诺】</w:t>
      </w:r>
    </w:p>
    <w:p/>
    <w:p>
      <w:r>
        <w:rPr/>
        <w:t>5)本项目不允许联合体投标。</w:t>
      </w:r>
    </w:p>
    <w:p/>
    <w:p>
      <w:r>
        <w:rPr/>
        <w:t>6)投标人按规定在广东政府采购智慧云平台完成项目投标登记并在线获取本项目招标文件。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www.gdebidding.com</w:t>
      </w:r>
    </w:p>
    <w:p>
      <w:r>
        <w:rPr>
          <w:b/>
          <w:sz w:val="28"/>
        </w:rPr>
        <w:t>六.本项目联系方式：</w:t>
      </w:r>
    </w:p>
    <w:p>
      <w:r>
        <w:rPr>
          <w:b/>
          <w:sz w:val="24"/>
        </w:rPr>
        <w:t>1.采购人信息</w:t>
      </w:r>
    </w:p>
    <w:p>
      <w:pPr>
        <w:ind w:firstLine="480"/>
      </w:pPr>
      <w:r>
        <w:rPr/>
        <w:t>名称：</w:t>
      </w:r>
      <w:r>
        <w:rPr/>
        <w:t>中山大学附属第三医院肇庆医院</w:t>
      </w:r>
    </w:p>
    <w:p>
      <w:pPr>
        <w:ind w:firstLine="480"/>
      </w:pPr>
      <w:r>
        <w:rPr/>
        <w:t>地址：</w:t>
      </w:r>
      <w:r>
        <w:rPr/>
        <w:t>广东省肇庆市鼎湖区砚阳路1号</w:t>
      </w:r>
    </w:p>
    <w:p>
      <w:pPr>
        <w:ind w:firstLine="480"/>
      </w:pPr>
      <w:r>
        <w:rPr/>
        <w:t>联系方式：</w:t>
      </w:r>
      <w:r>
        <w:rPr/>
        <w:t>020-85253485</w:t>
      </w:r>
    </w:p>
    <w:p>
      <w:r>
        <w:rPr>
          <w:b/>
          <w:sz w:val="24"/>
        </w:rPr>
        <w:t>2.采购代理机构信息</w:t>
      </w:r>
    </w:p>
    <w:p>
      <w:pPr>
        <w:ind w:firstLine="480"/>
      </w:pPr>
      <w:r>
        <w:rPr/>
        <w:t>名称：</w:t>
      </w:r>
      <w:r>
        <w:rPr/>
        <w:t>广东省机电设备招标中心有限公司</w:t>
      </w:r>
    </w:p>
    <w:p>
      <w:pPr>
        <w:ind w:firstLine="480"/>
      </w:pPr>
      <w:r>
        <w:rPr/>
        <w:t>地址：</w:t>
      </w:r>
      <w:r>
        <w:rPr/>
        <w:t>广东省广州市越秀区东风中路515号东照大厦5楼</w:t>
      </w:r>
    </w:p>
    <w:p>
      <w:pPr>
        <w:ind w:firstLine="480"/>
      </w:pPr>
      <w:r>
        <w:rPr/>
        <w:t>联系方式：</w:t>
      </w:r>
      <w:r>
        <w:rPr/>
        <w:t>电话：020-66341733、020-66341732；邮箱：gdzbzx5@126.com</w:t>
      </w:r>
    </w:p>
    <w:p>
      <w:r>
        <w:rPr>
          <w:b/>
          <w:sz w:val="24"/>
        </w:rPr>
        <w:t>3.项目联系方式</w:t>
      </w:r>
    </w:p>
    <w:p>
      <w:pPr>
        <w:ind w:firstLine="480"/>
      </w:pPr>
      <w:r>
        <w:rPr/>
        <w:t>项目联系人：</w:t>
      </w:r>
      <w:r>
        <w:rPr/>
        <w:t>何翠萍、郑宏武、陶亮</w:t>
      </w:r>
    </w:p>
    <w:p>
      <w:pPr>
        <w:ind w:firstLine="480"/>
      </w:pPr>
      <w:r>
        <w:rPr/>
        <w:t>电话：</w:t>
      </w:r>
      <w:r>
        <w:rPr/>
        <w:t>电话：020-66341733、020-66341732；邮箱：gdzbzx5@126.com</w:t>
      </w:r>
    </w:p>
    <w:p>
      <w:r>
        <w:rPr>
          <w:b/>
          <w:sz w:val="24"/>
        </w:rPr>
        <w:t>4.技术支持联系方式</w:t>
      </w:r>
    </w:p>
    <w:p>
      <w:pPr>
        <w:ind w:firstLine="480"/>
      </w:pPr>
      <w:r>
        <w:rPr/>
        <w:t>云平台联系方式：020-88696588</w:t>
      </w:r>
    </w:p>
    <w:p>
      <w:r>
        <w:rPr/>
        <w:t>采购代理机构：</w:t>
      </w:r>
      <w:r>
        <w:rPr/>
        <w:t>广东省机电设备招标中心有限公司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
      <w:pPr>
        <w:ind w:firstLine="420"/>
        <w:jc w:val="both"/>
      </w:pPr>
    </w:p>
    <w:p>
      <w:pPr>
        <w:ind w:firstLine="420"/>
        <w:jc w:val="both"/>
      </w:pPr>
    </w:p>
    <w:p>
      <w:pPr>
        <w:ind w:firstLine="420"/>
        <w:jc w:val="both"/>
      </w:pPr>
      <w:r>
        <w:rPr>
          <w:color w:val="000000"/>
          <w:sz w:val="21"/>
        </w:rPr>
        <w:t>本项目为</w:t>
      </w:r>
      <w:r>
        <w:rPr>
          <w:sz w:val="21"/>
        </w:rPr>
        <w:t>医用织物租赁洗涤一体化服务项目</w:t>
      </w:r>
      <w:r>
        <w:rPr>
          <w:color w:val="000000"/>
          <w:sz w:val="21"/>
        </w:rPr>
        <w:t>，用户单位为中山大学附属第三医院肇庆医院，要求合格的供应商提供本用户需求所要求的相关服务。</w:t>
      </w:r>
    </w:p>
    <w:p>
      <w:pPr>
        <w:ind w:firstLine="420"/>
        <w:jc w:val="both"/>
      </w:pPr>
      <w:r>
        <w:rPr>
          <w:color w:val="000000"/>
          <w:sz w:val="21"/>
        </w:rPr>
        <w:t>1</w:t>
      </w:r>
      <w:r>
        <w:rPr>
          <w:color w:val="000000"/>
          <w:sz w:val="21"/>
        </w:rPr>
        <w:t>、预算金额：￥</w:t>
      </w:r>
      <w:r>
        <w:rPr>
          <w:color w:val="000000"/>
          <w:sz w:val="21"/>
          <w:u w:val="single"/>
        </w:rPr>
        <w:t>9855000</w:t>
      </w:r>
      <w:r>
        <w:rPr>
          <w:color w:val="000000"/>
          <w:sz w:val="21"/>
        </w:rPr>
        <w:t>元；最终结算不超过预算金额，按实结算。</w:t>
      </w:r>
    </w:p>
    <w:p>
      <w:pPr>
        <w:ind w:firstLine="420"/>
        <w:jc w:val="both"/>
      </w:pPr>
      <w:r>
        <w:rPr>
          <w:color w:val="000000"/>
          <w:sz w:val="21"/>
        </w:rPr>
        <w:t>2</w:t>
      </w:r>
      <w:r>
        <w:rPr>
          <w:color w:val="000000"/>
          <w:sz w:val="21"/>
        </w:rPr>
        <w:t>、采购人需求标注“★”的条款为实质性条款，如作负偏离响应或不作响应的，作无效投标处理。</w:t>
      </w:r>
    </w:p>
    <w:p>
      <w:pPr>
        <w:ind w:firstLine="420"/>
        <w:jc w:val="both"/>
      </w:pPr>
      <w:r>
        <w:rPr>
          <w:color w:val="000000"/>
          <w:sz w:val="21"/>
        </w:rPr>
        <w:t>3</w:t>
      </w:r>
      <w:r>
        <w:rPr>
          <w:color w:val="000000"/>
          <w:sz w:val="21"/>
        </w:rPr>
        <w:t>、服务地点：</w:t>
      </w:r>
      <w:r>
        <w:rPr>
          <w:color w:val="000000"/>
          <w:sz w:val="21"/>
          <w:u w:val="single"/>
        </w:rPr>
        <w:t>肇庆市肇庆新区砚阳路1号中山大学附属第三医院肇庆医院</w:t>
      </w:r>
      <w:r>
        <w:rPr>
          <w:color w:val="000000"/>
          <w:sz w:val="21"/>
        </w:rPr>
        <w:t>（具体位置由采购人指定）。</w:t>
      </w:r>
    </w:p>
    <w:p>
      <w:pPr>
        <w:ind w:firstLine="420"/>
        <w:jc w:val="both"/>
      </w:pPr>
      <w:r>
        <w:rPr>
          <w:color w:val="000000"/>
          <w:sz w:val="21"/>
        </w:rPr>
        <w:t>4</w:t>
      </w:r>
      <w:r>
        <w:rPr>
          <w:color w:val="000000"/>
          <w:sz w:val="21"/>
        </w:rPr>
        <w:t>、落实政府采购政策需满足的要求：根据《关于印发中小企业划型标准规定的通知》（工信部联企业〔2011〕300号）规定，本项目对应的中小企业划分标准所属行业为：</w:t>
      </w:r>
      <w:r>
        <w:rPr>
          <w:b/>
          <w:color w:val="000000"/>
          <w:sz w:val="21"/>
        </w:rPr>
        <w:t>其他未列明行业</w:t>
      </w:r>
      <w:r>
        <w:rPr>
          <w:color w:val="000000"/>
          <w:sz w:val="21"/>
        </w:rPr>
        <w:t>。</w:t>
      </w:r>
    </w:p>
    <w:p>
      <w:pPr>
        <w:ind w:firstLine="480"/>
        <w:jc w:val="both"/>
      </w:pPr>
    </w:p>
    <w:p>
      <w:pPr>
        <w:jc w:val="both"/>
      </w:pPr>
      <w:r>
        <w:rPr>
          <w:b/>
          <w:color w:val="000000"/>
          <w:sz w:val="28"/>
        </w:rPr>
        <w:t>二、项目内容</w:t>
      </w:r>
    </w:p>
    <w:tbl>
      <w:tblPr>
        <w:tblW w:w="0" w:type="auto"/>
        <w:tblBorders>
          <w:top w:val="none" w:color="000000" w:sz="4"/>
          <w:left w:val="none" w:color="000000" w:sz="4"/>
          <w:bottom w:val="none" w:color="000000" w:sz="4"/>
          <w:right w:val="none" w:color="000000" w:sz="4"/>
          <w:insideH w:val="none"/>
          <w:insideV w:val="none"/>
        </w:tblBorders>
      </w:tblPr>
      <w:tblGrid>
        <w:gridCol w:w="834"/>
        <w:gridCol w:w="1919"/>
        <w:gridCol w:w="3589"/>
        <w:gridCol w:w="1962"/>
      </w:tblGrid>
      <w:tr>
        <w:tc>
          <w:tcPr>
            <w:tcW w:type="dxa" w:w="834"/>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1919"/>
            <w:tcBorders>
              <w:top w:val="single" w:color="000000" w:sz="4"/>
              <w:left w:val="none" w:color="000000" w:sz="4"/>
              <w:bottom w:val="single" w:color="000000" w:sz="4"/>
              <w:right w:val="single" w:color="000000" w:sz="4"/>
            </w:tcBorders>
          </w:tcPr>
          <w:p>
            <w:pPr>
              <w:ind w:firstLine="210"/>
              <w:jc w:val="both"/>
            </w:pPr>
            <w:r>
              <w:rPr>
                <w:color w:val="000000"/>
                <w:sz w:val="21"/>
              </w:rPr>
              <w:t>项目内容</w:t>
            </w:r>
          </w:p>
        </w:tc>
        <w:tc>
          <w:tcPr>
            <w:tcW w:type="dxa" w:w="3589"/>
            <w:tcBorders>
              <w:top w:val="single" w:color="000000" w:sz="4"/>
              <w:left w:val="none" w:color="000000" w:sz="4"/>
              <w:bottom w:val="single" w:color="000000" w:sz="4"/>
              <w:right w:val="single" w:color="000000" w:sz="4"/>
            </w:tcBorders>
          </w:tcPr>
          <w:p>
            <w:pPr>
              <w:jc w:val="center"/>
            </w:pPr>
            <w:r>
              <w:rPr>
                <w:color w:val="000000"/>
                <w:sz w:val="21"/>
              </w:rPr>
              <w:t>服务范围</w:t>
            </w:r>
          </w:p>
        </w:tc>
        <w:tc>
          <w:tcPr>
            <w:tcW w:type="dxa" w:w="1962"/>
            <w:tcBorders>
              <w:top w:val="single" w:color="000000" w:sz="4"/>
              <w:left w:val="none" w:color="000000" w:sz="4"/>
              <w:bottom w:val="single" w:color="000000" w:sz="4"/>
              <w:right w:val="single" w:color="000000" w:sz="4"/>
            </w:tcBorders>
          </w:tcPr>
          <w:p>
            <w:pPr>
              <w:jc w:val="center"/>
            </w:pPr>
            <w:r>
              <w:rPr>
                <w:color w:val="000000"/>
                <w:sz w:val="21"/>
              </w:rPr>
              <w:t>服务期限</w:t>
            </w:r>
          </w:p>
        </w:tc>
      </w:tr>
      <w:tr>
        <w:tc>
          <w:tcPr>
            <w:tcW w:type="dxa" w:w="834"/>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1919"/>
            <w:tcBorders>
              <w:top w:val="none" w:color="000000" w:sz="4"/>
              <w:left w:val="none" w:color="000000" w:sz="4"/>
              <w:bottom w:val="single" w:color="000000" w:sz="4"/>
              <w:right w:val="single" w:color="000000" w:sz="4"/>
            </w:tcBorders>
          </w:tcPr>
          <w:p>
            <w:pPr>
              <w:jc w:val="center"/>
            </w:pPr>
            <w:r>
              <w:rPr>
                <w:sz w:val="21"/>
              </w:rPr>
              <w:t>医用织物租赁洗涤一体化服务</w:t>
            </w:r>
          </w:p>
        </w:tc>
        <w:tc>
          <w:tcPr>
            <w:tcW w:type="dxa" w:w="3589"/>
            <w:tcBorders>
              <w:top w:val="none" w:color="000000" w:sz="4"/>
              <w:left w:val="none" w:color="000000" w:sz="4"/>
              <w:bottom w:val="single" w:color="000000" w:sz="4"/>
              <w:right w:val="single" w:color="000000" w:sz="4"/>
            </w:tcBorders>
          </w:tcPr>
          <w:p>
            <w:pPr>
              <w:jc w:val="center"/>
            </w:pPr>
            <w:r>
              <w:rPr>
                <w:color w:val="000000"/>
                <w:sz w:val="21"/>
              </w:rPr>
              <w:t>采购人所有日常使用的医用织物租赁及洗涤（含医院自购布草，如窗帘等）。</w:t>
            </w:r>
          </w:p>
        </w:tc>
        <w:tc>
          <w:tcPr>
            <w:tcW w:type="dxa" w:w="1962"/>
            <w:tcBorders>
              <w:top w:val="none" w:color="000000" w:sz="4"/>
              <w:left w:val="none" w:color="000000" w:sz="4"/>
              <w:bottom w:val="single" w:color="000000" w:sz="4"/>
              <w:right w:val="single" w:color="000000" w:sz="4"/>
            </w:tcBorders>
          </w:tcPr>
          <w:p>
            <w:pPr>
              <w:jc w:val="center"/>
            </w:pPr>
            <w:r>
              <w:rPr>
                <w:color w:val="000000"/>
                <w:sz w:val="21"/>
              </w:rPr>
              <w:t>自合同签订之日起3年</w:t>
            </w:r>
            <w:r>
              <w:rPr>
                <w:color w:val="000000"/>
                <w:sz w:val="21"/>
              </w:rPr>
              <w:t>（36个月）。</w:t>
            </w:r>
          </w:p>
        </w:tc>
      </w:tr>
    </w:tbl>
    <w:p>
      <w:pPr>
        <w:ind w:firstLine="420"/>
        <w:jc w:val="left"/>
      </w:pPr>
      <w:r>
        <w:rPr>
          <w:color w:val="000000"/>
          <w:sz w:val="21"/>
        </w:rPr>
        <w:t>1</w:t>
      </w:r>
      <w:r>
        <w:rPr>
          <w:color w:val="000000"/>
          <w:sz w:val="21"/>
        </w:rPr>
        <w:t>、采购人使用的医用织物，为专业医用纺织品。</w:t>
      </w:r>
    </w:p>
    <w:p>
      <w:pPr>
        <w:ind w:firstLine="420"/>
        <w:jc w:val="left"/>
      </w:pPr>
      <w:r>
        <w:rPr>
          <w:color w:val="000000"/>
          <w:sz w:val="21"/>
        </w:rPr>
        <w:t>2</w:t>
      </w:r>
      <w:r>
        <w:rPr>
          <w:color w:val="000000"/>
          <w:sz w:val="21"/>
        </w:rPr>
        <w:t>、采购人医用织物洗涤包含但不限于租赁织物。</w:t>
      </w:r>
    </w:p>
    <w:p>
      <w:pPr>
        <w:ind w:firstLine="422"/>
        <w:jc w:val="left"/>
      </w:pPr>
      <w:r>
        <w:rPr>
          <w:color w:val="000000"/>
          <w:sz w:val="21"/>
        </w:rPr>
        <w:t>3</w:t>
      </w:r>
      <w:r>
        <w:rPr>
          <w:color w:val="000000"/>
          <w:sz w:val="21"/>
        </w:rPr>
        <w:t>、中标人须书面承诺，中标后提供至少5种颜色标识的衣袋，用以区分污衣、洁衣以及感染性衣物。其中，手术室的污衣袋、洁衣袋要有别于其他科室单独标识</w:t>
      </w:r>
      <w:r>
        <w:rPr>
          <w:b/>
          <w:color w:val="000000"/>
          <w:sz w:val="21"/>
        </w:rPr>
        <w:t>。</w:t>
      </w:r>
    </w:p>
    <w:p>
      <w:pPr>
        <w:ind w:firstLine="422"/>
        <w:jc w:val="left"/>
      </w:pPr>
    </w:p>
    <w:p/>
    <w:p/>
    <w:p/>
    <w:p>
      <w:pPr>
        <w:jc w:val="left"/>
      </w:pPr>
    </w:p>
    <w:p/>
    <w:p/>
    <w:p>
      <w:pPr>
        <w:ind w:firstLine="480"/>
      </w:pPr>
    </w:p>
    <w:p/>
    <w:p>
      <w:r>
        <w:rPr/>
        <w:t>采购包1（医用织物租赁洗涤一体化服务项目）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自合同签订之日起3年（36个月）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款项以人民币转账方式：1、结算方式：结算金额=中标单价×每天实际住院床位数×结算周期。2、付款方式：合同期内每月结算一次，中标人每月5日（如遇节假日往后顺延）将上月的织物租赁结算单交由采购人核对后，开具正式发票，由采购人在30个工作日内以支票或转账方式支付织物租赁费用和洗涤费用。</w:t>
            </w:r>
          </w:p>
        </w:tc>
      </w:tr>
      <w:tr>
        <w:tc>
          <w:tcPr>
            <w:tcW w:type="dxa" w:w="4153"/>
          </w:tcPr>
          <w:p>
            <w:r>
              <w:rPr/>
              <w:t>验收要求</w:t>
            </w:r>
          </w:p>
        </w:tc>
        <w:tc>
          <w:tcPr>
            <w:tcW w:type="dxa" w:w="4153"/>
          </w:tcPr>
          <w:p/>
          <w:p/>
          <w:p/>
          <w:p>
            <w:r>
              <w:rPr/>
              <w:t>1期：按服务要求的相关要求进行验收</w:t>
            </w:r>
          </w:p>
        </w:tc>
      </w:tr>
      <w:tr>
        <w:tc>
          <w:tcPr>
            <w:tcW w:type="dxa" w:w="4153"/>
          </w:tcPr>
          <w:p>
            <w:r>
              <w:rPr/>
              <w:t>履约保证金</w:t>
            </w:r>
          </w:p>
        </w:tc>
        <w:tc>
          <w:tcPr>
            <w:tcW w:type="dxa" w:w="4153"/>
          </w:tcPr>
          <w:p/>
          <w:p/>
          <w:p/>
          <w:p/>
          <w:p>
            <w:r>
              <w:rPr/>
              <w:t>收取比例：2.5%,说明：收取比例：2.5%,说明：在合同签字盖章之日起5个日历日内，中标人向采购人缴纳中标金额的2.5%作为履约保证金。履约保证金在项目合同期满后，采购人在30个工作日内无息退还中标人。</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本项目单价最高限价：￥18元/床/天；总采购预算￥9855000元（按照开放500张床位计算，实际计费床位数以医院信息科住院系统记录每日实际病患住院床位数为准）；投标人的报价不得超过单价最高限价，否则作无效报价处理。 2、报价以人民币为货币单位，投标人应根据项目实际情况报出每天实际住院病床的价格。 3、投标人参与投标应充分考虑到服务期内的业务运作中的风险等因素，中标后除采购人另有规定外，不得转包或分包，不得向采购人收取中标价外的其他任何费用。 4、报价应包含但不限于以下全部费用(采购人不再支付其他任何费用),包含租赁服务费、布草织物租赁费、洗涤费（包含但不限于非租赁布草）、人工费、机械设备使用费，工具及消耗品费及其它的所有费用，包含物料购置费、制作费、检验费、保险费用、检测费、检定费、仓储费、运输费、商检费用、银行费用、税费及一切技术和售后服务费（含相关技术指导与培训费）等所有不可预见的隐含费用（以上费用如涉及到多次需求，所有费用都包含在内）。 5、本项目为一个整体，投标人必须对项目所有内容进行报价，不得只对其中部分内容进行报价。 6、投标人漏报的单价或每单价报价中漏报、少报的费用，视为此项费用已隐含在投标报价中，中标后不得再向采购人收取任何费用。投标人对本项目只能有一个报价，采购单位不接受有选择的报价。</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医用织物洗涤、租赁一体化服务</w:t>
            </w:r>
          </w:p>
        </w:tc>
        <w:tc>
          <w:tcPr>
            <w:tcW w:type="dxa" w:w="933"/>
          </w:tcPr>
          <w:p>
            <w:pPr>
              <w:jc w:val="left"/>
            </w:pPr>
            <w:r>
              <w:rPr/>
              <w:t>项</w:t>
            </w:r>
          </w:p>
        </w:tc>
        <w:tc>
          <w:tcPr>
            <w:tcW w:type="dxa" w:w="933"/>
          </w:tcPr>
          <w:p>
            <w:pPr>
              <w:jc w:val="right"/>
            </w:pPr>
            <w:r>
              <w:rPr/>
              <w:t>1.00</w:t>
            </w:r>
          </w:p>
        </w:tc>
        <w:tc>
          <w:tcPr>
            <w:tcW w:type="dxa" w:w="933"/>
          </w:tcPr>
          <w:p>
            <w:pPr>
              <w:jc w:val="right"/>
            </w:pPr>
            <w:r>
              <w:rPr/>
              <w:t>9,855,000.00</w:t>
            </w:r>
          </w:p>
        </w:tc>
        <w:tc>
          <w:tcPr>
            <w:tcW w:type="dxa" w:w="933"/>
          </w:tcPr>
          <w:p>
            <w:pPr>
              <w:jc w:val="right"/>
            </w:pPr>
            <w:r>
              <w:rPr/>
              <w:t>9,855,000.00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医用织物洗涤、租赁一体化服务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783"/>
              <w:gridCol w:w="4152"/>
            </w:tblGrid>
            <w:tr>
              <w:tc>
                <w:tcPr>
                  <w:tcW w:type="dxa" w:w="783"/>
                  <w:tcBorders>
                    <w:top w:val="single" w:color="000000" w:sz="4"/>
                    <w:left w:val="single" w:color="000000" w:sz="4"/>
                    <w:bottom w:val="single" w:color="000000" w:sz="4"/>
                    <w:right w:val="single" w:color="000000" w:sz="4"/>
                  </w:tcBorders>
                  <w:vAlign w:val="top"/>
                </w:tcPr>
                <w:p>
                  <w:pPr>
                    <w:jc w:val="both"/>
                  </w:pPr>
                  <w:r>
                    <w:rPr>
                      <w:sz w:val="21"/>
                    </w:rPr>
                    <w:t>1</w:t>
                  </w:r>
                </w:p>
              </w:tc>
              <w:tc>
                <w:tcPr>
                  <w:tcW w:type="dxa" w:w="4152"/>
                  <w:tcBorders>
                    <w:top w:val="single" w:color="000000" w:sz="4"/>
                    <w:left w:val="none" w:color="000000" w:sz="4"/>
                    <w:bottom w:val="single" w:color="000000" w:sz="4"/>
                    <w:right w:val="single" w:color="000000" w:sz="4"/>
                  </w:tcBorders>
                  <w:vAlign w:val="top"/>
                </w:tcPr>
                <w:p>
                  <w:pPr>
                    <w:jc w:val="both"/>
                  </w:pPr>
                  <w:r>
                    <w:rPr>
                      <w:b/>
                      <w:color w:val="000000"/>
                      <w:sz w:val="28"/>
                    </w:rPr>
                    <w:t>一、服务要求</w:t>
                  </w:r>
                </w:p>
                <w:p>
                  <w:pPr>
                    <w:jc w:val="both"/>
                  </w:pPr>
                  <w:r>
                    <w:rPr>
                      <w:b/>
                      <w:color w:val="000000"/>
                      <w:sz w:val="21"/>
                    </w:rPr>
                    <w:t>（一）织物租赁要求</w:t>
                  </w:r>
                </w:p>
                <w:p>
                  <w:pPr>
                    <w:ind w:firstLine="420"/>
                    <w:jc w:val="both"/>
                  </w:pPr>
                  <w:r>
                    <w:rPr>
                      <w:color w:val="000000"/>
                      <w:sz w:val="21"/>
                    </w:rPr>
                    <w:t>★</w:t>
                  </w:r>
                  <w:r>
                    <w:rPr>
                      <w:color w:val="000000"/>
                      <w:sz w:val="21"/>
                    </w:rPr>
                    <w:t>1</w:t>
                  </w:r>
                  <w:r>
                    <w:rPr>
                      <w:color w:val="000000"/>
                      <w:sz w:val="21"/>
                    </w:rPr>
                    <w:t>、中标人以租赁方式供应采购人所需之医疗织物（含织物之材料制作、供应、洗涤、烘干、平烫、折叠、缝补、收集、分类配送等一贯作业服务，织物租赁内容包含投标样品）。</w:t>
                  </w:r>
                </w:p>
                <w:p>
                  <w:pPr>
                    <w:ind w:firstLine="420"/>
                    <w:jc w:val="both"/>
                  </w:pPr>
                  <w:r>
                    <w:rPr>
                      <w:color w:val="000000"/>
                      <w:sz w:val="21"/>
                    </w:rPr>
                    <w:t>★</w:t>
                  </w:r>
                  <w:r>
                    <w:rPr>
                      <w:color w:val="000000"/>
                      <w:sz w:val="21"/>
                    </w:rPr>
                    <w:t>2</w:t>
                  </w:r>
                  <w:r>
                    <w:rPr>
                      <w:color w:val="000000"/>
                      <w:sz w:val="21"/>
                    </w:rPr>
                    <w:t>、中标人按照采购人确定的的款式、材质、花式颜色等依约供货，如采购人对租赁织物的款式、材质、颜色进行调整，中标人应全力配合，且租赁价格不变。初期按院区制定的计划分科室分批供应，以实际需求为准，或双方协商为准。</w:t>
                  </w:r>
                </w:p>
                <w:p>
                  <w:pPr>
                    <w:ind w:firstLine="420"/>
                    <w:jc w:val="both"/>
                  </w:pPr>
                  <w:r>
                    <w:rPr>
                      <w:color w:val="000000"/>
                      <w:sz w:val="21"/>
                    </w:rPr>
                    <w:t>★</w:t>
                  </w:r>
                  <w:r>
                    <w:rPr>
                      <w:color w:val="000000"/>
                      <w:sz w:val="21"/>
                    </w:rPr>
                    <w:t>3</w:t>
                  </w:r>
                  <w:r>
                    <w:rPr>
                      <w:color w:val="000000"/>
                      <w:sz w:val="21"/>
                    </w:rPr>
                    <w:t>、织物最低配置要求：医护工作服按照人员1:4进行配置（即每人两套冬装、两套夏装）；值班床品按照值班床数量的2倍进行配置；病人服（衣裤）按照病床数量的3.5倍进行配置；病床3件套（床罩、被套、枕套）按照病床数量的 3倍进行配置，手术室、产房、消毒供应室等特殊科室按采购人要求进行配置；成人病人服至少分为M、L、XL、XXL四个码或采购人要求的码数，儿童病人服至少分为0-3岁、3-7岁、7-14岁三个码或采购人要求的码数。未约定配置要求的织物，以采购人实际需求为准。</w:t>
                  </w:r>
                </w:p>
                <w:p>
                  <w:pPr>
                    <w:ind w:firstLine="420"/>
                    <w:jc w:val="both"/>
                  </w:pPr>
                  <w:r>
                    <w:rPr>
                      <w:color w:val="000000"/>
                      <w:sz w:val="21"/>
                    </w:rPr>
                    <w:t>★</w:t>
                  </w:r>
                  <w:r>
                    <w:rPr>
                      <w:color w:val="000000"/>
                      <w:sz w:val="21"/>
                    </w:rPr>
                    <w:t>4</w:t>
                  </w:r>
                  <w:r>
                    <w:rPr>
                      <w:color w:val="000000"/>
                      <w:sz w:val="21"/>
                    </w:rPr>
                    <w:t>、为配合医院感控要求，中标人提供下列两项产品：</w:t>
                  </w:r>
                </w:p>
                <w:p>
                  <w:pPr>
                    <w:ind w:firstLine="420"/>
                    <w:jc w:val="both"/>
                  </w:pPr>
                  <w:r>
                    <w:rPr>
                      <w:color w:val="000000"/>
                      <w:sz w:val="21"/>
                    </w:rPr>
                    <w:t>4.1</w:t>
                  </w:r>
                  <w:r>
                    <w:rPr>
                      <w:color w:val="000000"/>
                      <w:sz w:val="21"/>
                    </w:rPr>
                    <w:t>有污衣桶、或专业衣袋，可直接将污衣桶或污衣袋放置在污洗间或采购人指定地点，然后直接在 RFID 射频机内过机读取数据，减低院内传染机率；</w:t>
                  </w:r>
                </w:p>
                <w:p>
                  <w:pPr>
                    <w:ind w:firstLine="420"/>
                    <w:jc w:val="both"/>
                  </w:pPr>
                  <w:r>
                    <w:rPr>
                      <w:color w:val="000000"/>
                      <w:sz w:val="21"/>
                    </w:rPr>
                    <w:t>4.2</w:t>
                  </w:r>
                  <w:r>
                    <w:rPr>
                      <w:color w:val="000000"/>
                      <w:sz w:val="21"/>
                    </w:rPr>
                    <w:t>中标人须提供五种颜色以上防水衣袋，可区分污衣污染程度，有效避免交叉感染。其中，手术室的污衣袋、洁衣袋要有别于其他科室单独标识。</w:t>
                  </w:r>
                </w:p>
                <w:p>
                  <w:pPr>
                    <w:ind w:firstLine="420"/>
                    <w:jc w:val="both"/>
                  </w:pPr>
                  <w:r>
                    <w:rPr>
                      <w:color w:val="000000"/>
                      <w:sz w:val="21"/>
                    </w:rPr>
                    <w:t>5</w:t>
                  </w:r>
                  <w:r>
                    <w:rPr>
                      <w:color w:val="000000"/>
                      <w:sz w:val="21"/>
                    </w:rPr>
                    <w:t>、采购人提供各科室按照500张床位计算，但目前开放约350张床位，供中标人参考或估算成本使用，中标人履约时应以采购人确认的实际住院病床数为准。</w:t>
                  </w:r>
                </w:p>
                <w:p>
                  <w:pPr>
                    <w:ind w:firstLine="420"/>
                    <w:jc w:val="both"/>
                  </w:pPr>
                  <w:r>
                    <w:rPr>
                      <w:color w:val="000000"/>
                      <w:sz w:val="21"/>
                    </w:rPr>
                    <w:t>6</w:t>
                  </w:r>
                  <w:r>
                    <w:rPr>
                      <w:color w:val="000000"/>
                      <w:sz w:val="21"/>
                    </w:rPr>
                    <w:t>、中标人依合同规定提供所需布类。</w:t>
                  </w:r>
                </w:p>
                <w:p>
                  <w:pPr>
                    <w:ind w:firstLine="420"/>
                    <w:jc w:val="both"/>
                  </w:pPr>
                  <w:r>
                    <w:rPr>
                      <w:color w:val="000000"/>
                      <w:sz w:val="21"/>
                    </w:rPr>
                    <w:t>7</w:t>
                  </w:r>
                  <w:r>
                    <w:rPr>
                      <w:color w:val="000000"/>
                      <w:sz w:val="21"/>
                    </w:rPr>
                    <w:t>、中标人供应数量应维持安全库存量以免影响医院院内正常作业。</w:t>
                  </w:r>
                </w:p>
                <w:p>
                  <w:pPr>
                    <w:ind w:firstLine="420"/>
                    <w:jc w:val="both"/>
                  </w:pPr>
                  <w:r>
                    <w:rPr>
                      <w:color w:val="000000"/>
                      <w:sz w:val="21"/>
                    </w:rPr>
                    <w:t>8</w:t>
                  </w:r>
                  <w:r>
                    <w:rPr>
                      <w:color w:val="000000"/>
                      <w:sz w:val="21"/>
                    </w:rPr>
                    <w:t>、租赁织物的配送方式与拨补数量：</w:t>
                  </w:r>
                </w:p>
                <w:p>
                  <w:pPr>
                    <w:ind w:firstLine="420"/>
                    <w:jc w:val="both"/>
                  </w:pPr>
                  <w:r>
                    <w:rPr>
                      <w:color w:val="000000"/>
                      <w:sz w:val="21"/>
                    </w:rPr>
                    <w:t>★</w:t>
                  </w:r>
                  <w:r>
                    <w:rPr>
                      <w:color w:val="000000"/>
                      <w:sz w:val="21"/>
                    </w:rPr>
                    <w:t>8.1</w:t>
                  </w:r>
                  <w:r>
                    <w:rPr>
                      <w:color w:val="000000"/>
                      <w:sz w:val="21"/>
                    </w:rPr>
                    <w:t>配送由中标人每日定时依需求科室前日提供各品目需求数量配送至采购人各需求部门；</w:t>
                  </w:r>
                </w:p>
                <w:p>
                  <w:pPr>
                    <w:ind w:firstLine="420"/>
                    <w:jc w:val="both"/>
                  </w:pPr>
                  <w:r>
                    <w:rPr>
                      <w:color w:val="000000"/>
                      <w:sz w:val="21"/>
                    </w:rPr>
                    <w:t>8.2</w:t>
                  </w:r>
                  <w:r>
                    <w:rPr>
                      <w:color w:val="000000"/>
                      <w:sz w:val="21"/>
                    </w:rPr>
                    <w:t>需求科室如因用量特殊及临时性紧急需求，如大量伤患或流行性疾病发生时，中标人应于收到通知后尽速（＜24小时）补充足够用量至需求部门；</w:t>
                  </w:r>
                </w:p>
                <w:p>
                  <w:pPr>
                    <w:ind w:firstLine="420"/>
                    <w:jc w:val="both"/>
                  </w:pPr>
                  <w:r>
                    <w:rPr>
                      <w:color w:val="000000"/>
                      <w:sz w:val="21"/>
                    </w:rPr>
                    <w:t>8.3</w:t>
                  </w:r>
                  <w:r>
                    <w:rPr>
                      <w:color w:val="000000"/>
                      <w:sz w:val="21"/>
                    </w:rPr>
                    <w:t>要求中标人派工作人员到采购人院区负责日常维护及时处理相关环节问题。</w:t>
                  </w:r>
                </w:p>
                <w:p>
                  <w:pPr>
                    <w:ind w:firstLine="420"/>
                    <w:jc w:val="both"/>
                  </w:pPr>
                  <w:r>
                    <w:rPr>
                      <w:color w:val="000000"/>
                      <w:sz w:val="21"/>
                    </w:rPr>
                    <w:t>9</w:t>
                  </w:r>
                  <w:r>
                    <w:rPr>
                      <w:color w:val="000000"/>
                      <w:sz w:val="21"/>
                    </w:rPr>
                    <w:t>、缝补作业：</w:t>
                  </w:r>
                </w:p>
                <w:p>
                  <w:pPr>
                    <w:ind w:firstLine="420"/>
                    <w:jc w:val="both"/>
                  </w:pPr>
                  <w:r>
                    <w:rPr>
                      <w:color w:val="000000"/>
                      <w:sz w:val="21"/>
                    </w:rPr>
                    <w:t>9.1</w:t>
                  </w:r>
                  <w:r>
                    <w:rPr>
                      <w:color w:val="000000"/>
                      <w:sz w:val="21"/>
                    </w:rPr>
                    <w:t>布草织物若有破损、钮扣、拉链脱落，中标人须负责缝补或更新，作业所需材料及耗材均完全由中标人负责处理及供应；</w:t>
                  </w:r>
                </w:p>
                <w:p>
                  <w:pPr>
                    <w:ind w:firstLine="420"/>
                    <w:jc w:val="both"/>
                  </w:pPr>
                  <w:r>
                    <w:rPr>
                      <w:color w:val="000000"/>
                      <w:sz w:val="21"/>
                    </w:rPr>
                    <w:t>9.2</w:t>
                  </w:r>
                  <w:r>
                    <w:rPr>
                      <w:color w:val="000000"/>
                      <w:sz w:val="21"/>
                    </w:rPr>
                    <w:t>针对破损之布草织物，中标人须以补钉机及缝纫机或其他合格机器缝补。</w:t>
                  </w:r>
                </w:p>
                <w:p>
                  <w:pPr>
                    <w:ind w:firstLine="420"/>
                    <w:jc w:val="both"/>
                  </w:pPr>
                  <w:r>
                    <w:rPr>
                      <w:color w:val="000000"/>
                      <w:sz w:val="21"/>
                    </w:rPr>
                    <w:t>10</w:t>
                  </w:r>
                  <w:r>
                    <w:rPr>
                      <w:color w:val="000000"/>
                      <w:sz w:val="21"/>
                    </w:rPr>
                    <w:t>、如有要求租赁的织物安装 RFID 水洗芯片的，由中标人配备相关手持、固定设备及管理软件用于清点、核对数目。RFID水洗芯片要求在工业化高温高碱环境下水洗200次不影响芯片信息读取，不掉色、不脱落，支持条形码、二维码电脑管理。中标人提供的被服智能化管理系统免费向采购人开放使用,并能提供实时数据、报表供采购人查阅，配套的管理系统包括但不限于管理系统、RFID芯片、智能工作台、扫描器、隧道机等。</w:t>
                  </w:r>
                </w:p>
                <w:p>
                  <w:pPr>
                    <w:ind w:firstLine="420"/>
                    <w:jc w:val="both"/>
                  </w:pPr>
                  <w:r>
                    <w:rPr>
                      <w:color w:val="000000"/>
                      <w:sz w:val="21"/>
                    </w:rPr>
                    <w:t>11</w:t>
                  </w:r>
                  <w:r>
                    <w:rPr>
                      <w:color w:val="000000"/>
                      <w:sz w:val="21"/>
                    </w:rPr>
                    <w:t>、所租赁织物要求在 80°以上高温洗涤，烘干消毒，满足医院院感需要；在中标人提供的耐洗次数内始终保持尺寸稳定。</w:t>
                  </w:r>
                </w:p>
                <w:p>
                  <w:pPr>
                    <w:ind w:firstLine="420"/>
                    <w:jc w:val="both"/>
                  </w:pPr>
                  <w:r>
                    <w:rPr>
                      <w:color w:val="000000"/>
                      <w:sz w:val="21"/>
                    </w:rPr>
                    <w:t>12</w:t>
                  </w:r>
                  <w:r>
                    <w:rPr>
                      <w:color w:val="000000"/>
                      <w:sz w:val="21"/>
                    </w:rPr>
                    <w:t>、租赁织物更换条件，当出现下列情况之一的，采购人有权要求中标人进行租赁织物的换新，必须2天内完成换新工作：</w:t>
                  </w:r>
                </w:p>
                <w:p>
                  <w:pPr>
                    <w:ind w:firstLine="420"/>
                    <w:jc w:val="both"/>
                  </w:pPr>
                  <w:r>
                    <w:rPr>
                      <w:color w:val="000000"/>
                      <w:sz w:val="21"/>
                    </w:rPr>
                    <w:t>12.1</w:t>
                  </w:r>
                  <w:r>
                    <w:rPr>
                      <w:color w:val="000000"/>
                      <w:sz w:val="21"/>
                    </w:rPr>
                    <w:t>布草织物的洗涤次数达到中标人投标文件中的耐洗次数（根据芯片记录为准，如采购人对该记录有异议，双方可根据使用时长进行估算），中标人无条件进行更换；</w:t>
                  </w:r>
                </w:p>
                <w:p>
                  <w:pPr>
                    <w:ind w:firstLine="420"/>
                    <w:jc w:val="both"/>
                  </w:pPr>
                  <w:r>
                    <w:rPr>
                      <w:color w:val="000000"/>
                      <w:sz w:val="21"/>
                    </w:rPr>
                    <w:t>12.2</w:t>
                  </w:r>
                  <w:r>
                    <w:rPr>
                      <w:color w:val="000000"/>
                      <w:sz w:val="21"/>
                    </w:rPr>
                    <w:t>面料表面有明显损伤，损坏面积达 5 处以上（每处损伤面积≥1cm</w:t>
                  </w:r>
                  <w:r>
                    <w:rPr>
                      <w:color w:val="000000"/>
                      <w:sz w:val="21"/>
                      <w:vertAlign w:val="superscript"/>
                    </w:rPr>
                    <w:t>2</w:t>
                  </w:r>
                  <w:r>
                    <w:rPr>
                      <w:color w:val="000000"/>
                      <w:sz w:val="21"/>
                    </w:rPr>
                    <w:t>）；手术所需布类有破洞或明显污渍无法处理且影响继续使用，无论是哪方责任引起的，中标人均应立即予以更换，以确保不影响采购人使用；</w:t>
                  </w:r>
                </w:p>
                <w:p>
                  <w:pPr>
                    <w:ind w:firstLine="420"/>
                    <w:jc w:val="both"/>
                  </w:pPr>
                  <w:r>
                    <w:rPr>
                      <w:color w:val="000000"/>
                      <w:sz w:val="21"/>
                    </w:rPr>
                    <w:t>12.3</w:t>
                  </w:r>
                  <w:r>
                    <w:rPr>
                      <w:color w:val="000000"/>
                      <w:sz w:val="21"/>
                    </w:rPr>
                    <w:t>当租赁物的重量减少 30%时，中标人须以相同面料、款式、缝制工艺制作的新品替换。测试的方法是在同等的温度和湿度条件下，将新品和旧品在自然通风的房间内放置 24 小时后称重比较；</w:t>
                  </w:r>
                </w:p>
                <w:p>
                  <w:pPr>
                    <w:ind w:firstLine="420"/>
                    <w:jc w:val="both"/>
                  </w:pPr>
                  <w:r>
                    <w:rPr>
                      <w:color w:val="000000"/>
                      <w:sz w:val="21"/>
                    </w:rPr>
                    <w:t>12.4</w:t>
                  </w:r>
                  <w:r>
                    <w:rPr>
                      <w:color w:val="000000"/>
                      <w:sz w:val="21"/>
                    </w:rPr>
                    <w:t>织物出现缩水、卷边、褶皱、褪色、破损等无法处理（2天内不能修复视为无法处理）而影响医院使用、形象的情况，采购人均有权要求中标人立即更换；</w:t>
                  </w:r>
                </w:p>
                <w:p>
                  <w:pPr>
                    <w:ind w:firstLine="420"/>
                    <w:jc w:val="both"/>
                  </w:pPr>
                  <w:r>
                    <w:rPr>
                      <w:color w:val="000000"/>
                      <w:sz w:val="21"/>
                    </w:rPr>
                    <w:t>12.5</w:t>
                  </w:r>
                  <w:r>
                    <w:rPr>
                      <w:color w:val="000000"/>
                      <w:sz w:val="21"/>
                    </w:rPr>
                    <w:t>按照医院院感要求的，严重污染的应予以报废。</w:t>
                  </w:r>
                </w:p>
                <w:p>
                  <w:pPr>
                    <w:ind w:firstLine="420"/>
                    <w:jc w:val="both"/>
                  </w:pPr>
                  <w:r>
                    <w:rPr>
                      <w:color w:val="000000"/>
                      <w:sz w:val="21"/>
                    </w:rPr>
                    <w:t>13</w:t>
                  </w:r>
                  <w:r>
                    <w:rPr>
                      <w:color w:val="000000"/>
                      <w:sz w:val="21"/>
                    </w:rPr>
                    <w:t>、中标人未能按时提供租赁物，影响医院使用时，按影响的床位数的3倍计算扣除当日租赁费（不可抗力因素除外）。</w:t>
                  </w:r>
                </w:p>
                <w:p>
                  <w:pPr>
                    <w:ind w:firstLine="420"/>
                    <w:jc w:val="both"/>
                  </w:pPr>
                  <w:r>
                    <w:rPr>
                      <w:color w:val="000000"/>
                      <w:sz w:val="21"/>
                    </w:rPr>
                    <w:t>14</w:t>
                  </w:r>
                  <w:r>
                    <w:rPr>
                      <w:color w:val="000000"/>
                      <w:sz w:val="21"/>
                    </w:rPr>
                    <w:t>、中标人拥有租赁物的所有权，采购人有责任要求员工爱护租赁物品：</w:t>
                  </w:r>
                </w:p>
                <w:p>
                  <w:pPr>
                    <w:ind w:firstLine="420"/>
                    <w:jc w:val="both"/>
                  </w:pPr>
                  <w:r>
                    <w:rPr>
                      <w:color w:val="000000"/>
                      <w:sz w:val="21"/>
                    </w:rPr>
                    <w:t>14.1</w:t>
                  </w:r>
                  <w:r>
                    <w:rPr>
                      <w:color w:val="000000"/>
                      <w:sz w:val="21"/>
                    </w:rPr>
                    <w:t>每年被服丢失率在10%以内的（按每年被服投放量计算），或属中标人原因造成遗失、短少的，由中标单位负责无条件补充。</w:t>
                  </w:r>
                </w:p>
                <w:p>
                  <w:pPr>
                    <w:ind w:firstLine="420"/>
                    <w:jc w:val="both"/>
                  </w:pPr>
                  <w:r>
                    <w:rPr>
                      <w:color w:val="000000"/>
                      <w:sz w:val="21"/>
                    </w:rPr>
                    <w:t>14.2</w:t>
                  </w:r>
                  <w:r>
                    <w:rPr>
                      <w:color w:val="000000"/>
                      <w:sz w:val="21"/>
                    </w:rPr>
                    <w:t>每年被服丢失率超过10%的，需查明责任。如是采购人使用过程中人为原因导致丢失、非自然损耗的，由采购人按照双方约定价格÷约定报废次数×（约定报废次数-洗涤次数）进行赔偿。其中，约定价格不超过采购人原有被服采购单价80%；反之，则由中标人负责。</w:t>
                  </w:r>
                </w:p>
                <w:p>
                  <w:pPr>
                    <w:ind w:firstLine="420"/>
                    <w:jc w:val="both"/>
                  </w:pPr>
                  <w:r>
                    <w:rPr>
                      <w:color w:val="000000"/>
                      <w:sz w:val="21"/>
                    </w:rPr>
                    <w:t>15</w:t>
                  </w:r>
                  <w:r>
                    <w:rPr>
                      <w:color w:val="000000"/>
                      <w:sz w:val="21"/>
                    </w:rPr>
                    <w:t>、医院床位增加时，应尽量提前10 天通知中标人增加租赁物数量，并按合同要求结算费用。增加部分中标人应该使用相同规格的面料，如不能使用相同规格的面料时，需事前得到医院的同意和确认，方可采用相近规格、质量产品。</w:t>
                  </w:r>
                </w:p>
                <w:p>
                  <w:pPr>
                    <w:jc w:val="both"/>
                  </w:pPr>
                  <w:r>
                    <w:rPr>
                      <w:b/>
                      <w:color w:val="000000"/>
                      <w:sz w:val="21"/>
                    </w:rPr>
                    <w:t>（二）织物洗涤要求</w:t>
                  </w:r>
                </w:p>
                <w:p>
                  <w:pPr>
                    <w:ind w:firstLine="422"/>
                    <w:jc w:val="both"/>
                  </w:pPr>
                  <w:r>
                    <w:rPr>
                      <w:b/>
                      <w:color w:val="000000"/>
                      <w:sz w:val="21"/>
                    </w:rPr>
                    <w:t>1</w:t>
                  </w:r>
                  <w:r>
                    <w:rPr>
                      <w:b/>
                      <w:color w:val="000000"/>
                      <w:sz w:val="21"/>
                    </w:rPr>
                    <w:t>、基本要求</w:t>
                  </w:r>
                </w:p>
                <w:p>
                  <w:pPr>
                    <w:ind w:firstLine="420"/>
                    <w:jc w:val="both"/>
                  </w:pPr>
                  <w:r>
                    <w:rPr>
                      <w:color w:val="000000"/>
                      <w:sz w:val="21"/>
                    </w:rPr>
                    <w:t>1.1</w:t>
                  </w:r>
                  <w:r>
                    <w:rPr>
                      <w:color w:val="000000"/>
                      <w:sz w:val="21"/>
                    </w:rPr>
                    <w:t>采购人负责提供洁、污衣中转场地（特指医院规划的洁、污衣贮存间，院外项目视情况而定）。洁衣贮存间的卫生和消毒（含清洁剂和消毒剂工具）工作由中标人负责；</w:t>
                  </w:r>
                </w:p>
                <w:p>
                  <w:pPr>
                    <w:ind w:firstLine="420"/>
                    <w:jc w:val="both"/>
                  </w:pPr>
                  <w:r>
                    <w:rPr>
                      <w:color w:val="000000"/>
                      <w:sz w:val="21"/>
                    </w:rPr>
                    <w:t>1.2</w:t>
                  </w:r>
                  <w:r>
                    <w:rPr>
                      <w:color w:val="000000"/>
                      <w:sz w:val="21"/>
                    </w:rPr>
                    <w:t>采购人可不定期到项目所在的洗涤现场对工作质量进行监督和指导；中标人应每半年一次向采购人提供市级或以上的疾病预防控制中心或有资质的第三方检测机构出具当年的衣物布草和操作场所的检测报告复印件加盖印章（原件备查），以及半年度的布草织物洗涤数据分析报告。如采购人有疑问，则由双方共同认可的机构，在双方工作人员在场监督下对布草织物进行抽样检测。额外抽样检测每年不多于五次，检测费用由中标人承担，多于五次的额外抽样结果若达到行业洗涤卫生标准，检测费用由采购人负责；若相关检测报告或者额外抽样检测的结果不符合行业洗涤卫生标准，检测费用由中标人负责支付。若由于中标人工作质量问题或失误给采购人造成利益损害的，中标人应当赔偿由此给采购人造成的损失，采购人有权随时解除合同；</w:t>
                  </w:r>
                </w:p>
                <w:p>
                  <w:pPr>
                    <w:ind w:firstLine="420"/>
                    <w:jc w:val="both"/>
                  </w:pPr>
                  <w:r>
                    <w:rPr>
                      <w:color w:val="000000"/>
                      <w:sz w:val="21"/>
                    </w:rPr>
                    <w:t>1.3</w:t>
                  </w:r>
                  <w:r>
                    <w:rPr>
                      <w:color w:val="000000"/>
                      <w:sz w:val="21"/>
                    </w:rPr>
                    <w:t>中标人用污衣袋将有色和无色、病人和工作人员的污衣物分开打包，打包污衣袋由中标人免费提供。对有色胶袋包装的衣物，按外包装上标明品种和数量给予登记，并按行业规定作特殊强化洗涤与消毒处理。采购人的衣物要求使用专用洗衣机，专机专洗，病人和工作人员衣物分开洗，分开烘干，同时不得和其他医院混洗，混烘干，混放等；</w:t>
                  </w:r>
                </w:p>
                <w:p>
                  <w:pPr>
                    <w:ind w:firstLine="420"/>
                    <w:jc w:val="both"/>
                  </w:pPr>
                  <w:r>
                    <w:rPr>
                      <w:color w:val="000000"/>
                      <w:sz w:val="21"/>
                    </w:rPr>
                    <w:t>1.4</w:t>
                  </w:r>
                  <w:r>
                    <w:rPr>
                      <w:color w:val="000000"/>
                      <w:sz w:val="21"/>
                    </w:rPr>
                    <w:t>中标人负责每天一次（含所有节假日）到医院各科室（包括住院部各病区、门急诊、辅助科室、办公楼等医院所有部门）收污衣，送洁衣。</w:t>
                  </w:r>
                  <w:r>
                    <w:rPr>
                      <w:b/>
                      <w:color w:val="000000"/>
                      <w:sz w:val="21"/>
                    </w:rPr>
                    <w:t>实行每天一收一送制度</w:t>
                  </w:r>
                  <w:r>
                    <w:rPr>
                      <w:color w:val="000000"/>
                      <w:sz w:val="21"/>
                    </w:rPr>
                    <w:t>。收送的所有工具和收送人员所有成本均由中标人负责，各科室收集污衣的桶或框、打包污衣的污衣袋和打包洁衣的洁衣袋由中标人免费提供使用。为符合感染控制要求，中标人需分类收集，并于污衣袋上注明病因及日期后，收回中标人处按要求处理；</w:t>
                  </w:r>
                </w:p>
                <w:p>
                  <w:pPr>
                    <w:ind w:firstLine="420"/>
                    <w:jc w:val="both"/>
                  </w:pPr>
                  <w:r>
                    <w:rPr>
                      <w:color w:val="000000"/>
                      <w:sz w:val="21"/>
                    </w:rPr>
                    <w:t>1.5</w:t>
                  </w:r>
                  <w:r>
                    <w:rPr>
                      <w:color w:val="000000"/>
                      <w:sz w:val="21"/>
                    </w:rPr>
                    <w:t>如有需要植入RFID芯片和水洗标签的布草，经双方协商，植入RFID芯片和水洗标签。织物收送清点采用便携式芯片扫描仪进行扫描，中标人还须提供全套的固定式芯片扫描设备，并配备专用的织物收送软件及信息设备，在软件系统中须明确每件织物的科室、人名、收送信息等内容，并可按照采购人规定打印相关信息。未植入芯片的织物须人工清点；</w:t>
                  </w:r>
                </w:p>
                <w:p>
                  <w:pPr>
                    <w:ind w:firstLine="420"/>
                    <w:jc w:val="both"/>
                  </w:pPr>
                  <w:r>
                    <w:rPr>
                      <w:color w:val="000000"/>
                      <w:sz w:val="21"/>
                    </w:rPr>
                    <w:t>1.6</w:t>
                  </w:r>
                  <w:r>
                    <w:rPr>
                      <w:color w:val="000000"/>
                      <w:sz w:val="21"/>
                    </w:rPr>
                    <w:t>中标人负责和医院人员共同完成收送清点工作任务，污衣、洁衣如植入芯片的，均需要使用 RFID 芯片读取设备进行清点，利用便携式打印机打印3联，由科室主管人员签名，一联中标人带走，一联科室存根以备清点，一联医院被服租洗业务主管部门留存。未植入芯片的织物，可进行人工清点，清单要求一式叁份双方签名确认；每次送洁净织物的数量及品种依照前一天的收污衣的数量及品种（以前一天的洗衣单、返洗单数量和品种为准）作验收，科室或部门不接受欠条，100%保证按污衣数量和品种送齐(返洗及缝补的除外)，并负责将洁衣放入采购人洁衣柜等工作。盛装清洁布类的洁衣袋全部由洗涤公司免费提供，并保证洁净，不可有破损霉烂；</w:t>
                  </w:r>
                </w:p>
                <w:p>
                  <w:pPr>
                    <w:ind w:firstLine="420"/>
                    <w:jc w:val="both"/>
                  </w:pPr>
                  <w:r>
                    <w:rPr>
                      <w:color w:val="000000"/>
                      <w:sz w:val="21"/>
                    </w:rPr>
                    <w:t>1.7</w:t>
                  </w:r>
                  <w:r>
                    <w:rPr>
                      <w:color w:val="000000"/>
                      <w:sz w:val="21"/>
                    </w:rPr>
                    <w:t>洗衣单、返洗单、衣物报废单、洗涤服务投诉单等一切单据均由中标人提供，所有单据均一式三联，必须有双方签名确认的单据为有效。三联存放：各科室一联、中标人二联、医院被服租洗业务主管部门三联，每天由中标人将当天上午和前一天晚上的各科室各种单据三联（洗衣单、返洗单、洗涤服务投诉单等）集中交至织物仓，便于月底汇总核对，或由系统操作双方确认；</w:t>
                  </w:r>
                </w:p>
                <w:p>
                  <w:pPr>
                    <w:ind w:firstLine="420"/>
                    <w:jc w:val="both"/>
                  </w:pPr>
                  <w:r>
                    <w:rPr>
                      <w:color w:val="000000"/>
                      <w:sz w:val="21"/>
                    </w:rPr>
                    <w:t>1.8</w:t>
                  </w:r>
                  <w:r>
                    <w:rPr>
                      <w:color w:val="000000"/>
                      <w:sz w:val="21"/>
                    </w:rPr>
                    <w:t>按时、按量、保证质量完成医院交给的洗涤和配送任务，若因中标人的缘故导致衣物布草洗涤质量达不到正常卫生标准，而影响采购人织物使用和供应，应在双方交接时提出并立即退回中标人免费回洗，填写返洗单，双方确认签名。次日送洁衣时一并送回；</w:t>
                  </w:r>
                </w:p>
                <w:p>
                  <w:pPr>
                    <w:ind w:firstLine="420"/>
                    <w:jc w:val="both"/>
                  </w:pPr>
                  <w:r>
                    <w:rPr>
                      <w:color w:val="000000"/>
                      <w:sz w:val="21"/>
                    </w:rPr>
                    <w:t>1.9</w:t>
                  </w:r>
                  <w:r>
                    <w:rPr>
                      <w:color w:val="000000"/>
                      <w:sz w:val="21"/>
                    </w:rPr>
                    <w:t>中标人除洗干净、干燥、叠好、熨平外，还要对有破损或无钮扣的衣物布草给予免费缝补及补钉钮扣等工作，材料由中标人负责；</w:t>
                  </w:r>
                </w:p>
                <w:p>
                  <w:pPr>
                    <w:ind w:firstLine="420"/>
                    <w:jc w:val="both"/>
                  </w:pPr>
                  <w:r>
                    <w:rPr>
                      <w:color w:val="000000"/>
                      <w:sz w:val="21"/>
                    </w:rPr>
                    <w:t>1.10</w:t>
                  </w:r>
                  <w:r>
                    <w:rPr>
                      <w:color w:val="000000"/>
                      <w:sz w:val="21"/>
                    </w:rPr>
                    <w:t>中标人每月5号之前向采购人提交上个月的租赁服务书面月报表，内容包括当月租赁布草的床位数 、当月结算金额等。采购人收到月报表后进行核实确认，根据合同约定结算；</w:t>
                  </w:r>
                </w:p>
                <w:p>
                  <w:pPr>
                    <w:ind w:firstLine="420"/>
                    <w:jc w:val="both"/>
                  </w:pPr>
                  <w:r>
                    <w:rPr>
                      <w:color w:val="000000"/>
                      <w:sz w:val="21"/>
                    </w:rPr>
                    <w:t>1.11</w:t>
                  </w:r>
                  <w:r>
                    <w:rPr>
                      <w:color w:val="000000"/>
                      <w:sz w:val="21"/>
                    </w:rPr>
                    <w:t>中标人洗涤收送服务的负责人每季度到采购人各科室和管理部门充分听取服务质量及洗涤工作意见，并收集问题登记本（以总务科织物仓负责人签名为依据），对出现的问题限五个工作日内处理，请相关科室负责人签名确认，并把反馈单交运营专人签名，不断改进收送服务和洗涤工作质量等；</w:t>
                  </w:r>
                </w:p>
                <w:p>
                  <w:pPr>
                    <w:ind w:firstLine="420"/>
                    <w:jc w:val="both"/>
                  </w:pPr>
                  <w:r>
                    <w:rPr>
                      <w:color w:val="000000"/>
                      <w:sz w:val="21"/>
                    </w:rPr>
                    <w:t>1.12</w:t>
                  </w:r>
                  <w:r>
                    <w:rPr>
                      <w:color w:val="000000"/>
                      <w:sz w:val="21"/>
                    </w:rPr>
                    <w:t>为免有碍观瞻及感染防治需要，中标人于采购人院内执行污衣物回收作业时，回收车需加装帆布覆盖或用污衣袋装置污布品，且不得任意将装载污衣之污衣车、污衣袋随意放置于采购人院内走道、电梯口或任何空间，不可影响采购单位形象或业务运作；</w:t>
                  </w:r>
                </w:p>
                <w:p>
                  <w:pPr>
                    <w:ind w:firstLine="420"/>
                    <w:jc w:val="both"/>
                  </w:pPr>
                  <w:r>
                    <w:rPr>
                      <w:color w:val="000000"/>
                      <w:sz w:val="21"/>
                    </w:rPr>
                    <w:t>1.13</w:t>
                  </w:r>
                  <w:r>
                    <w:rPr>
                      <w:color w:val="000000"/>
                      <w:sz w:val="21"/>
                    </w:rPr>
                    <w:t>以上所有项目的罚款在当月洗涤服务费中一并扣除；</w:t>
                  </w:r>
                </w:p>
                <w:p>
                  <w:pPr>
                    <w:ind w:firstLine="420"/>
                    <w:jc w:val="both"/>
                  </w:pPr>
                  <w:r>
                    <w:rPr>
                      <w:color w:val="000000"/>
                      <w:sz w:val="21"/>
                    </w:rPr>
                    <w:t>1.14</w:t>
                  </w:r>
                  <w:r>
                    <w:rPr>
                      <w:color w:val="000000"/>
                      <w:sz w:val="21"/>
                    </w:rPr>
                    <w:t>中标人因任何原因造成的采购人衣物的丢失、数目不清和意外损坏，均应由中标人负责；</w:t>
                  </w:r>
                </w:p>
                <w:p>
                  <w:pPr>
                    <w:ind w:firstLine="420"/>
                    <w:jc w:val="both"/>
                  </w:pPr>
                  <w:r>
                    <w:rPr>
                      <w:color w:val="000000"/>
                      <w:sz w:val="21"/>
                    </w:rPr>
                    <w:t>1.15</w:t>
                  </w:r>
                  <w:r>
                    <w:rPr>
                      <w:color w:val="000000"/>
                      <w:sz w:val="21"/>
                    </w:rPr>
                    <w:t>中标人的租赁医用纺织品和洗涤织物经验收确认为不合格的，一律由中标人无条件返工，其间所有费用均由中标人负责，采购人无需另外支付任何其它费用；</w:t>
                  </w:r>
                </w:p>
                <w:p>
                  <w:pPr>
                    <w:ind w:firstLine="420"/>
                    <w:jc w:val="both"/>
                  </w:pPr>
                  <w:r>
                    <w:rPr>
                      <w:color w:val="000000"/>
                      <w:sz w:val="21"/>
                    </w:rPr>
                    <w:t>1.16</w:t>
                  </w:r>
                  <w:r>
                    <w:rPr>
                      <w:color w:val="000000"/>
                      <w:sz w:val="21"/>
                    </w:rPr>
                    <w:t>中标人负责和医院各科室（包括住院部各病区、门急诊、辅助科室、办公楼等医院所有部门）人员共同完成收、送清点工作任务，并以双方签名为确认；每次送洁衣的数量及品种须与前一天的收污衣的数量及品种对应，以科室签收确认为准，科室或部门不接受欠条，100%保证按污衣数量和品种送齐(返洗及缝补的除外)，并负责将洁衣放入采购人洁衣柜等工作；</w:t>
                  </w:r>
                </w:p>
                <w:p>
                  <w:pPr>
                    <w:ind w:firstLine="420"/>
                    <w:jc w:val="both"/>
                  </w:pPr>
                  <w:r>
                    <w:rPr>
                      <w:color w:val="000000"/>
                      <w:sz w:val="21"/>
                    </w:rPr>
                    <w:t>1.17</w:t>
                  </w:r>
                  <w:r>
                    <w:rPr>
                      <w:color w:val="000000"/>
                      <w:sz w:val="21"/>
                    </w:rPr>
                    <w:t>采购人交洗涤的衣物织物，中标人除洗干净、干燥、叠好、熨平（工作服）外，还要对有破损或无钮扣的衣物织物给予免费缝补及补钉钮扣等工作。报废后的衣物布巾，经采购人同意后交由中标人作补料用；</w:t>
                  </w:r>
                </w:p>
                <w:p>
                  <w:pPr>
                    <w:ind w:firstLine="420"/>
                    <w:jc w:val="both"/>
                  </w:pPr>
                  <w:r>
                    <w:rPr>
                      <w:color w:val="000000"/>
                      <w:sz w:val="21"/>
                    </w:rPr>
                    <w:t>1.18</w:t>
                  </w:r>
                  <w:r>
                    <w:rPr>
                      <w:color w:val="000000"/>
                      <w:sz w:val="21"/>
                    </w:rPr>
                    <w:t>中标人应该制订安全、有效的</w:t>
                  </w:r>
                  <w:r>
                    <w:rPr>
                      <w:color w:val="000000"/>
                      <w:sz w:val="21"/>
                    </w:rPr>
                    <w:t>应急预案（</w:t>
                  </w:r>
                  <w:r>
                    <w:rPr>
                      <w:color w:val="000000"/>
                      <w:sz w:val="21"/>
                    </w:rPr>
                    <w:t>包括但不限于：交通受阻应急服务方案、停水应急服务方案、停电应急服务方案、设备故障应急服务方案、公共流行病应急服务方案）</w:t>
                  </w:r>
                  <w:r>
                    <w:rPr>
                      <w:color w:val="000000"/>
                      <w:sz w:val="21"/>
                    </w:rPr>
                    <w:t>，以确保采购人织物布类的供给，并在投标文件中列明。</w:t>
                  </w:r>
                </w:p>
                <w:p/>
                <w:p/>
                <w:p/>
                <w:p/>
                <w:p>
                  <w:pPr>
                    <w:ind w:firstLine="420"/>
                    <w:jc w:val="both"/>
                  </w:pPr>
                </w:p>
                <w:p>
                  <w:pPr>
                    <w:ind w:firstLine="422"/>
                    <w:jc w:val="both"/>
                  </w:pPr>
                  <w:r>
                    <w:rPr>
                      <w:b/>
                      <w:color w:val="000000"/>
                      <w:sz w:val="21"/>
                    </w:rPr>
                    <w:t>2</w:t>
                  </w:r>
                  <w:r>
                    <w:rPr>
                      <w:b/>
                      <w:color w:val="000000"/>
                      <w:sz w:val="21"/>
                    </w:rPr>
                    <w:t>、服务工作质量要求</w:t>
                  </w:r>
                </w:p>
                <w:p>
                  <w:pPr>
                    <w:ind w:firstLine="420"/>
                    <w:jc w:val="both"/>
                  </w:pPr>
                  <w:r>
                    <w:rPr>
                      <w:color w:val="000000"/>
                      <w:sz w:val="21"/>
                    </w:rPr>
                    <w:t>2.1</w:t>
                  </w:r>
                  <w:r>
                    <w:rPr>
                      <w:color w:val="000000"/>
                      <w:sz w:val="21"/>
                    </w:rPr>
                    <w:t>洁净度要求</w:t>
                  </w:r>
                </w:p>
                <w:p>
                  <w:pPr>
                    <w:ind w:firstLine="420"/>
                    <w:jc w:val="both"/>
                  </w:pPr>
                  <w:r>
                    <w:rPr>
                      <w:color w:val="000000"/>
                      <w:sz w:val="21"/>
                    </w:rPr>
                    <w:t>2.1.1</w:t>
                  </w:r>
                  <w:r>
                    <w:rPr>
                      <w:color w:val="000000"/>
                      <w:sz w:val="21"/>
                    </w:rPr>
                    <w:t>符合医院布草织物洗涤行业标准；</w:t>
                  </w:r>
                </w:p>
                <w:p>
                  <w:pPr>
                    <w:ind w:firstLine="420"/>
                    <w:jc w:val="both"/>
                  </w:pPr>
                  <w:r>
                    <w:rPr>
                      <w:color w:val="000000"/>
                      <w:sz w:val="21"/>
                    </w:rPr>
                    <w:t>2.1.2</w:t>
                  </w:r>
                  <w:r>
                    <w:rPr>
                      <w:color w:val="000000"/>
                      <w:sz w:val="21"/>
                    </w:rPr>
                    <w:t>布草织物洗涤的过水漂洗要透彻，避免因洗涤剂残留而出现泛黄变色或触摸布类表面有黏涩感；</w:t>
                  </w:r>
                </w:p>
                <w:p>
                  <w:pPr>
                    <w:ind w:firstLine="420"/>
                    <w:jc w:val="both"/>
                  </w:pPr>
                  <w:r>
                    <w:rPr>
                      <w:color w:val="000000"/>
                      <w:sz w:val="21"/>
                    </w:rPr>
                    <w:t>2.1.3</w:t>
                  </w:r>
                  <w:r>
                    <w:rPr>
                      <w:color w:val="000000"/>
                      <w:sz w:val="21"/>
                    </w:rPr>
                    <w:t>对于沾染污垢或被染色的部位，应做到清洗还原后与布料原色基本保持一致。</w:t>
                  </w:r>
                </w:p>
                <w:p>
                  <w:pPr>
                    <w:ind w:firstLine="420"/>
                    <w:jc w:val="both"/>
                  </w:pPr>
                  <w:r>
                    <w:rPr>
                      <w:color w:val="000000"/>
                      <w:sz w:val="21"/>
                    </w:rPr>
                    <w:t>2.2</w:t>
                  </w:r>
                  <w:r>
                    <w:rPr>
                      <w:color w:val="000000"/>
                      <w:sz w:val="21"/>
                    </w:rPr>
                    <w:t>缝补要求</w:t>
                  </w:r>
                </w:p>
                <w:p>
                  <w:pPr>
                    <w:ind w:firstLine="420"/>
                    <w:jc w:val="both"/>
                  </w:pPr>
                  <w:r>
                    <w:rPr>
                      <w:color w:val="000000"/>
                      <w:sz w:val="21"/>
                    </w:rPr>
                    <w:t>2.2.1</w:t>
                  </w:r>
                  <w:r>
                    <w:rPr>
                      <w:color w:val="000000"/>
                      <w:sz w:val="21"/>
                    </w:rPr>
                    <w:t>医护人员工作服及病人衣服如出现缺失钮或有破损的，应及时规范缝钉；</w:t>
                  </w:r>
                </w:p>
                <w:p>
                  <w:pPr>
                    <w:ind w:firstLine="420"/>
                    <w:jc w:val="both"/>
                  </w:pPr>
                  <w:r>
                    <w:rPr>
                      <w:color w:val="000000"/>
                      <w:sz w:val="21"/>
                    </w:rPr>
                    <w:t>2.2.2</w:t>
                  </w:r>
                  <w:r>
                    <w:rPr>
                      <w:color w:val="000000"/>
                      <w:sz w:val="21"/>
                    </w:rPr>
                    <w:t>所有布类如有破损，及时缝补，缝补针迹要求均匀、整齐；补钉的纽扣大小、颜色应与原来的纽扣基本一致，不可过大、过小或色差过大；</w:t>
                  </w:r>
                </w:p>
                <w:p>
                  <w:pPr>
                    <w:ind w:firstLine="420"/>
                    <w:jc w:val="both"/>
                  </w:pPr>
                  <w:r>
                    <w:rPr>
                      <w:color w:val="000000"/>
                      <w:sz w:val="21"/>
                    </w:rPr>
                    <w:t>2.2.3</w:t>
                  </w:r>
                  <w:r>
                    <w:rPr>
                      <w:color w:val="000000"/>
                      <w:sz w:val="21"/>
                    </w:rPr>
                    <w:t>破损衣物需缝补的，应在交接时向采购人提供补衣单，标明名称及数量，缝补时间不得超过 2 天。</w:t>
                  </w:r>
                </w:p>
                <w:p>
                  <w:pPr>
                    <w:ind w:firstLine="420"/>
                    <w:jc w:val="both"/>
                  </w:pPr>
                  <w:r>
                    <w:rPr>
                      <w:color w:val="000000"/>
                      <w:sz w:val="21"/>
                    </w:rPr>
                    <w:t>2.3</w:t>
                  </w:r>
                  <w:r>
                    <w:rPr>
                      <w:color w:val="000000"/>
                      <w:sz w:val="21"/>
                    </w:rPr>
                    <w:t>洗涤设备要求</w:t>
                  </w:r>
                </w:p>
                <w:p>
                  <w:pPr>
                    <w:ind w:firstLine="420"/>
                    <w:jc w:val="both"/>
                  </w:pPr>
                </w:p>
                <w:p>
                  <w:pPr>
                    <w:ind w:firstLine="420"/>
                    <w:jc w:val="both"/>
                  </w:pPr>
                  <w:r>
                    <w:rPr>
                      <w:color w:val="000000"/>
                      <w:sz w:val="21"/>
                    </w:rPr>
                    <w:t>2.3.1</w:t>
                  </w:r>
                  <w:r>
                    <w:rPr>
                      <w:color w:val="000000"/>
                      <w:sz w:val="21"/>
                    </w:rPr>
                    <w:t>洗衣机数量充足，包括但不限于：全自动洗衣机、全自动脱衣机、全自动干衣机、烫折叠机设备，上述设备的总数量不少于10台。可供医务人员及病人各类衣物专机专洗，洗衣设备自动化优先。</w:t>
                  </w:r>
                </w:p>
                <w:p/>
                <w:p/>
                <w:p/>
                <w:p/>
                <w:p>
                  <w:pPr>
                    <w:ind w:firstLine="420"/>
                    <w:jc w:val="both"/>
                  </w:pPr>
                </w:p>
                <w:p>
                  <w:pPr>
                    <w:ind w:firstLine="420"/>
                    <w:jc w:val="both"/>
                  </w:pPr>
                  <w:r>
                    <w:rPr>
                      <w:color w:val="000000"/>
                      <w:sz w:val="21"/>
                    </w:rPr>
                    <w:t>2.4</w:t>
                  </w:r>
                  <w:r>
                    <w:rPr>
                      <w:color w:val="000000"/>
                      <w:sz w:val="21"/>
                    </w:rPr>
                    <w:t>衣被的分类和洗涤消毒要求</w:t>
                  </w:r>
                </w:p>
                <w:p>
                  <w:pPr>
                    <w:ind w:firstLine="420"/>
                    <w:jc w:val="both"/>
                  </w:pPr>
                  <w:r>
                    <w:rPr>
                      <w:color w:val="000000"/>
                      <w:sz w:val="21"/>
                    </w:rPr>
                    <w:t>2.4.1</w:t>
                  </w:r>
                  <w:r>
                    <w:rPr>
                      <w:color w:val="000000"/>
                      <w:sz w:val="21"/>
                    </w:rPr>
                    <w:t>病人衣被和医务人员衣物（口罩、值班织物、工作服）必须分类和专机洗涤，不得混洗；我院衣物不能和其他医院的衣物混合洗；</w:t>
                  </w:r>
                </w:p>
                <w:p>
                  <w:pPr>
                    <w:ind w:firstLine="420"/>
                    <w:jc w:val="both"/>
                  </w:pPr>
                  <w:r>
                    <w:rPr>
                      <w:color w:val="000000"/>
                      <w:sz w:val="21"/>
                    </w:rPr>
                    <w:t>2.4.2</w:t>
                  </w:r>
                  <w:r>
                    <w:rPr>
                      <w:color w:val="000000"/>
                      <w:sz w:val="21"/>
                    </w:rPr>
                    <w:t>一般污染衣被：包括医务人员值班织物、办公楼出洗衣物；</w:t>
                  </w:r>
                </w:p>
                <w:p>
                  <w:pPr>
                    <w:ind w:firstLine="420"/>
                    <w:jc w:val="both"/>
                  </w:pPr>
                  <w:r>
                    <w:rPr>
                      <w:color w:val="000000"/>
                      <w:sz w:val="21"/>
                    </w:rPr>
                    <w:t>2.4.3</w:t>
                  </w:r>
                  <w:r>
                    <w:rPr>
                      <w:color w:val="000000"/>
                      <w:sz w:val="21"/>
                    </w:rPr>
                    <w:t>传染性衣被：包括医务人员衣物（口罩、工作服），病人衣被、手术室所有衣物和衣被收集袋。根据受污染的程度分为：无明显污染的传染性衣被、有明显血、脓、便污染的传染性衣被、特殊传染性衣被三类。</w:t>
                  </w:r>
                </w:p>
                <w:p>
                  <w:pPr>
                    <w:ind w:firstLine="420"/>
                    <w:jc w:val="both"/>
                  </w:pPr>
                  <w:r>
                    <w:rPr>
                      <w:color w:val="000000"/>
                      <w:sz w:val="21"/>
                    </w:rPr>
                    <w:t>2.5</w:t>
                  </w:r>
                  <w:r>
                    <w:rPr>
                      <w:color w:val="000000"/>
                      <w:sz w:val="21"/>
                    </w:rPr>
                    <w:t>衣被晾（烘）干、熨烫、摺叠、储存要求</w:t>
                  </w:r>
                </w:p>
                <w:p>
                  <w:pPr>
                    <w:ind w:firstLine="420"/>
                    <w:jc w:val="both"/>
                  </w:pPr>
                  <w:r>
                    <w:rPr>
                      <w:color w:val="000000"/>
                      <w:sz w:val="21"/>
                    </w:rPr>
                    <w:t>2.5.1</w:t>
                  </w:r>
                  <w:r>
                    <w:rPr>
                      <w:color w:val="000000"/>
                      <w:sz w:val="21"/>
                    </w:rPr>
                    <w:t>对工作人员和病人衣被；一般污染和传染性的衣被洗涤消毒后要分区晾（烘）干、熨烫、摺叠和储存，不得混杂。熨烫时要特别注意曾受或易受污染之处；</w:t>
                  </w:r>
                </w:p>
                <w:p>
                  <w:pPr>
                    <w:ind w:firstLine="420"/>
                    <w:jc w:val="both"/>
                  </w:pPr>
                  <w:r>
                    <w:rPr>
                      <w:color w:val="000000"/>
                      <w:sz w:val="21"/>
                    </w:rPr>
                    <w:t>2.5.2</w:t>
                  </w:r>
                  <w:r>
                    <w:rPr>
                      <w:color w:val="000000"/>
                      <w:sz w:val="21"/>
                    </w:rPr>
                    <w:t>儿科衣被应有专用烘干、摺叠、储存衣被处，不可与其他衣被混淆。</w:t>
                  </w:r>
                </w:p>
                <w:p>
                  <w:pPr>
                    <w:ind w:firstLine="420"/>
                    <w:jc w:val="both"/>
                  </w:pPr>
                  <w:r>
                    <w:rPr>
                      <w:color w:val="000000"/>
                      <w:sz w:val="21"/>
                    </w:rPr>
                    <w:t>2.6</w:t>
                  </w:r>
                  <w:r>
                    <w:rPr>
                      <w:color w:val="000000"/>
                      <w:sz w:val="21"/>
                    </w:rPr>
                    <w:t>经双方约定，中标人必须保证租赁的医用纺织品和洗涤后送还采购人的衣物要达到以下要求：</w:t>
                  </w:r>
                </w:p>
                <w:p>
                  <w:pPr>
                    <w:ind w:firstLine="420"/>
                    <w:jc w:val="both"/>
                  </w:pPr>
                  <w:r>
                    <w:rPr>
                      <w:color w:val="000000"/>
                      <w:sz w:val="21"/>
                    </w:rPr>
                    <w:t>2.6.1</w:t>
                  </w:r>
                  <w:r>
                    <w:rPr>
                      <w:color w:val="000000"/>
                      <w:sz w:val="21"/>
                    </w:rPr>
                    <w:t>各类洗涤衣物的要求：清洗干净、无污渍残留；熨烫平整、挺括，外观无变色、串色、脱色及颜色发灰现象；无残留异味；无因洗涤原因造成的织物发硬、起毛、划伤、破损；成品按规范整理叠好；</w:t>
                  </w:r>
                </w:p>
                <w:p>
                  <w:pPr>
                    <w:ind w:firstLine="420"/>
                    <w:jc w:val="both"/>
                  </w:pPr>
                  <w:r>
                    <w:rPr>
                      <w:color w:val="000000"/>
                      <w:sz w:val="21"/>
                    </w:rPr>
                    <w:t>2.6.2</w:t>
                  </w:r>
                  <w:r>
                    <w:rPr>
                      <w:color w:val="000000"/>
                      <w:sz w:val="21"/>
                    </w:rPr>
                    <w:t>中标人必须保证使用最优工艺和原料努力维护织物，以延长其使用寿命。不得使用任何有害人体健康的洗涤设备和原料。因使用不适当的洗涤工艺或原料造成的衣物的提前老化、使用寿命缩短，中标人亦应负责向采购人照价赔偿。</w:t>
                  </w:r>
                </w:p>
                <w:p>
                  <w:pPr>
                    <w:ind w:firstLine="420"/>
                    <w:jc w:val="both"/>
                  </w:pPr>
                  <w:r>
                    <w:rPr>
                      <w:color w:val="000000"/>
                      <w:sz w:val="21"/>
                    </w:rPr>
                    <w:t>2.7</w:t>
                  </w:r>
                  <w:r>
                    <w:rPr>
                      <w:color w:val="000000"/>
                      <w:sz w:val="21"/>
                    </w:rPr>
                    <w:t>衣被收集运送要求</w:t>
                  </w:r>
                </w:p>
                <w:p>
                  <w:pPr>
                    <w:ind w:firstLine="420"/>
                    <w:jc w:val="both"/>
                  </w:pPr>
                  <w:r>
                    <w:rPr>
                      <w:color w:val="000000"/>
                      <w:sz w:val="21"/>
                    </w:rPr>
                    <w:t>2.7.1</w:t>
                  </w:r>
                  <w:r>
                    <w:rPr>
                      <w:color w:val="000000"/>
                      <w:sz w:val="21"/>
                    </w:rPr>
                    <w:t>医务人员污衣被（工作服、值班织物、口罩）与病人污衣被必须分开、分类清点、收集并分袋独立密封包装，不得混放。医务人员工作服收运时要清理口袋，口袋内若有物品（如手机、钥匙、胸卡等）需及时返还采购人；</w:t>
                  </w:r>
                </w:p>
                <w:p>
                  <w:pPr>
                    <w:ind w:firstLine="420"/>
                    <w:jc w:val="both"/>
                  </w:pPr>
                  <w:r>
                    <w:rPr>
                      <w:color w:val="000000"/>
                      <w:sz w:val="21"/>
                    </w:rPr>
                    <w:t>2.7.2</w:t>
                  </w:r>
                  <w:r>
                    <w:rPr>
                      <w:color w:val="000000"/>
                      <w:sz w:val="21"/>
                    </w:rPr>
                    <w:t>每天按时到医院各科室收、送出洗的衣物，按数量送回；</w:t>
                  </w:r>
                </w:p>
                <w:p>
                  <w:pPr>
                    <w:ind w:firstLine="420"/>
                    <w:jc w:val="both"/>
                  </w:pPr>
                  <w:r>
                    <w:rPr>
                      <w:color w:val="000000"/>
                      <w:sz w:val="21"/>
                    </w:rPr>
                    <w:t>2.7.3</w:t>
                  </w:r>
                  <w:r>
                    <w:rPr>
                      <w:color w:val="000000"/>
                      <w:sz w:val="21"/>
                    </w:rPr>
                    <w:t>收污衣物人员须做好个人防护措施，如穿戴防护服、手套、口罩、帽子等。</w:t>
                  </w:r>
                </w:p>
                <w:p>
                  <w:pPr>
                    <w:ind w:firstLine="420"/>
                    <w:jc w:val="both"/>
                  </w:pPr>
                  <w:r>
                    <w:rPr>
                      <w:color w:val="000000"/>
                      <w:sz w:val="21"/>
                    </w:rPr>
                    <w:t>2.8</w:t>
                  </w:r>
                  <w:r>
                    <w:rPr>
                      <w:color w:val="000000"/>
                      <w:sz w:val="21"/>
                    </w:rPr>
                    <w:t>衣被收集运送工具配置要求</w:t>
                  </w:r>
                </w:p>
                <w:p>
                  <w:pPr>
                    <w:ind w:firstLine="420"/>
                    <w:jc w:val="both"/>
                  </w:pPr>
                  <w:r>
                    <w:rPr>
                      <w:color w:val="000000"/>
                      <w:sz w:val="21"/>
                    </w:rPr>
                    <w:t>2.8.1</w:t>
                  </w:r>
                  <w:r>
                    <w:rPr>
                      <w:color w:val="000000"/>
                      <w:sz w:val="21"/>
                    </w:rPr>
                    <w:t>运送车辆：运送机动车辆由中标人提供，用于送衣和接衣。车辆在每次运送洁衣被前必须按照相关标准进行严格的消毒处理，每天先运送洁衣被后再接运污衣。禁止洁污衣被混合一起运送，每违反一次罚 3000 元(在当月洗涤费用中扣除)；</w:t>
                  </w:r>
                </w:p>
                <w:p>
                  <w:pPr>
                    <w:ind w:firstLine="420"/>
                    <w:jc w:val="both"/>
                  </w:pPr>
                  <w:r>
                    <w:rPr>
                      <w:color w:val="000000"/>
                      <w:sz w:val="21"/>
                    </w:rPr>
                    <w:t>2.8.2</w:t>
                  </w:r>
                  <w:r>
                    <w:rPr>
                      <w:color w:val="000000"/>
                      <w:sz w:val="21"/>
                    </w:rPr>
                    <w:t>运送通道：必须按我院规定的洁污专用通道装卸衣被，不得交叉通行；</w:t>
                  </w:r>
                </w:p>
                <w:p>
                  <w:pPr>
                    <w:ind w:firstLine="420"/>
                    <w:jc w:val="both"/>
                  </w:pPr>
                  <w:r>
                    <w:rPr>
                      <w:color w:val="000000"/>
                      <w:sz w:val="21"/>
                    </w:rPr>
                    <w:t>2.8.3</w:t>
                  </w:r>
                  <w:r>
                    <w:rPr>
                      <w:color w:val="000000"/>
                      <w:sz w:val="21"/>
                    </w:rPr>
                    <w:t>收送衣被：衣被收集袋分3种，分别收放有明显污染的病人衣被、一般病人衣被及医护工作人员的工作衣服、帽子和口罩。衣被收集袋应保持密闭直至清洗。所有洗洁衣被应按工作人员与病人、一般污染与传染性污染分类，并用不同的塑料箱运送。</w:t>
                  </w:r>
                </w:p>
                <w:p>
                  <w:pPr>
                    <w:ind w:firstLine="420"/>
                    <w:jc w:val="both"/>
                  </w:pPr>
                  <w:r>
                    <w:rPr>
                      <w:color w:val="000000"/>
                      <w:sz w:val="21"/>
                    </w:rPr>
                    <w:t>2.9</w:t>
                  </w:r>
                  <w:r>
                    <w:rPr>
                      <w:color w:val="000000"/>
                      <w:sz w:val="21"/>
                    </w:rPr>
                    <w:t>项目工作人员要求</w:t>
                  </w:r>
                </w:p>
                <w:p>
                  <w:pPr>
                    <w:ind w:firstLine="420"/>
                    <w:jc w:val="both"/>
                  </w:pPr>
                  <w:r>
                    <w:rPr>
                      <w:color w:val="000000"/>
                      <w:sz w:val="21"/>
                    </w:rPr>
                    <w:t>2.9.1</w:t>
                  </w:r>
                  <w:r>
                    <w:rPr>
                      <w:color w:val="000000"/>
                      <w:sz w:val="21"/>
                    </w:rPr>
                    <w:t>工作人员上岗前体检，直接从事织物洗涤的工作人员上岗前必须到卫生防疫机构进行一次健康体检和消毒卫生知识及有关卫生标准的培训，取得健康体检合格证明和卫生培训合格证后方可上岗；</w:t>
                  </w:r>
                </w:p>
                <w:p>
                  <w:pPr>
                    <w:ind w:firstLine="420"/>
                    <w:jc w:val="both"/>
                  </w:pPr>
                  <w:r>
                    <w:rPr>
                      <w:color w:val="000000"/>
                      <w:sz w:val="21"/>
                    </w:rPr>
                    <w:t>2.9.2</w:t>
                  </w:r>
                  <w:r>
                    <w:rPr>
                      <w:color w:val="000000"/>
                      <w:sz w:val="21"/>
                    </w:rPr>
                    <w:t>患有活动性肺结核、病毒性肝炎、肠道传染病患者及病原携带者，化脓性或慢性渗出性皮肤病等传染病患者不得从事洗衣工作；</w:t>
                  </w:r>
                </w:p>
                <w:p>
                  <w:pPr>
                    <w:ind w:firstLine="420"/>
                    <w:jc w:val="both"/>
                  </w:pPr>
                  <w:r>
                    <w:rPr>
                      <w:color w:val="000000"/>
                      <w:sz w:val="21"/>
                    </w:rPr>
                    <w:t>2.9.3</w:t>
                  </w:r>
                  <w:r>
                    <w:rPr>
                      <w:color w:val="000000"/>
                      <w:sz w:val="21"/>
                    </w:rPr>
                    <w:t>工作人员必须严格执行洗衣房工作制度及各种工作流程；</w:t>
                  </w:r>
                </w:p>
                <w:p>
                  <w:pPr>
                    <w:ind w:firstLine="420"/>
                    <w:jc w:val="both"/>
                  </w:pPr>
                  <w:r>
                    <w:rPr>
                      <w:color w:val="000000"/>
                      <w:sz w:val="21"/>
                    </w:rPr>
                    <w:t>2.9.4</w:t>
                  </w:r>
                  <w:r>
                    <w:rPr>
                      <w:color w:val="000000"/>
                      <w:sz w:val="21"/>
                    </w:rPr>
                    <w:t>工作前后，特别是处理了污染或具有传染性的衣被后，必须用肥皂流水洗手；</w:t>
                  </w:r>
                </w:p>
                <w:p>
                  <w:pPr>
                    <w:ind w:firstLine="420"/>
                    <w:jc w:val="both"/>
                  </w:pPr>
                  <w:r>
                    <w:rPr>
                      <w:color w:val="000000"/>
                      <w:sz w:val="21"/>
                    </w:rPr>
                    <w:t>2.9.5</w:t>
                  </w:r>
                  <w:r>
                    <w:rPr>
                      <w:color w:val="000000"/>
                      <w:sz w:val="21"/>
                    </w:rPr>
                    <w:t>污染区工作人员工作时应戴帽子、口罩、工作服、鞋，并及时更换，不得留长指甲。每日下班后淋浴更衣方可离开。</w:t>
                  </w:r>
                </w:p>
                <w:p>
                  <w:pPr>
                    <w:ind w:firstLine="420"/>
                    <w:jc w:val="both"/>
                  </w:pPr>
                  <w:r>
                    <w:rPr>
                      <w:color w:val="000000"/>
                      <w:sz w:val="21"/>
                    </w:rPr>
                    <w:t>2.10</w:t>
                  </w:r>
                  <w:r>
                    <w:rPr>
                      <w:color w:val="000000"/>
                      <w:sz w:val="21"/>
                    </w:rPr>
                    <w:t>洗涤场地布局要求</w:t>
                  </w:r>
                </w:p>
                <w:p>
                  <w:pPr>
                    <w:ind w:firstLine="420"/>
                    <w:jc w:val="both"/>
                  </w:pPr>
                  <w:r>
                    <w:rPr>
                      <w:color w:val="000000"/>
                      <w:sz w:val="21"/>
                    </w:rPr>
                    <w:t>洗涤场地应按照WS/T508-2016《医院医用织物洗涤消毒技术规范》要求，布局采用前进后出,分设污衣分拣区,洗涤烘干区,后整理洁净区,各区域之间有完全隔离屏障,由污进到洁出的顺流通道布局科学合理,不逆流。</w:t>
                  </w:r>
                </w:p>
                <w:p>
                  <w:pPr>
                    <w:jc w:val="both"/>
                  </w:pPr>
                  <w:r>
                    <w:rPr>
                      <w:b/>
                      <w:color w:val="000000"/>
                      <w:sz w:val="21"/>
                    </w:rPr>
                    <w:t>（三）员工要求</w:t>
                  </w:r>
                </w:p>
                <w:p>
                  <w:pPr>
                    <w:ind w:firstLine="422"/>
                    <w:jc w:val="both"/>
                  </w:pPr>
                  <w:r>
                    <w:rPr>
                      <w:b/>
                      <w:color w:val="000000"/>
                      <w:sz w:val="21"/>
                    </w:rPr>
                    <w:t>1</w:t>
                  </w:r>
                  <w:r>
                    <w:rPr>
                      <w:b/>
                      <w:color w:val="000000"/>
                      <w:sz w:val="21"/>
                    </w:rPr>
                    <w:t>、</w:t>
                  </w:r>
                  <w:r>
                    <w:rPr>
                      <w:b/>
                      <w:color w:val="000000"/>
                      <w:sz w:val="21"/>
                    </w:rPr>
                    <w:t>中标人</w:t>
                  </w:r>
                  <w:r>
                    <w:rPr>
                      <w:b/>
                      <w:color w:val="000000"/>
                      <w:sz w:val="21"/>
                    </w:rPr>
                    <w:t>的员工职业道德要求及工作要求</w:t>
                  </w:r>
                </w:p>
                <w:p>
                  <w:pPr>
                    <w:ind w:firstLine="420"/>
                    <w:jc w:val="both"/>
                  </w:pPr>
                  <w:r>
                    <w:rPr>
                      <w:color w:val="000000"/>
                      <w:sz w:val="21"/>
                    </w:rPr>
                    <w:t>1.1</w:t>
                  </w:r>
                  <w:r>
                    <w:rPr>
                      <w:color w:val="000000"/>
                      <w:sz w:val="21"/>
                    </w:rPr>
                    <w:t>员工的条件：具有中专或以上学历，年龄须18周岁以上，55周岁以下，有较好的读听写语言能力，身心健康，无精神性疾病和传染性疾病；遵纪守法、品行良好、无违法犯罪记录；遵守采购人的各项规章制度，爱护采购人的财产；经培训并考核合格后方可上岗（考核结果须提交采购人备查）。</w:t>
                  </w:r>
                </w:p>
                <w:p>
                  <w:pPr>
                    <w:ind w:firstLine="420"/>
                    <w:jc w:val="both"/>
                  </w:pPr>
                  <w:r>
                    <w:rPr>
                      <w:color w:val="000000"/>
                      <w:sz w:val="21"/>
                    </w:rPr>
                    <w:t>1.2</w:t>
                  </w:r>
                  <w:r>
                    <w:rPr>
                      <w:color w:val="000000"/>
                      <w:sz w:val="21"/>
                    </w:rPr>
                    <w:t>上岗员工必须具有责任心强，服务态度良好，着装统一、佩戴工牌，做到文明礼貌、大方得体、面带微笑、态度和蔼可亲，关心和尊重病人。不按规定着装影响医院形象的按医院规定处理；</w:t>
                  </w:r>
                </w:p>
                <w:p>
                  <w:pPr>
                    <w:ind w:firstLine="420"/>
                    <w:jc w:val="both"/>
                  </w:pPr>
                  <w:r>
                    <w:rPr>
                      <w:color w:val="000000"/>
                      <w:sz w:val="21"/>
                    </w:rPr>
                    <w:t>1.3</w:t>
                  </w:r>
                  <w:r>
                    <w:rPr>
                      <w:color w:val="000000"/>
                      <w:sz w:val="21"/>
                    </w:rPr>
                    <w:t>中标人派驻的员工工资薪酬及一切福利待遇由中标人负责，采购人不承担任何费用和责任，但有权进行管理；</w:t>
                  </w:r>
                </w:p>
                <w:p>
                  <w:pPr>
                    <w:ind w:firstLine="420"/>
                    <w:jc w:val="both"/>
                  </w:pPr>
                  <w:r>
                    <w:rPr>
                      <w:color w:val="000000"/>
                      <w:sz w:val="21"/>
                    </w:rPr>
                    <w:t>1.4</w:t>
                  </w:r>
                  <w:r>
                    <w:rPr>
                      <w:color w:val="000000"/>
                      <w:sz w:val="21"/>
                    </w:rPr>
                    <w:t>中标人须提供</w:t>
                  </w:r>
                  <w:r>
                    <w:rPr>
                      <w:b/>
                      <w:color w:val="000000"/>
                      <w:sz w:val="21"/>
                    </w:rPr>
                    <w:t>至少1名专职运营管理人员、1名现场收送人员</w:t>
                  </w:r>
                  <w:r>
                    <w:rPr>
                      <w:color w:val="000000"/>
                      <w:sz w:val="21"/>
                    </w:rPr>
                    <w:t>在采购人指定地点驻场（备注：采购人实际使用床位超过350床位后，每增加200床中标人需</w:t>
                  </w:r>
                  <w:r>
                    <w:rPr>
                      <w:b/>
                      <w:color w:val="000000"/>
                      <w:sz w:val="21"/>
                    </w:rPr>
                    <w:t>至少增派1名驻院</w:t>
                  </w:r>
                  <w:r>
                    <w:rPr>
                      <w:color w:val="000000"/>
                      <w:sz w:val="21"/>
                    </w:rPr>
                    <w:t>收送工）。驻院收送人员以完成工作和满足临床需求为标准，要调整其员工时，应提前一周通知采购人管理小组或原员工所在服务部门的相关负责人，人员调整需征得采购人同意方可执；</w:t>
                  </w:r>
                </w:p>
                <w:p>
                  <w:pPr>
                    <w:ind w:firstLine="420"/>
                    <w:jc w:val="both"/>
                  </w:pPr>
                  <w:r>
                    <w:rPr>
                      <w:color w:val="000000"/>
                      <w:sz w:val="21"/>
                    </w:rPr>
                    <w:t>专职运营管理人员全面负责医院服务管理项下全部的织物管理工作。主要职责是协助采购人做好对医院各科室织物供应质量的监控、收送人员收送织物情况的监督等管理工作，及时做好科室与洗涤公司的沟通工作；</w:t>
                  </w:r>
                </w:p>
                <w:p>
                  <w:pPr>
                    <w:ind w:firstLine="420"/>
                    <w:jc w:val="both"/>
                  </w:pPr>
                  <w:r>
                    <w:rPr>
                      <w:color w:val="000000"/>
                      <w:sz w:val="21"/>
                    </w:rPr>
                    <w:t>1.5</w:t>
                  </w:r>
                  <w:r>
                    <w:rPr>
                      <w:color w:val="000000"/>
                      <w:sz w:val="21"/>
                    </w:rPr>
                    <w:t>严格遵守各项规章制度及操作规范；</w:t>
                  </w:r>
                </w:p>
                <w:p>
                  <w:pPr>
                    <w:ind w:firstLine="420"/>
                    <w:jc w:val="both"/>
                  </w:pPr>
                  <w:r>
                    <w:rPr>
                      <w:color w:val="000000"/>
                      <w:sz w:val="21"/>
                    </w:rPr>
                    <w:t>1.6</w:t>
                  </w:r>
                  <w:r>
                    <w:rPr>
                      <w:color w:val="000000"/>
                      <w:sz w:val="21"/>
                    </w:rPr>
                    <w:t>严禁向病人、家属索取、收取红包；</w:t>
                  </w:r>
                </w:p>
                <w:p>
                  <w:pPr>
                    <w:ind w:firstLine="420"/>
                    <w:jc w:val="both"/>
                  </w:pPr>
                  <w:r>
                    <w:rPr>
                      <w:color w:val="000000"/>
                      <w:sz w:val="21"/>
                    </w:rPr>
                    <w:t>1.7</w:t>
                  </w:r>
                  <w:r>
                    <w:rPr>
                      <w:color w:val="000000"/>
                      <w:sz w:val="21"/>
                    </w:rPr>
                    <w:t>严禁向病人、家属推销药品、保健品、器材等；</w:t>
                  </w:r>
                </w:p>
                <w:p>
                  <w:pPr>
                    <w:ind w:firstLine="420"/>
                    <w:jc w:val="both"/>
                  </w:pPr>
                  <w:r>
                    <w:rPr>
                      <w:color w:val="000000"/>
                      <w:sz w:val="21"/>
                    </w:rPr>
                    <w:t>1.8</w:t>
                  </w:r>
                  <w:r>
                    <w:rPr>
                      <w:color w:val="000000"/>
                      <w:sz w:val="21"/>
                    </w:rPr>
                    <w:t>工作期间团结协作，不聚众聊天、文明用语、不做私事。否则，发现按投诉处罚；</w:t>
                  </w:r>
                </w:p>
                <w:p>
                  <w:pPr>
                    <w:ind w:firstLine="420"/>
                    <w:jc w:val="both"/>
                  </w:pPr>
                  <w:r>
                    <w:rPr>
                      <w:color w:val="000000"/>
                      <w:sz w:val="21"/>
                    </w:rPr>
                    <w:t>1.9</w:t>
                  </w:r>
                  <w:r>
                    <w:rPr>
                      <w:color w:val="000000"/>
                      <w:sz w:val="21"/>
                    </w:rPr>
                    <w:t>按指定路线运送织物布类物品，在运输过程中：不超高(手推车车载衣物高度﹤1.5米）、不漏、不丢、不碰撞他人及沿途设施等；</w:t>
                  </w:r>
                </w:p>
                <w:p>
                  <w:pPr>
                    <w:ind w:firstLine="420"/>
                    <w:jc w:val="both"/>
                  </w:pPr>
                  <w:r>
                    <w:rPr>
                      <w:color w:val="000000"/>
                      <w:sz w:val="21"/>
                    </w:rPr>
                    <w:t>1.10</w:t>
                  </w:r>
                  <w:r>
                    <w:rPr>
                      <w:color w:val="000000"/>
                      <w:sz w:val="21"/>
                    </w:rPr>
                    <w:t>严禁私取、窃用、倒卖医疗废物；</w:t>
                  </w:r>
                </w:p>
                <w:p>
                  <w:pPr>
                    <w:ind w:firstLine="420"/>
                    <w:jc w:val="both"/>
                  </w:pPr>
                  <w:r>
                    <w:rPr>
                      <w:color w:val="000000"/>
                      <w:sz w:val="21"/>
                    </w:rPr>
                    <w:t>1.11</w:t>
                  </w:r>
                  <w:r>
                    <w:rPr>
                      <w:color w:val="000000"/>
                      <w:sz w:val="21"/>
                    </w:rPr>
                    <w:t>做好医用织物布类及工作服收运的工作，各种记录应及时、完整、不遗漏、不出错，资料保存完好，交接要清楚；</w:t>
                  </w:r>
                </w:p>
                <w:p>
                  <w:pPr>
                    <w:ind w:firstLine="420"/>
                    <w:jc w:val="both"/>
                  </w:pPr>
                  <w:r>
                    <w:rPr>
                      <w:color w:val="000000"/>
                      <w:sz w:val="21"/>
                    </w:rPr>
                    <w:t>1.12</w:t>
                  </w:r>
                  <w:r>
                    <w:rPr>
                      <w:color w:val="000000"/>
                      <w:sz w:val="21"/>
                    </w:rPr>
                    <w:t>运送车每日擦拭消毒两次，每周彻底清洗、消毒一次，用500mg/L-1000mg/L的含氯消毒液擦拭，运送车不可作为它用；</w:t>
                  </w:r>
                </w:p>
                <w:p>
                  <w:pPr>
                    <w:ind w:firstLine="420"/>
                    <w:jc w:val="both"/>
                  </w:pPr>
                  <w:r>
                    <w:rPr>
                      <w:color w:val="000000"/>
                      <w:sz w:val="21"/>
                    </w:rPr>
                    <w:t>1.13</w:t>
                  </w:r>
                  <w:r>
                    <w:rPr>
                      <w:color w:val="000000"/>
                      <w:sz w:val="21"/>
                    </w:rPr>
                    <w:t>中标人每次送洁净织物到采购人的使用科室时，必须与科室人员当面交接点清织物的数量，数物要与上一日的污衣数物相符，相互在送货单上签名确认。</w:t>
                  </w:r>
                </w:p>
                <w:p>
                  <w:pPr>
                    <w:ind w:firstLine="422"/>
                    <w:jc w:val="both"/>
                  </w:pPr>
                  <w:r>
                    <w:rPr>
                      <w:b/>
                      <w:color w:val="000000"/>
                      <w:sz w:val="21"/>
                    </w:rPr>
                    <w:t>2</w:t>
                  </w:r>
                  <w:r>
                    <w:rPr>
                      <w:b/>
                      <w:color w:val="000000"/>
                      <w:sz w:val="21"/>
                    </w:rPr>
                    <w:t>、</w:t>
                  </w:r>
                  <w:r>
                    <w:rPr>
                      <w:b/>
                      <w:color w:val="000000"/>
                      <w:sz w:val="21"/>
                    </w:rPr>
                    <w:t>中标人</w:t>
                  </w:r>
                  <w:r>
                    <w:rPr>
                      <w:b/>
                      <w:color w:val="000000"/>
                      <w:sz w:val="21"/>
                    </w:rPr>
                    <w:t>对员工的管理要求</w:t>
                  </w:r>
                </w:p>
                <w:p>
                  <w:pPr>
                    <w:ind w:firstLine="420"/>
                    <w:jc w:val="both"/>
                  </w:pPr>
                  <w:r>
                    <w:rPr>
                      <w:color w:val="000000"/>
                      <w:sz w:val="21"/>
                    </w:rPr>
                    <w:t>2.1</w:t>
                  </w:r>
                  <w:r>
                    <w:rPr>
                      <w:color w:val="000000"/>
                      <w:sz w:val="21"/>
                    </w:rPr>
                    <w:t>中标人应加强员工管理，定期进行思想品德教育和业务技能培训及考核；</w:t>
                  </w:r>
                </w:p>
                <w:p>
                  <w:pPr>
                    <w:ind w:firstLine="420"/>
                    <w:jc w:val="both"/>
                  </w:pPr>
                  <w:r>
                    <w:rPr>
                      <w:color w:val="000000"/>
                      <w:sz w:val="21"/>
                    </w:rPr>
                    <w:t>2.2</w:t>
                  </w:r>
                  <w:r>
                    <w:rPr>
                      <w:color w:val="000000"/>
                      <w:sz w:val="21"/>
                    </w:rPr>
                    <w:t>中标人应经常检查员工的服务工作质量，凡因服务态度或工作质量问题致用工部门及采购人管理小组提出解聘的员工，不能再安排在本院工作；</w:t>
                  </w:r>
                </w:p>
                <w:p>
                  <w:pPr>
                    <w:ind w:firstLine="420"/>
                    <w:jc w:val="both"/>
                  </w:pPr>
                  <w:r>
                    <w:rPr>
                      <w:color w:val="000000"/>
                      <w:sz w:val="21"/>
                    </w:rPr>
                    <w:t>2.3</w:t>
                  </w:r>
                  <w:r>
                    <w:rPr>
                      <w:color w:val="000000"/>
                      <w:sz w:val="21"/>
                    </w:rPr>
                    <w:t>每月征询采购人各服务科室的意见，形成书面考核结果，及时商讨和解决存在的问题；</w:t>
                  </w:r>
                </w:p>
                <w:p>
                  <w:pPr>
                    <w:ind w:firstLine="420"/>
                    <w:jc w:val="both"/>
                  </w:pPr>
                  <w:r>
                    <w:rPr>
                      <w:color w:val="000000"/>
                      <w:sz w:val="21"/>
                    </w:rPr>
                    <w:t>2.4</w:t>
                  </w:r>
                  <w:r>
                    <w:rPr>
                      <w:color w:val="000000"/>
                      <w:sz w:val="21"/>
                    </w:rPr>
                    <w:t>因中标人员工的失职、渎职、违反规章制度导致病人伤害及由此引起的医疗纠纷，由中标人承担全部责任；</w:t>
                  </w:r>
                </w:p>
                <w:p>
                  <w:pPr>
                    <w:ind w:firstLine="420"/>
                    <w:jc w:val="both"/>
                  </w:pPr>
                  <w:r>
                    <w:rPr>
                      <w:color w:val="000000"/>
                      <w:sz w:val="21"/>
                    </w:rPr>
                    <w:t>2.5</w:t>
                  </w:r>
                  <w:r>
                    <w:rPr>
                      <w:color w:val="000000"/>
                      <w:sz w:val="21"/>
                    </w:rPr>
                    <w:t>在物资运送过程中，不严格执行操作规程和相关制度导致物品损坏、丢失，造成院方经济损失的，中标人负责补回或赔偿；</w:t>
                  </w:r>
                </w:p>
                <w:p>
                  <w:pPr>
                    <w:ind w:firstLine="420"/>
                    <w:jc w:val="both"/>
                  </w:pPr>
                  <w:r>
                    <w:rPr>
                      <w:color w:val="000000"/>
                      <w:sz w:val="21"/>
                    </w:rPr>
                    <w:t>2.6</w:t>
                  </w:r>
                  <w:r>
                    <w:rPr>
                      <w:color w:val="000000"/>
                      <w:sz w:val="21"/>
                    </w:rPr>
                    <w:t>中标人委派的管理人员须具有两年以上相关工作经验；</w:t>
                  </w:r>
                </w:p>
                <w:p>
                  <w:pPr>
                    <w:ind w:firstLine="420"/>
                    <w:jc w:val="both"/>
                  </w:pPr>
                  <w:r>
                    <w:rPr>
                      <w:color w:val="000000"/>
                      <w:sz w:val="21"/>
                    </w:rPr>
                    <w:t>2.7</w:t>
                  </w:r>
                  <w:r>
                    <w:rPr>
                      <w:color w:val="000000"/>
                      <w:sz w:val="21"/>
                    </w:rPr>
                    <w:t>中标人应加强管理，要求在采购人工作的所有人员严格遵守采购人的各项规章制度及行为规范；</w:t>
                  </w:r>
                </w:p>
                <w:p>
                  <w:pPr>
                    <w:ind w:firstLine="420"/>
                    <w:jc w:val="both"/>
                  </w:pPr>
                  <w:r>
                    <w:rPr>
                      <w:color w:val="000000"/>
                      <w:sz w:val="21"/>
                    </w:rPr>
                    <w:t>2.8</w:t>
                  </w:r>
                  <w:r>
                    <w:rPr>
                      <w:color w:val="000000"/>
                      <w:sz w:val="21"/>
                    </w:rPr>
                    <w:t>中标人员工发生的所有违反国家法律行为都需由中标人承担责任，并配合相关执法部门进行处理；</w:t>
                  </w:r>
                </w:p>
                <w:p>
                  <w:pPr>
                    <w:ind w:firstLine="420"/>
                    <w:jc w:val="both"/>
                  </w:pPr>
                  <w:r>
                    <w:rPr>
                      <w:color w:val="000000"/>
                      <w:sz w:val="21"/>
                    </w:rPr>
                    <w:t>2.9</w:t>
                  </w:r>
                  <w:r>
                    <w:rPr>
                      <w:color w:val="000000"/>
                      <w:sz w:val="21"/>
                    </w:rPr>
                    <w:t>中标人员工发生一切伤害事件（含工伤、职业暴露等），由中标人承担所有责任及经济赔偿。中标人员工在服务采购人工作过程中发生职业暴露，员工需按采购人要求进行操作流程处理，产生的费用由中标人负担；</w:t>
                  </w:r>
                </w:p>
                <w:p>
                  <w:pPr>
                    <w:ind w:firstLine="420"/>
                    <w:jc w:val="both"/>
                  </w:pPr>
                  <w:r>
                    <w:rPr>
                      <w:color w:val="000000"/>
                      <w:sz w:val="21"/>
                    </w:rPr>
                    <w:t>2.10</w:t>
                  </w:r>
                  <w:r>
                    <w:rPr>
                      <w:color w:val="000000"/>
                      <w:sz w:val="21"/>
                    </w:rPr>
                    <w:t>中标人员工在采购人单位工作期间，必须遵守国家法律和采购人的规章制度，应尽到与采购人单位内部员工同等的义务，切实履行相关的工作制度和职责；</w:t>
                  </w:r>
                </w:p>
                <w:p>
                  <w:pPr>
                    <w:ind w:firstLine="420"/>
                    <w:jc w:val="both"/>
                  </w:pPr>
                  <w:r>
                    <w:rPr>
                      <w:color w:val="000000"/>
                      <w:sz w:val="21"/>
                    </w:rPr>
                    <w:t>2.11</w:t>
                  </w:r>
                  <w:r>
                    <w:rPr>
                      <w:color w:val="000000"/>
                      <w:sz w:val="21"/>
                    </w:rPr>
                    <w:t>中标人负责办理员工的劳动用工手续、工伤意外伤害事故、暂住证等事宜，负责办理其员工的暂住证及安排食宿。中标人的所有员工违反国家相关政策的一切后果由中标人承担；</w:t>
                  </w:r>
                </w:p>
                <w:p>
                  <w:pPr>
                    <w:ind w:firstLine="420"/>
                    <w:jc w:val="both"/>
                  </w:pPr>
                  <w:r>
                    <w:rPr>
                      <w:color w:val="000000"/>
                      <w:sz w:val="21"/>
                    </w:rPr>
                    <w:t>2.12</w:t>
                  </w:r>
                  <w:r>
                    <w:rPr>
                      <w:color w:val="000000"/>
                      <w:sz w:val="21"/>
                    </w:rPr>
                    <w:t>中标人应服从采购人的服务管理专责小组（以下简称“管理小组”）的管理，管理小组定期评估中标人及其员工的日常工作情况。中标人员在日常工作中应服从管理小组负责人具体工作安排，并遵守所在管理小组的规章制度。对违法、违纪、失职、渎职的中标人员工，管理小组有权处罚，包括不限于经济处罚、终止其在医院的工作资格直至诉诸于法律；</w:t>
                  </w:r>
                </w:p>
                <w:p>
                  <w:pPr>
                    <w:ind w:firstLine="420"/>
                    <w:jc w:val="both"/>
                  </w:pPr>
                  <w:r>
                    <w:rPr>
                      <w:color w:val="000000"/>
                      <w:sz w:val="21"/>
                    </w:rPr>
                    <w:t>2.13</w:t>
                  </w:r>
                  <w:r>
                    <w:rPr>
                      <w:color w:val="000000"/>
                      <w:sz w:val="21"/>
                    </w:rPr>
                    <w:t>中标人的服务及所使用的物品、用具、材料不得违反国家有关环卫、环保相关制度和管理规定，不得对采购人单位的环境造成二次污染；采购人管理小组有权对相关事宜进行检查和评估，有权拒绝使用不符合标准的材料。中标人的服务范围应覆盖全院所有区域；</w:t>
                  </w:r>
                </w:p>
                <w:p>
                  <w:pPr>
                    <w:ind w:firstLine="420"/>
                    <w:jc w:val="both"/>
                  </w:pPr>
                  <w:r>
                    <w:rPr>
                      <w:color w:val="000000"/>
                      <w:sz w:val="21"/>
                    </w:rPr>
                    <w:t>2.14</w:t>
                  </w:r>
                  <w:r>
                    <w:rPr>
                      <w:color w:val="000000"/>
                      <w:sz w:val="21"/>
                    </w:rPr>
                    <w:t>中标人应根据采购人的服务要求，制定并不断完善各项管理规章制度、人力资源管理方案、具体的日常岗位工作安排和应急管理方案以及员工管理制度和奖惩条例并提交给采购人管理小组备案，采购人管理小组有权要求其修订相关制度并监督其执行。须在投标文件中列明各项管理规章制度、人力资源管理方案、具体的日常岗位工作安排和应急管理方案以及员工管理制度和奖惩条例；</w:t>
                  </w:r>
                </w:p>
                <w:p>
                  <w:pPr>
                    <w:ind w:firstLine="420"/>
                    <w:jc w:val="both"/>
                  </w:pPr>
                  <w:r>
                    <w:rPr>
                      <w:color w:val="000000"/>
                      <w:sz w:val="21"/>
                    </w:rPr>
                    <w:t>2.15</w:t>
                  </w:r>
                  <w:r>
                    <w:rPr>
                      <w:color w:val="000000"/>
                      <w:sz w:val="21"/>
                    </w:rPr>
                    <w:t>对一些重要岗位的管理、人员安排及相关制度，采购人管理小组有权直接参与管理和裁决。采购人管理小组有权查阅中标人的财务状况及财务报表；</w:t>
                  </w:r>
                </w:p>
                <w:p>
                  <w:pPr>
                    <w:ind w:firstLine="420"/>
                    <w:jc w:val="both"/>
                  </w:pPr>
                  <w:r>
                    <w:rPr>
                      <w:color w:val="000000"/>
                      <w:sz w:val="21"/>
                    </w:rPr>
                    <w:t>2.16</w:t>
                  </w:r>
                  <w:r>
                    <w:rPr>
                      <w:color w:val="000000"/>
                      <w:sz w:val="21"/>
                    </w:rPr>
                    <w:t>采购人单位发生突发、紧急、特殊的应急情况时或有特殊任务需要紧急临时增加人员投入时，中标人及其员工应有服从管理小组和采购人相关管理者的调遣和指挥并参与应急或加班工作，费用不另追加；</w:t>
                  </w:r>
                </w:p>
                <w:p>
                  <w:pPr>
                    <w:ind w:firstLine="420"/>
                    <w:jc w:val="both"/>
                  </w:pPr>
                  <w:r>
                    <w:rPr>
                      <w:color w:val="000000"/>
                      <w:sz w:val="21"/>
                    </w:rPr>
                    <w:t>2.17</w:t>
                  </w:r>
                  <w:r>
                    <w:rPr>
                      <w:color w:val="000000"/>
                      <w:sz w:val="21"/>
                    </w:rPr>
                    <w:t>为保证服务质量，中标人对所录用人员要严格政审，保证录用人员无刑事犯罪记录，有上岗资格证及健康证明。中标人对各类岗位的员工不得随意更换，如需要更换必须首先征得采购人管理小组的同意，同时更换的比例不超过各类工作人员的20%，在新的员工未到岗之前，原来的员工不得离开其岗位，新员工的素质不得低于原有的员工；</w:t>
                  </w:r>
                </w:p>
                <w:p>
                  <w:pPr>
                    <w:ind w:firstLine="420"/>
                    <w:jc w:val="both"/>
                  </w:pPr>
                  <w:r>
                    <w:rPr>
                      <w:color w:val="000000"/>
                      <w:sz w:val="21"/>
                    </w:rPr>
                    <w:t>2.18</w:t>
                  </w:r>
                  <w:r>
                    <w:rPr>
                      <w:color w:val="000000"/>
                      <w:sz w:val="21"/>
                    </w:rPr>
                    <w:t>中标人员工的着装应按岗位分类不同而有所区别，同一类岗位的员工着装应一致。中标人员上岗工作期间应配带标有员工姓名和编号的胸卡，上岗期间应讲究文明礼貌，注意仪表仪容；</w:t>
                  </w:r>
                </w:p>
                <w:p>
                  <w:pPr>
                    <w:ind w:firstLine="420"/>
                    <w:jc w:val="both"/>
                  </w:pPr>
                  <w:r>
                    <w:rPr>
                      <w:color w:val="000000"/>
                      <w:sz w:val="21"/>
                    </w:rPr>
                    <w:t>2.19</w:t>
                  </w:r>
                  <w:r>
                    <w:rPr>
                      <w:color w:val="000000"/>
                      <w:sz w:val="21"/>
                    </w:rPr>
                    <w:t>中标人及其员工在工作中发现各种问题和安全隐患，有责任向服务科室和采购人管理小组报告并提供合理化建议，以提高管理质量和效率；</w:t>
                  </w:r>
                </w:p>
                <w:p>
                  <w:pPr>
                    <w:ind w:firstLine="420"/>
                    <w:jc w:val="both"/>
                  </w:pPr>
                  <w:r>
                    <w:rPr>
                      <w:color w:val="000000"/>
                      <w:sz w:val="21"/>
                    </w:rPr>
                    <w:t>2.20</w:t>
                  </w:r>
                  <w:r>
                    <w:rPr>
                      <w:color w:val="000000"/>
                      <w:sz w:val="21"/>
                    </w:rPr>
                    <w:t>中标人应全面负责处理其服务范围内的各种冲突、纠纷，并承担由此引起的相应经济法律等责任；</w:t>
                  </w:r>
                </w:p>
                <w:p>
                  <w:pPr>
                    <w:ind w:firstLine="420"/>
                    <w:jc w:val="both"/>
                  </w:pPr>
                  <w:r>
                    <w:rPr>
                      <w:color w:val="000000"/>
                      <w:sz w:val="21"/>
                    </w:rPr>
                    <w:t>2.21</w:t>
                  </w:r>
                  <w:r>
                    <w:rPr>
                      <w:color w:val="000000"/>
                      <w:sz w:val="21"/>
                    </w:rPr>
                    <w:t>采购人不向中标人提供员工宿舍用房；</w:t>
                  </w:r>
                </w:p>
                <w:p>
                  <w:pPr>
                    <w:ind w:firstLine="420"/>
                    <w:jc w:val="both"/>
                  </w:pPr>
                  <w:r>
                    <w:rPr>
                      <w:color w:val="000000"/>
                      <w:sz w:val="21"/>
                    </w:rPr>
                    <w:t>2.22</w:t>
                  </w:r>
                  <w:r>
                    <w:rPr>
                      <w:color w:val="000000"/>
                      <w:sz w:val="21"/>
                    </w:rPr>
                    <w:t>中标人雇佣的员工偷盗医院、患者财物的，采购人管理小组有权单独或会同中标人一起处理。处理措施包括但不仅限于赔礼道歉、经济处罚直至追究民事和刑事责任，中标人应积极协助司法机关进行调查处理并需赔偿当事人相应的经济损失；</w:t>
                  </w:r>
                </w:p>
                <w:p>
                  <w:pPr>
                    <w:ind w:firstLine="420"/>
                    <w:jc w:val="both"/>
                  </w:pPr>
                  <w:r>
                    <w:rPr>
                      <w:color w:val="000000"/>
                      <w:sz w:val="21"/>
                    </w:rPr>
                    <w:t>2.23</w:t>
                  </w:r>
                  <w:r>
                    <w:rPr>
                      <w:color w:val="000000"/>
                      <w:sz w:val="21"/>
                    </w:rPr>
                    <w:t>中标人负责一切清洁洗涤工具、材料以及工作人员的各项费用；</w:t>
                  </w:r>
                </w:p>
                <w:p>
                  <w:pPr>
                    <w:ind w:firstLine="420"/>
                    <w:jc w:val="both"/>
                  </w:pPr>
                  <w:r>
                    <w:rPr>
                      <w:color w:val="000000"/>
                      <w:sz w:val="21"/>
                    </w:rPr>
                    <w:t>2.24</w:t>
                  </w:r>
                  <w:r>
                    <w:rPr>
                      <w:color w:val="000000"/>
                      <w:sz w:val="21"/>
                    </w:rPr>
                    <w:t>因中标人经营管理问题导致的任何不良后果，中标人须承担全部责任（行政责任、经济责任及法律责任等）。采购人单位不负任何责任。如中标人的行为造成采购人单位任何的经济损失及不良社会影响，中标人须予以赔偿；</w:t>
                  </w:r>
                </w:p>
                <w:p>
                  <w:pPr>
                    <w:ind w:firstLine="420"/>
                    <w:jc w:val="both"/>
                  </w:pPr>
                  <w:r>
                    <w:rPr>
                      <w:color w:val="000000"/>
                      <w:sz w:val="21"/>
                    </w:rPr>
                    <w:t>2.25</w:t>
                  </w:r>
                  <w:r>
                    <w:rPr>
                      <w:color w:val="000000"/>
                      <w:sz w:val="21"/>
                    </w:rPr>
                    <w:t>中标人每次回收采购人单位的织物时，必须有责任清点、检查、核实织物物资的数量、是否有损坏（污渍或破损）等。同时鉴别织物布类的可洗涤程度，及时将已损坏的织物物资告知采购人。否则，视作无损坏的织物，如发现洗涤后织物的损坏或丢失情况，中标人将承担全部责任。</w:t>
                  </w:r>
                </w:p>
                <w:p>
                  <w:pPr>
                    <w:jc w:val="both"/>
                  </w:pPr>
                  <w:r>
                    <w:rPr>
                      <w:b/>
                      <w:color w:val="000000"/>
                      <w:sz w:val="21"/>
                    </w:rPr>
                    <w:t>（四）其他要求</w:t>
                  </w:r>
                </w:p>
                <w:p>
                  <w:pPr>
                    <w:ind w:firstLine="420"/>
                    <w:jc w:val="both"/>
                  </w:pPr>
                  <w:r>
                    <w:rPr>
                      <w:color w:val="000000"/>
                      <w:sz w:val="21"/>
                    </w:rPr>
                    <w:t>1</w:t>
                  </w:r>
                  <w:r>
                    <w:rPr>
                      <w:color w:val="000000"/>
                      <w:sz w:val="21"/>
                    </w:rPr>
                    <w:t>、中标人履行合约应派驻符合安全规范之合格工作人员，并应于正式工作前，将工作人员名册、编组、配置及职务代理造册送采购人备查。（中标人派驻院区工作人员应为本国籍）人员如有异动，均应事先以口头或电话通知采购方。其未列于名册内或未事先通知之人员，采购人可拒绝其进入院区作业。如因而致作业迟延者，中标人应负给付迟延之责。</w:t>
                  </w:r>
                </w:p>
                <w:p>
                  <w:pPr>
                    <w:ind w:firstLine="420"/>
                    <w:jc w:val="both"/>
                  </w:pPr>
                  <w:r>
                    <w:rPr>
                      <w:color w:val="000000"/>
                      <w:sz w:val="21"/>
                    </w:rPr>
                    <w:t>2</w:t>
                  </w:r>
                  <w:r>
                    <w:rPr>
                      <w:color w:val="000000"/>
                      <w:sz w:val="21"/>
                    </w:rPr>
                    <w:t>、中标人须派驻管理干部一名，每天（工作日内）在院内工作时间不少于6小时，负责本项目合同标的所有织物品之供应、调度、人员指挥及工作协调等，及时做好科室与洗涤公司的沟通工作，工作日志记录应存档，采购人管理部门将不定时查核。</w:t>
                  </w:r>
                </w:p>
                <w:p>
                  <w:pPr>
                    <w:ind w:firstLine="420"/>
                    <w:jc w:val="both"/>
                  </w:pPr>
                  <w:r>
                    <w:rPr>
                      <w:color w:val="000000"/>
                      <w:sz w:val="21"/>
                    </w:rPr>
                    <w:t>3</w:t>
                  </w:r>
                  <w:r>
                    <w:rPr>
                      <w:color w:val="000000"/>
                      <w:sz w:val="21"/>
                    </w:rPr>
                    <w:t>、中标人每日需提供足够的现场工作人力，执行医院清洁织物每日应供应量的供应及污衣收取作业；载货驾驶不得列为现场工作人员。现场工作人员需包含管理干部一名并负责相关协调工作，并须储备机动人员，配合采购人实际作业需求，以确保每日供应采购人织物品不缺乏(提供人员名单)。</w:t>
                  </w:r>
                </w:p>
                <w:p>
                  <w:pPr>
                    <w:ind w:firstLine="420"/>
                    <w:jc w:val="both"/>
                  </w:pPr>
                  <w:r>
                    <w:rPr>
                      <w:color w:val="000000"/>
                      <w:sz w:val="21"/>
                    </w:rPr>
                    <w:t>4</w:t>
                  </w:r>
                  <w:r>
                    <w:rPr>
                      <w:color w:val="000000"/>
                      <w:sz w:val="21"/>
                    </w:rPr>
                    <w:t>、中标人所提供现场工作人力显有不符合合同约定作业规定及采购人相关作业规范要求并已影响医院正常运作或服务品质时，采购人要求中标人增加足够现场工作人力，中标人应积极配合。</w:t>
                  </w:r>
                </w:p>
                <w:p>
                  <w:pPr>
                    <w:ind w:firstLine="420"/>
                    <w:jc w:val="both"/>
                  </w:pPr>
                  <w:r>
                    <w:rPr>
                      <w:color w:val="000000"/>
                      <w:sz w:val="21"/>
                    </w:rPr>
                    <w:t>5</w:t>
                  </w:r>
                  <w:r>
                    <w:rPr>
                      <w:color w:val="000000"/>
                      <w:sz w:val="21"/>
                    </w:rPr>
                    <w:t>、中标人指派工作人员经采购人业务管理单位指不胜任或不称职时，应于接到书面通知一个月内调换，不得拖延。</w:t>
                  </w:r>
                </w:p>
                <w:p>
                  <w:pPr>
                    <w:ind w:firstLine="420"/>
                    <w:jc w:val="both"/>
                  </w:pPr>
                  <w:r>
                    <w:rPr>
                      <w:color w:val="000000"/>
                      <w:sz w:val="21"/>
                    </w:rPr>
                    <w:t>6</w:t>
                  </w:r>
                  <w:r>
                    <w:rPr>
                      <w:color w:val="000000"/>
                      <w:sz w:val="21"/>
                    </w:rPr>
                    <w:t>、中标人所派驻的工作人员必须穿着统一之工作服（服装制作及费用由中标人负担）、配带工作证（由中标人负责制作且交影印本给采购人存查），应遵守采购人单位出入门禁管制规定。</w:t>
                  </w:r>
                </w:p>
                <w:p>
                  <w:pPr>
                    <w:ind w:firstLine="420"/>
                    <w:jc w:val="both"/>
                  </w:pPr>
                  <w:r>
                    <w:rPr>
                      <w:color w:val="000000"/>
                      <w:sz w:val="21"/>
                    </w:rPr>
                    <w:t>7</w:t>
                  </w:r>
                  <w:r>
                    <w:rPr>
                      <w:color w:val="000000"/>
                      <w:sz w:val="21"/>
                    </w:rPr>
                    <w:t>、中标人应做好雇佣工作人员的监督、管理工作，作业时严禁高声喧哗、吸烟、饮酒或有违善良风俗行为举止。</w:t>
                  </w:r>
                </w:p>
                <w:p>
                  <w:pPr>
                    <w:ind w:firstLine="420"/>
                    <w:jc w:val="both"/>
                  </w:pPr>
                  <w:r>
                    <w:rPr>
                      <w:color w:val="000000"/>
                      <w:sz w:val="21"/>
                    </w:rPr>
                    <w:t>8</w:t>
                  </w:r>
                  <w:r>
                    <w:rPr>
                      <w:color w:val="000000"/>
                      <w:sz w:val="21"/>
                    </w:rPr>
                    <w:t>、中标人应缴交派驻人员名册（包含照片、姓名、出生日期、身份证字号、地址、电话等基本资料），并派遣工作人员至采购人院内实地见习及操作，以利熟悉环境与作业程序。</w:t>
                  </w:r>
                </w:p>
                <w:p>
                  <w:pPr>
                    <w:ind w:firstLine="420"/>
                    <w:jc w:val="both"/>
                  </w:pPr>
                  <w:r>
                    <w:rPr>
                      <w:color w:val="000000"/>
                      <w:sz w:val="21"/>
                    </w:rPr>
                    <w:t>9</w:t>
                  </w:r>
                  <w:r>
                    <w:rPr>
                      <w:color w:val="000000"/>
                      <w:sz w:val="21"/>
                    </w:rPr>
                    <w:t>、采购人之环境及周边卫生，中标人应常保持清洁及宁静状态，并不得在采购人单位内，从事任何违背政府法令行为。</w:t>
                  </w:r>
                </w:p>
                <w:p>
                  <w:pPr>
                    <w:ind w:firstLine="420"/>
                    <w:jc w:val="both"/>
                  </w:pPr>
                  <w:r>
                    <w:rPr>
                      <w:color w:val="000000"/>
                      <w:sz w:val="21"/>
                    </w:rPr>
                    <w:t>10</w:t>
                  </w:r>
                  <w:r>
                    <w:rPr>
                      <w:color w:val="000000"/>
                      <w:sz w:val="21"/>
                    </w:rPr>
                    <w:t>、每日供应采购人各病房、单位所需之使用量，应视需要增加库备量。</w:t>
                  </w:r>
                </w:p>
                <w:p>
                  <w:pPr>
                    <w:ind w:firstLine="420"/>
                    <w:jc w:val="both"/>
                  </w:pPr>
                  <w:r>
                    <w:rPr>
                      <w:color w:val="000000"/>
                      <w:sz w:val="21"/>
                    </w:rPr>
                    <w:t>11</w:t>
                  </w:r>
                  <w:r>
                    <w:rPr>
                      <w:color w:val="000000"/>
                      <w:sz w:val="21"/>
                    </w:rPr>
                    <w:t>、中标人有义务维护作业场所环境之清洁卫生，作业场所应每日进行清洁维护工作。设备、工具用毕后应保持清洁，置放整齐；不得随意放置，妨害观瞻及影响安全。如有拾获财物、器械应缴交采购人管理单位依规定处理，不得侵占。</w:t>
                  </w:r>
                </w:p>
                <w:p>
                  <w:pPr>
                    <w:ind w:firstLine="420"/>
                    <w:jc w:val="both"/>
                  </w:pPr>
                  <w:r>
                    <w:rPr>
                      <w:color w:val="000000"/>
                      <w:sz w:val="21"/>
                    </w:rPr>
                    <w:t>12</w:t>
                  </w:r>
                  <w:r>
                    <w:rPr>
                      <w:color w:val="000000"/>
                      <w:sz w:val="21"/>
                    </w:rPr>
                    <w:t>、中标人所使用的推车等运输工具需自备，并自负保管及维修之责任。如发生毁损、遗失、失窃等情事，采购人不负赔偿之责任。</w:t>
                  </w:r>
                </w:p>
                <w:p>
                  <w:pPr>
                    <w:ind w:firstLine="420"/>
                    <w:jc w:val="both"/>
                  </w:pPr>
                  <w:r>
                    <w:rPr>
                      <w:color w:val="000000"/>
                      <w:sz w:val="21"/>
                    </w:rPr>
                    <w:t>13</w:t>
                  </w:r>
                  <w:r>
                    <w:rPr>
                      <w:color w:val="000000"/>
                      <w:sz w:val="21"/>
                    </w:rPr>
                    <w:t>、中标人所使用之货车，前往采购人各院区载（收）织物时，须遵守采购人各院区停车场管理规定及卸货注意事项。</w:t>
                  </w:r>
                </w:p>
                <w:p>
                  <w:pPr>
                    <w:ind w:firstLine="420"/>
                    <w:jc w:val="both"/>
                  </w:pPr>
                  <w:r>
                    <w:rPr>
                      <w:color w:val="000000"/>
                      <w:sz w:val="21"/>
                    </w:rPr>
                    <w:t>14</w:t>
                  </w:r>
                  <w:r>
                    <w:rPr>
                      <w:color w:val="000000"/>
                      <w:sz w:val="21"/>
                    </w:rPr>
                    <w:t>、履约期间如遇采购人召开承揽商管理协调会议，中标人应派有全权代理之人出席，以利双方沟通，解决问题。</w:t>
                  </w:r>
                </w:p>
                <w:p>
                  <w:pPr>
                    <w:ind w:firstLine="420"/>
                    <w:jc w:val="both"/>
                  </w:pPr>
                  <w:r>
                    <w:rPr>
                      <w:color w:val="000000"/>
                      <w:sz w:val="21"/>
                    </w:rPr>
                    <w:t>15</w:t>
                  </w:r>
                  <w:r>
                    <w:rPr>
                      <w:color w:val="000000"/>
                      <w:sz w:val="21"/>
                    </w:rPr>
                    <w:t>、中标人送达采购人之所有织物异常的处理，如采购人使用单位发现织物有破损、脏污、血渍、异味、绑带脱落、量不足等异常情形，经通知中标人管理干部后，中标人应于正常作业时间内立即更换正常品。</w:t>
                  </w:r>
                </w:p>
                <w:p>
                  <w:pPr>
                    <w:ind w:firstLine="420"/>
                    <w:jc w:val="both"/>
                  </w:pPr>
                  <w:r>
                    <w:rPr>
                      <w:color w:val="000000"/>
                      <w:sz w:val="21"/>
                    </w:rPr>
                    <w:t>16</w:t>
                  </w:r>
                  <w:r>
                    <w:rPr>
                      <w:color w:val="000000"/>
                      <w:sz w:val="21"/>
                    </w:rPr>
                    <w:t>、中标人派驻的工作人员作业时间，应依据采购人各使用单位要求之作业时间规范执行清洁织物每日应供应量进行配送及污布品回收。中标人并应于每日下午五时前完成当日各单位所需供应量。</w:t>
                  </w:r>
                </w:p>
                <w:p>
                  <w:pPr>
                    <w:ind w:firstLine="420"/>
                    <w:jc w:val="both"/>
                  </w:pPr>
                  <w:r>
                    <w:rPr>
                      <w:color w:val="000000"/>
                      <w:sz w:val="21"/>
                    </w:rPr>
                    <w:t>17</w:t>
                  </w:r>
                  <w:r>
                    <w:rPr>
                      <w:color w:val="000000"/>
                      <w:sz w:val="21"/>
                    </w:rPr>
                    <w:t>、采购人提供所属院区床数及人员额数资料仅供成本估算参考，履约结算时应以实际床数及人数为准。</w:t>
                  </w:r>
                </w:p>
                <w:p>
                  <w:pPr>
                    <w:ind w:firstLine="420"/>
                    <w:jc w:val="both"/>
                  </w:pPr>
                  <w:r>
                    <w:rPr>
                      <w:color w:val="000000"/>
                      <w:sz w:val="21"/>
                    </w:rPr>
                    <w:t>18</w:t>
                  </w:r>
                  <w:r>
                    <w:rPr>
                      <w:color w:val="000000"/>
                      <w:sz w:val="21"/>
                    </w:rPr>
                    <w:t>、采购人有权去投标人单位实地审查投标人企业自有（或协办）洗衣厂之洗涤设备及感控标准。</w:t>
                  </w:r>
                </w:p>
                <w:p>
                  <w:pPr>
                    <w:ind w:firstLine="420"/>
                    <w:jc w:val="both"/>
                  </w:pPr>
                  <w:r>
                    <w:rPr>
                      <w:color w:val="000000"/>
                      <w:sz w:val="21"/>
                    </w:rPr>
                    <w:t>19</w:t>
                  </w:r>
                  <w:r>
                    <w:rPr>
                      <w:color w:val="000000"/>
                      <w:sz w:val="21"/>
                    </w:rPr>
                    <w:t>、采购人在履约期间可视需要对中标人各方面抽查、稽核中标人洗涤设备及过程，中标人应无条件配合，不得拒绝。</w:t>
                  </w:r>
                </w:p>
                <w:p>
                  <w:pPr>
                    <w:ind w:firstLine="420"/>
                    <w:jc w:val="both"/>
                  </w:pPr>
                  <w:r>
                    <w:rPr>
                      <w:color w:val="000000"/>
                      <w:sz w:val="21"/>
                    </w:rPr>
                    <w:t>20</w:t>
                  </w:r>
                  <w:r>
                    <w:rPr>
                      <w:color w:val="000000"/>
                      <w:sz w:val="21"/>
                    </w:rPr>
                    <w:t>、本合同约定各项作业时间应依采购人规定执行，倘有异动或另有紧急需求时，中标人应配合采购人需求作业，倘有未尽事宜，得经双方协商后作为补充说明。</w:t>
                  </w:r>
                </w:p>
                <w:p>
                  <w:pPr>
                    <w:ind w:firstLine="420"/>
                    <w:jc w:val="both"/>
                  </w:pPr>
                  <w:r>
                    <w:rPr>
                      <w:color w:val="000000"/>
                      <w:sz w:val="21"/>
                    </w:rPr>
                    <w:t>21</w:t>
                  </w:r>
                  <w:r>
                    <w:rPr>
                      <w:color w:val="000000"/>
                      <w:sz w:val="21"/>
                    </w:rPr>
                    <w:t>、如果织物洗涤服务发生多次质量考核不合格，医院有权在合同期内提前终止合同且无须承担任何责任。</w:t>
                  </w:r>
                </w:p>
                <w:p>
                  <w:pPr>
                    <w:ind w:firstLine="420"/>
                    <w:jc w:val="both"/>
                  </w:pPr>
                  <w:r>
                    <w:rPr>
                      <w:color w:val="000000"/>
                      <w:sz w:val="21"/>
                    </w:rPr>
                    <w:t>22</w:t>
                  </w:r>
                  <w:r>
                    <w:rPr>
                      <w:color w:val="000000"/>
                      <w:sz w:val="21"/>
                    </w:rPr>
                    <w:t>、中标人于合同签订一月内向采购人提交相关的管理制度，工作流程和员工档案资料。每月以书面形式向采购人后勤部提供月工作总结如员工工作、培训和考核和存在问题的整改等情况。</w:t>
                  </w:r>
                </w:p>
                <w:p>
                  <w:pPr>
                    <w:ind w:firstLine="420"/>
                    <w:jc w:val="both"/>
                  </w:pPr>
                  <w:r>
                    <w:rPr>
                      <w:color w:val="000000"/>
                      <w:sz w:val="21"/>
                    </w:rPr>
                    <w:t>23</w:t>
                  </w:r>
                  <w:r>
                    <w:rPr>
                      <w:color w:val="000000"/>
                      <w:sz w:val="21"/>
                    </w:rPr>
                    <w:t>、中标人违反合同要求的规定，未能达到约定的服务目标，或出现重大服务失误，采购人有权要求终止合同；造成采购人经济损失的，中标人应给予采购人经济赔偿，并承担相应的法律责任。</w:t>
                  </w:r>
                </w:p>
              </w:tc>
            </w:tr>
            <w:tr>
              <w:tc>
                <w:tcPr>
                  <w:tcW w:type="dxa" w:w="783"/>
                  <w:tcBorders>
                    <w:top w:val="none" w:color="000000" w:sz="4"/>
                    <w:left w:val="single" w:color="000000" w:sz="4"/>
                    <w:bottom w:val="single" w:color="000000" w:sz="4"/>
                    <w:right w:val="single" w:color="000000" w:sz="4"/>
                  </w:tcBorders>
                  <w:vAlign w:val="top"/>
                </w:tcPr>
                <w:p>
                  <w:pPr>
                    <w:jc w:val="both"/>
                  </w:pPr>
                  <w:r>
                    <w:rPr>
                      <w:sz w:val="21"/>
                    </w:rPr>
                    <w:t>2</w:t>
                  </w:r>
                </w:p>
              </w:tc>
              <w:tc>
                <w:tcPr>
                  <w:tcW w:type="dxa" w:w="4152"/>
                  <w:tcBorders>
                    <w:top w:val="none" w:color="000000" w:sz="4"/>
                    <w:left w:val="none" w:color="000000" w:sz="4"/>
                    <w:bottom w:val="single" w:color="000000" w:sz="4"/>
                    <w:right w:val="single" w:color="000000" w:sz="4"/>
                  </w:tcBorders>
                  <w:vAlign w:val="top"/>
                </w:tcPr>
                <w:p>
                  <w:pPr>
                    <w:jc w:val="left"/>
                  </w:pPr>
                  <w:r>
                    <w:rPr>
                      <w:b/>
                      <w:color w:val="000000"/>
                      <w:sz w:val="28"/>
                    </w:rPr>
                    <w:t>二、考核要求</w:t>
                  </w:r>
                </w:p>
                <w:p>
                  <w:pPr>
                    <w:ind w:firstLine="420"/>
                    <w:jc w:val="both"/>
                  </w:pPr>
                  <w:r>
                    <w:rPr>
                      <w:color w:val="000000"/>
                      <w:sz w:val="21"/>
                    </w:rPr>
                    <w:t>1</w:t>
                  </w:r>
                  <w:r>
                    <w:rPr>
                      <w:color w:val="000000"/>
                      <w:sz w:val="21"/>
                    </w:rPr>
                    <w:t>、中标人的员工在工作期间内不慎丢失采购人的其它物品时，由中标人负责赔偿。</w:t>
                  </w:r>
                </w:p>
                <w:p>
                  <w:pPr>
                    <w:ind w:firstLine="420"/>
                    <w:jc w:val="both"/>
                  </w:pPr>
                  <w:r>
                    <w:rPr>
                      <w:color w:val="000000"/>
                      <w:sz w:val="21"/>
                    </w:rPr>
                    <w:t>2</w:t>
                  </w:r>
                  <w:r>
                    <w:rPr>
                      <w:color w:val="000000"/>
                      <w:sz w:val="21"/>
                    </w:rPr>
                    <w:t>、采购人发现中标人上岗员工没有统一穿着工作服，每人每次扣罚20元；如果没有佩戴工牌，每人每次扣罚10元；多次违反规定可加倍处罚。罚款从履约保证金中扣除。</w:t>
                  </w:r>
                </w:p>
                <w:p>
                  <w:pPr>
                    <w:ind w:firstLine="420"/>
                    <w:jc w:val="both"/>
                  </w:pPr>
                  <w:r>
                    <w:rPr>
                      <w:color w:val="000000"/>
                      <w:sz w:val="21"/>
                    </w:rPr>
                    <w:t>3</w:t>
                  </w:r>
                  <w:r>
                    <w:rPr>
                      <w:color w:val="000000"/>
                      <w:sz w:val="21"/>
                    </w:rPr>
                    <w:t>、有以下行为之一的，给予每人每次200元罚款并立即辞退处理（罚款在履约保证金中扣除）：</w:t>
                  </w:r>
                </w:p>
                <w:p>
                  <w:pPr>
                    <w:ind w:firstLine="420"/>
                    <w:jc w:val="both"/>
                  </w:pPr>
                  <w:r>
                    <w:rPr>
                      <w:color w:val="000000"/>
                      <w:sz w:val="21"/>
                    </w:rPr>
                    <w:t>3.1</w:t>
                  </w:r>
                  <w:r>
                    <w:rPr>
                      <w:color w:val="000000"/>
                      <w:sz w:val="21"/>
                    </w:rPr>
                    <w:t>对医疗废物进行分拣窃取的；</w:t>
                  </w:r>
                </w:p>
                <w:p>
                  <w:pPr>
                    <w:ind w:firstLine="420"/>
                    <w:jc w:val="both"/>
                  </w:pPr>
                  <w:r>
                    <w:rPr>
                      <w:color w:val="000000"/>
                      <w:sz w:val="21"/>
                    </w:rPr>
                    <w:t>3.2</w:t>
                  </w:r>
                  <w:r>
                    <w:rPr>
                      <w:color w:val="000000"/>
                      <w:sz w:val="21"/>
                    </w:rPr>
                    <w:t>偷盗医院、病人财物的；</w:t>
                  </w:r>
                </w:p>
                <w:p>
                  <w:pPr>
                    <w:ind w:firstLine="420"/>
                    <w:jc w:val="both"/>
                  </w:pPr>
                  <w:r>
                    <w:rPr>
                      <w:color w:val="000000"/>
                      <w:sz w:val="21"/>
                    </w:rPr>
                    <w:t>3.3</w:t>
                  </w:r>
                  <w:r>
                    <w:rPr>
                      <w:color w:val="000000"/>
                      <w:sz w:val="21"/>
                    </w:rPr>
                    <w:t>拣到医护人员、病人财物拒绝交还及索取收受红包者；</w:t>
                  </w:r>
                </w:p>
                <w:p>
                  <w:pPr>
                    <w:ind w:firstLine="420"/>
                    <w:jc w:val="both"/>
                  </w:pPr>
                  <w:r>
                    <w:rPr>
                      <w:color w:val="000000"/>
                      <w:sz w:val="21"/>
                    </w:rPr>
                    <w:t>3.4</w:t>
                  </w:r>
                  <w:r>
                    <w:rPr>
                      <w:color w:val="000000"/>
                      <w:sz w:val="21"/>
                    </w:rPr>
                    <w:t>因中标人内部原因，员工拒绝工作影响医院工作的；</w:t>
                  </w:r>
                </w:p>
                <w:p>
                  <w:pPr>
                    <w:ind w:firstLine="420"/>
                    <w:jc w:val="both"/>
                  </w:pPr>
                  <w:r>
                    <w:rPr>
                      <w:color w:val="000000"/>
                      <w:sz w:val="21"/>
                    </w:rPr>
                    <w:t>3.5</w:t>
                  </w:r>
                  <w:r>
                    <w:rPr>
                      <w:color w:val="000000"/>
                      <w:sz w:val="21"/>
                    </w:rPr>
                    <w:t>严重违反采购人各项规章制度的；</w:t>
                  </w:r>
                </w:p>
                <w:p>
                  <w:pPr>
                    <w:ind w:firstLine="420"/>
                    <w:jc w:val="both"/>
                  </w:pPr>
                  <w:r>
                    <w:rPr>
                      <w:color w:val="000000"/>
                      <w:sz w:val="21"/>
                    </w:rPr>
                    <w:t>3.6</w:t>
                  </w:r>
                  <w:r>
                    <w:rPr>
                      <w:color w:val="000000"/>
                      <w:sz w:val="21"/>
                    </w:rPr>
                    <w:t>工作人员未经培训和考核上岗。</w:t>
                  </w:r>
                </w:p>
                <w:p>
                  <w:pPr>
                    <w:ind w:firstLine="420"/>
                    <w:jc w:val="both"/>
                  </w:pPr>
                  <w:r>
                    <w:rPr>
                      <w:color w:val="000000"/>
                      <w:sz w:val="21"/>
                    </w:rPr>
                    <w:t>4</w:t>
                  </w:r>
                  <w:r>
                    <w:rPr>
                      <w:color w:val="000000"/>
                      <w:sz w:val="21"/>
                    </w:rPr>
                    <w:t>、有以下行为之一的，处以每人每次50至200元罚款（罚款在履约保证金中扣除）：</w:t>
                  </w:r>
                </w:p>
                <w:p>
                  <w:pPr>
                    <w:ind w:firstLine="420"/>
                    <w:jc w:val="both"/>
                  </w:pPr>
                  <w:r>
                    <w:rPr>
                      <w:color w:val="000000"/>
                      <w:sz w:val="21"/>
                    </w:rPr>
                    <w:t>4.1</w:t>
                  </w:r>
                  <w:r>
                    <w:rPr>
                      <w:color w:val="000000"/>
                      <w:sz w:val="21"/>
                    </w:rPr>
                    <w:t>在病区堆放纸皮等垃圾的；</w:t>
                  </w:r>
                </w:p>
                <w:p>
                  <w:pPr>
                    <w:ind w:firstLine="420"/>
                    <w:jc w:val="both"/>
                  </w:pPr>
                  <w:r>
                    <w:rPr>
                      <w:color w:val="000000"/>
                      <w:sz w:val="21"/>
                    </w:rPr>
                    <w:t>4.2</w:t>
                  </w:r>
                  <w:r>
                    <w:rPr>
                      <w:color w:val="000000"/>
                      <w:sz w:val="21"/>
                    </w:rPr>
                    <w:t>未经护士长许可拿走病人出院（死亡）后遗留物的；</w:t>
                  </w:r>
                </w:p>
                <w:p>
                  <w:pPr>
                    <w:ind w:firstLine="420"/>
                    <w:jc w:val="both"/>
                  </w:pPr>
                  <w:r>
                    <w:rPr>
                      <w:color w:val="000000"/>
                      <w:sz w:val="21"/>
                    </w:rPr>
                    <w:t>4.3</w:t>
                  </w:r>
                  <w:r>
                    <w:rPr>
                      <w:color w:val="000000"/>
                      <w:sz w:val="21"/>
                    </w:rPr>
                    <w:t>未经许可擅自拿取办公室、护士站、值班房物品的；</w:t>
                  </w:r>
                </w:p>
                <w:p>
                  <w:pPr>
                    <w:ind w:firstLine="420"/>
                    <w:jc w:val="both"/>
                  </w:pPr>
                  <w:r>
                    <w:rPr>
                      <w:color w:val="000000"/>
                      <w:sz w:val="21"/>
                    </w:rPr>
                    <w:t>4.4</w:t>
                  </w:r>
                  <w:r>
                    <w:rPr>
                      <w:color w:val="000000"/>
                      <w:sz w:val="21"/>
                    </w:rPr>
                    <w:t>未经许可擅自使用医院的医用手套、薄膜手套的；</w:t>
                  </w:r>
                </w:p>
                <w:p>
                  <w:pPr>
                    <w:ind w:firstLine="420"/>
                    <w:jc w:val="both"/>
                  </w:pPr>
                  <w:r>
                    <w:rPr>
                      <w:color w:val="000000"/>
                      <w:sz w:val="21"/>
                    </w:rPr>
                    <w:t>4.5</w:t>
                  </w:r>
                  <w:r>
                    <w:rPr>
                      <w:color w:val="000000"/>
                      <w:sz w:val="21"/>
                    </w:rPr>
                    <w:t>在病区用餐、躺在椅子上睡觉，在院内大声喧哗的；</w:t>
                  </w:r>
                </w:p>
                <w:p>
                  <w:pPr>
                    <w:ind w:firstLine="420"/>
                    <w:jc w:val="both"/>
                  </w:pPr>
                  <w:r>
                    <w:rPr>
                      <w:color w:val="000000"/>
                      <w:sz w:val="21"/>
                    </w:rPr>
                    <w:t>4.6</w:t>
                  </w:r>
                  <w:r>
                    <w:rPr>
                      <w:color w:val="000000"/>
                      <w:sz w:val="21"/>
                    </w:rPr>
                    <w:t>对生活垃圾进行分拣的，收捡各种垃圾进行售卖的；</w:t>
                  </w:r>
                </w:p>
                <w:p>
                  <w:pPr>
                    <w:ind w:firstLine="420"/>
                    <w:jc w:val="both"/>
                  </w:pPr>
                  <w:r>
                    <w:rPr>
                      <w:color w:val="000000"/>
                      <w:sz w:val="21"/>
                    </w:rPr>
                    <w:t>4.7</w:t>
                  </w:r>
                  <w:r>
                    <w:rPr>
                      <w:color w:val="000000"/>
                      <w:sz w:val="21"/>
                    </w:rPr>
                    <w:t>在上班时间闲聊、看电视的；</w:t>
                  </w:r>
                </w:p>
                <w:p>
                  <w:pPr>
                    <w:ind w:firstLine="420"/>
                    <w:jc w:val="both"/>
                  </w:pPr>
                  <w:r>
                    <w:rPr>
                      <w:color w:val="000000"/>
                      <w:sz w:val="21"/>
                    </w:rPr>
                    <w:t>4.8</w:t>
                  </w:r>
                  <w:r>
                    <w:rPr>
                      <w:color w:val="000000"/>
                      <w:sz w:val="21"/>
                    </w:rPr>
                    <w:t>科室投诉不按规定时间收送、没做到一收一送（或按要求收送的）、送洁衣数量不够（依据前一天污衣单数量）、污衣袋/洁衣袋不够用、中标人服务态度差（和采购人人员发生争吵等）。</w:t>
                  </w:r>
                </w:p>
                <w:p>
                  <w:pPr>
                    <w:ind w:firstLine="420"/>
                    <w:jc w:val="both"/>
                  </w:pPr>
                  <w:r>
                    <w:rPr>
                      <w:color w:val="000000"/>
                      <w:sz w:val="21"/>
                    </w:rPr>
                    <w:t>4.9</w:t>
                  </w:r>
                  <w:r>
                    <w:rPr>
                      <w:color w:val="000000"/>
                      <w:sz w:val="21"/>
                    </w:rPr>
                    <w:t>采购人一旦发现织物供应方面的（投诉）问题或中标人在服务过程中出现差错，中标人在30分钟内必须有一名管理人员到相关的科室或现场了解情况并进行相应的处理工作，如不及时处理引起科室投诉的；</w:t>
                  </w:r>
                </w:p>
                <w:p>
                  <w:pPr>
                    <w:ind w:firstLine="420"/>
                    <w:jc w:val="both"/>
                  </w:pPr>
                  <w:r>
                    <w:rPr>
                      <w:color w:val="000000"/>
                      <w:sz w:val="21"/>
                    </w:rPr>
                    <w:t>4.10</w:t>
                  </w:r>
                  <w:r>
                    <w:rPr>
                      <w:color w:val="000000"/>
                      <w:sz w:val="21"/>
                    </w:rPr>
                    <w:t>采购人将不定期检查值班人员在岗情况，发现值班人员无故脱岗或病区反映无人受理（采购人查证属实）的。影响采购人突发应急医疗的，将追究中标人的相应责任；</w:t>
                  </w:r>
                </w:p>
                <w:p>
                  <w:pPr>
                    <w:ind w:firstLine="420"/>
                    <w:jc w:val="both"/>
                  </w:pPr>
                  <w:r>
                    <w:rPr>
                      <w:color w:val="000000"/>
                      <w:sz w:val="21"/>
                    </w:rPr>
                    <w:t>4.11</w:t>
                  </w:r>
                  <w:r>
                    <w:rPr>
                      <w:color w:val="000000"/>
                      <w:sz w:val="21"/>
                    </w:rPr>
                    <w:t>出现中标人弄虚作假，送货单上的织物数量与实际数量不符的，进行相应扣罚。如造成采购人重大经济损失的，可按违反合同规定处理，并追究赔偿责任；</w:t>
                  </w:r>
                </w:p>
                <w:p>
                  <w:pPr>
                    <w:ind w:firstLine="420"/>
                    <w:jc w:val="both"/>
                  </w:pPr>
                  <w:r>
                    <w:rPr>
                      <w:color w:val="000000"/>
                      <w:sz w:val="21"/>
                    </w:rPr>
                    <w:t>4.12</w:t>
                  </w:r>
                  <w:r>
                    <w:rPr>
                      <w:color w:val="000000"/>
                      <w:sz w:val="21"/>
                    </w:rPr>
                    <w:t>影响采购人医疗正常运作，所有后果由中标人负责，并每次进行扣罚，多次违反规定可加倍处罚；</w:t>
                  </w:r>
                </w:p>
                <w:p>
                  <w:pPr>
                    <w:ind w:firstLine="420"/>
                    <w:jc w:val="both"/>
                  </w:pPr>
                  <w:r>
                    <w:rPr>
                      <w:color w:val="000000"/>
                      <w:sz w:val="21"/>
                    </w:rPr>
                    <w:t>5</w:t>
                  </w:r>
                  <w:r>
                    <w:rPr>
                      <w:color w:val="000000"/>
                      <w:sz w:val="21"/>
                    </w:rPr>
                    <w:t>、因织物供应问题影响采购人工作开展的，按人民币1000元/次扣罚。一年内累计发生三次以上的，医院有权解除合同，并要求进行相应的赔偿。因中标人原因，导致发生院感事件的，由中标人负全部责任。</w:t>
                  </w:r>
                </w:p>
                <w:p>
                  <w:pPr>
                    <w:ind w:firstLine="420"/>
                    <w:jc w:val="both"/>
                  </w:pPr>
                  <w:r>
                    <w:rPr>
                      <w:color w:val="000000"/>
                      <w:sz w:val="21"/>
                    </w:rPr>
                    <w:t>6</w:t>
                  </w:r>
                  <w:r>
                    <w:rPr>
                      <w:color w:val="000000"/>
                      <w:sz w:val="21"/>
                    </w:rPr>
                    <w:t>、上班时间严禁吸烟，采购人发现一次扣罚中标人50元。在医院范围内严禁私自使用各种医院规定外的电器设备(如电饭锅等)。一旦发现违反以上规定每次扣罚中标人300元（多次违反规定可加倍处罚）。罚款从履约保证金中扣除。中标人违反国家消防法及《医院消防管理规定》造成事故损失的，中标人须承担一切（法律）责任。</w:t>
                  </w:r>
                </w:p>
                <w:p>
                  <w:pPr>
                    <w:ind w:firstLine="420"/>
                    <w:jc w:val="both"/>
                  </w:pPr>
                  <w:r>
                    <w:rPr>
                      <w:color w:val="000000"/>
                      <w:sz w:val="21"/>
                    </w:rPr>
                    <w:t>7</w:t>
                  </w:r>
                  <w:r>
                    <w:rPr>
                      <w:color w:val="000000"/>
                      <w:sz w:val="21"/>
                    </w:rPr>
                    <w:t>、如中标人未按规定的时间提供服务，延迟交付的织物（须返洗、缝补的织物除外）不计入织物洗涤数量清单，如影响采购人运作，每逾期一日，中标人应按延迟交付的织物数量的实际结算价5%的标准向采购人支付逾期违约金，并赔偿采购人实际损失。</w:t>
                  </w:r>
                </w:p>
                <w:p>
                  <w:pPr>
                    <w:ind w:firstLine="420"/>
                    <w:jc w:val="both"/>
                  </w:pPr>
                  <w:r>
                    <w:rPr>
                      <w:color w:val="000000"/>
                      <w:sz w:val="21"/>
                    </w:rPr>
                    <w:t>8</w:t>
                  </w:r>
                  <w:r>
                    <w:rPr>
                      <w:color w:val="000000"/>
                      <w:sz w:val="21"/>
                    </w:rPr>
                    <w:t>、如中标人送到采购人的洁净织物被抽检出不合格品，如混送，污迹，缺纽扣，漏缝补的织物不计入织物洗涤数量清单，且抽检不合格率超5%时（月抽检不合格数/月抽检总数）将受到不合格织物实际结算价50%的处罚，采购人可从该月结算服务费中扣除。</w:t>
                  </w:r>
                </w:p>
                <w:p>
                  <w:pPr>
                    <w:ind w:firstLine="420"/>
                    <w:jc w:val="both"/>
                  </w:pPr>
                  <w:r>
                    <w:rPr>
                      <w:color w:val="000000"/>
                      <w:sz w:val="21"/>
                    </w:rPr>
                    <w:t>9</w:t>
                  </w:r>
                  <w:r>
                    <w:rPr>
                      <w:color w:val="000000"/>
                      <w:sz w:val="21"/>
                    </w:rPr>
                    <w:t>、违反相关制度，采购人可视情节轻重对中标人处以50元至300元的经济处罚及按采购人的相关制度执行处罚。罚款从履约保证金中扣除。违法行为交由公安或司法机关处理。</w:t>
                  </w:r>
                </w:p>
                <w:p>
                  <w:pPr>
                    <w:ind w:firstLine="420"/>
                    <w:jc w:val="both"/>
                  </w:pPr>
                  <w:r>
                    <w:rPr>
                      <w:color w:val="000000"/>
                      <w:sz w:val="21"/>
                    </w:rPr>
                    <w:t>10</w:t>
                  </w:r>
                  <w:r>
                    <w:rPr>
                      <w:color w:val="000000"/>
                      <w:sz w:val="21"/>
                    </w:rPr>
                    <w:t>、一旦发现织物布类上局部未洗净的污渍等，要在送达科室前进行返洗，每月经采购人检查的织物布料洗涤合格率（洁净度）﹤95%（备注：采购人抽检样本数≥1000件/月），如连续3个月抽检不合格的，向采购人支付500元违约金（在履约保证金中扣除）。</w:t>
                  </w:r>
                </w:p>
                <w:p>
                  <w:pPr>
                    <w:ind w:firstLine="420"/>
                    <w:jc w:val="both"/>
                  </w:pPr>
                  <w:r>
                    <w:rPr>
                      <w:color w:val="000000"/>
                      <w:sz w:val="21"/>
                    </w:rPr>
                    <w:t>11</w:t>
                  </w:r>
                  <w:r>
                    <w:rPr>
                      <w:color w:val="000000"/>
                      <w:sz w:val="21"/>
                    </w:rPr>
                    <w:t>、管理小组不定期对洗涤消毒后的织物布料进行消毒效果检测，检测结果不合格（如检出致病菌），每次罚款1000元。罚款在履约保证金中扣除。通知整改后再次检测不合格，采购人可以按中标人违约终止合同。</w:t>
                  </w:r>
                </w:p>
                <w:p>
                  <w:pPr>
                    <w:ind w:firstLine="420"/>
                    <w:jc w:val="both"/>
                  </w:pPr>
                  <w:r>
                    <w:rPr>
                      <w:color w:val="000000"/>
                      <w:sz w:val="21"/>
                    </w:rPr>
                    <w:t>12</w:t>
                  </w:r>
                  <w:r>
                    <w:rPr>
                      <w:color w:val="000000"/>
                      <w:sz w:val="21"/>
                    </w:rPr>
                    <w:t>、管理小组不定期对织物布类折叠（手术布类打包）区域进行环境卫生检测，如结果不符合中华人民共和国《消毒技术规范2012版》的规定，每次罚款1000元，罚款在履约保证金中扣除。通知整改后再次检测不合格，采购人可以按中标人违约终止合同。</w:t>
                  </w:r>
                </w:p>
                <w:p>
                  <w:pPr>
                    <w:ind w:firstLine="420"/>
                    <w:jc w:val="both"/>
                  </w:pPr>
                  <w:r>
                    <w:rPr>
                      <w:color w:val="000000"/>
                      <w:sz w:val="21"/>
                    </w:rPr>
                    <w:t>13</w:t>
                  </w:r>
                  <w:r>
                    <w:rPr>
                      <w:color w:val="000000"/>
                      <w:sz w:val="21"/>
                    </w:rPr>
                    <w:t>、中标人所使用的消毒剂必须符合《消毒管理办法》的要求。</w:t>
                  </w:r>
                </w:p>
                <w:p>
                  <w:pPr>
                    <w:ind w:firstLine="420"/>
                    <w:jc w:val="both"/>
                  </w:pPr>
                  <w:r>
                    <w:rPr>
                      <w:color w:val="000000"/>
                      <w:sz w:val="21"/>
                    </w:rPr>
                    <w:t>14</w:t>
                  </w:r>
                  <w:r>
                    <w:rPr>
                      <w:color w:val="000000"/>
                      <w:sz w:val="21"/>
                    </w:rPr>
                    <w:t>、在合同履行期间，中标人自行终止执行合同的，不退还履约保证金并追究中标人相关法律责任；在合同履行期间，中标人将此项目转包或分包给其他单位、组织或个人的，不退还履约保证金。</w:t>
                  </w:r>
                </w:p>
                <w:p>
                  <w:pPr>
                    <w:ind w:firstLine="420"/>
                    <w:jc w:val="both"/>
                  </w:pPr>
                  <w:r>
                    <w:rPr>
                      <w:color w:val="000000"/>
                      <w:sz w:val="21"/>
                    </w:rPr>
                    <w:t>15</w:t>
                  </w:r>
                  <w:r>
                    <w:rPr>
                      <w:color w:val="000000"/>
                      <w:sz w:val="21"/>
                    </w:rPr>
                    <w:t>、在合同履行期间，采购人对中标人履行合同的情况每年做一次年审，年审时间由采购人根据实际情况另行通知，考核不通过，采购人有权单方面终止合同并没收全部履约保证金。</w:t>
                  </w:r>
                </w:p>
                <w:p>
                  <w:pPr>
                    <w:ind w:firstLine="420"/>
                    <w:jc w:val="both"/>
                  </w:pPr>
                  <w:r>
                    <w:rPr>
                      <w:color w:val="000000"/>
                      <w:sz w:val="21"/>
                    </w:rPr>
                    <w:t>16</w:t>
                  </w:r>
                  <w:r>
                    <w:rPr>
                      <w:color w:val="000000"/>
                      <w:sz w:val="21"/>
                    </w:rPr>
                    <w:t>、在合同期内，每个季度由采购人与中标人联合进行一次满意度调查，将调查结果分析汇总上报采购人主管部门与领导，并不断改进工作。合同期内采购人主管部门和采购人领导的满意度需在85%以上方能通过年审。如果季度总体满意度低于85%的，采购人将责令中标人进行整改并处罚款1000元。罚款在履约保证金中扣除。如整改措施不力，一年总评满意度低于85%，采购人有权单方面解除合同，并没收全部履约保证金。</w:t>
                  </w:r>
                </w:p>
                <w:p>
                  <w:pPr>
                    <w:ind w:firstLine="420"/>
                    <w:jc w:val="both"/>
                  </w:pPr>
                  <w:r>
                    <w:rPr>
                      <w:color w:val="000000"/>
                      <w:sz w:val="21"/>
                    </w:rPr>
                    <w:t>17</w:t>
                  </w:r>
                  <w:r>
                    <w:rPr>
                      <w:color w:val="000000"/>
                      <w:sz w:val="21"/>
                    </w:rPr>
                    <w:t>、采购人各科室每月根据中标人的服务情况进行考核和评定，中标人在该月因服务质量或服务态度等引起投诉（投诉中标人的对象包含采购人各部门及人员，病人和病人家属，服务范围内所有投诉均能生效），采购人有权做相应扣罚（注：普通投诉100元/次；影响科室供应500元/次；中标人所提供的服务及衣物洗涤质量达不到约定标准，导致采购人发生医疗事故并经专业机构鉴定确认，全部责任由中标人负责，采购人除追究中标人责任外，还按违反合同处理）。中标人被投诉查证属实的，采购人无需其同意，可以对中标人按规定进行相应的扣罚。罚款在履约保证金中扣除。</w:t>
                  </w:r>
                </w:p>
                <w:p>
                  <w:pPr>
                    <w:ind w:firstLine="420"/>
                    <w:jc w:val="both"/>
                  </w:pPr>
                  <w:r>
                    <w:rPr>
                      <w:color w:val="000000"/>
                      <w:sz w:val="21"/>
                    </w:rPr>
                    <w:t>18</w:t>
                  </w:r>
                  <w:r>
                    <w:rPr>
                      <w:color w:val="000000"/>
                      <w:sz w:val="21"/>
                    </w:rPr>
                    <w:t>、每半年向织物使用科室进行满意度调查（采购人业务主管部门和中标人各派一名人员参与），根据调查的综合满意度对履约保证金进行扣减。具体分值如下：</w:t>
                  </w:r>
                </w:p>
                <w:tbl>
                  <w:tblPr>
                    <w:tblBorders>
                      <w:top w:val="none" w:color="000000" w:sz="4"/>
                      <w:left w:val="none" w:color="000000" w:sz="4"/>
                      <w:bottom w:val="none" w:color="000000" w:sz="4"/>
                      <w:right w:val="none" w:color="000000" w:sz="4"/>
                      <w:insideH w:val="none"/>
                      <w:insideV w:val="none"/>
                    </w:tblBorders>
                  </w:tblPr>
                  <w:tblGrid>
                    <w:gridCol w:w="710"/>
                    <w:gridCol w:w="1209"/>
                    <w:gridCol w:w="678"/>
                    <w:gridCol w:w="1347"/>
                  </w:tblGrid>
                  <w:tr>
                    <w:tc>
                      <w:tcPr>
                        <w:tcW w:type="dxa" w:w="710"/>
                      </w:tcPr>
                      <w:p>
                        <w:pPr>
                          <w:jc w:val="center"/>
                        </w:pPr>
                        <w:r>
                          <w:rPr>
                            <w:b/>
                            <w:color w:val="000000"/>
                            <w:sz w:val="21"/>
                          </w:rPr>
                          <w:t>满意度级别</w:t>
                        </w:r>
                      </w:p>
                    </w:tc>
                    <w:tc>
                      <w:tcPr>
                        <w:tcW w:type="dxa" w:w="1209"/>
                        <w:tcBorders>
                          <w:top w:val="single" w:color="000000" w:sz="8"/>
                          <w:left w:val="none" w:color="000000" w:sz="4"/>
                          <w:bottom w:val="single" w:color="000000" w:sz="4"/>
                          <w:right w:val="single" w:color="000000" w:sz="4"/>
                        </w:tcBorders>
                      </w:tcPr>
                      <w:p>
                        <w:pPr>
                          <w:jc w:val="center"/>
                        </w:pPr>
                        <w:r>
                          <w:rPr>
                            <w:b/>
                            <w:color w:val="000000"/>
                            <w:sz w:val="21"/>
                          </w:rPr>
                          <w:t>满意度分段（分）</w:t>
                        </w:r>
                      </w:p>
                    </w:tc>
                    <w:tc>
                      <w:tcPr>
                        <w:tcW w:type="dxa" w:w="678"/>
                        <w:tcBorders>
                          <w:top w:val="single" w:color="000000" w:sz="8"/>
                          <w:left w:val="none" w:color="000000" w:sz="4"/>
                          <w:bottom w:val="single" w:color="000000" w:sz="4"/>
                          <w:right w:val="single" w:color="000000" w:sz="4"/>
                        </w:tcBorders>
                      </w:tcPr>
                      <w:p>
                        <w:pPr>
                          <w:jc w:val="center"/>
                        </w:pPr>
                        <w:r>
                          <w:rPr>
                            <w:b/>
                            <w:color w:val="000000"/>
                            <w:sz w:val="21"/>
                          </w:rPr>
                          <w:t>分值系数</w:t>
                        </w:r>
                      </w:p>
                    </w:tc>
                    <w:tc>
                      <w:tcPr>
                        <w:tcW w:type="dxa" w:w="1347"/>
                        <w:tcBorders>
                          <w:top w:val="single" w:color="000000" w:sz="8"/>
                          <w:left w:val="none" w:color="000000" w:sz="4"/>
                          <w:bottom w:val="single" w:color="000000" w:sz="4"/>
                          <w:right w:val="single" w:color="000000" w:sz="8"/>
                        </w:tcBorders>
                      </w:tcPr>
                      <w:p>
                        <w:pPr>
                          <w:jc w:val="center"/>
                        </w:pPr>
                        <w:r>
                          <w:rPr>
                            <w:b/>
                            <w:color w:val="000000"/>
                            <w:sz w:val="21"/>
                          </w:rPr>
                          <w:t>备注</w:t>
                        </w:r>
                      </w:p>
                    </w:tc>
                  </w:tr>
                  <w:tr>
                    <w:tc>
                      <w:tcPr>
                        <w:tcW w:type="dxa" w:w="710"/>
                        <w:tcBorders>
                          <w:top w:val="none" w:color="000000" w:sz="4"/>
                          <w:left w:val="single" w:color="000000" w:sz="8"/>
                          <w:bottom w:val="single" w:color="000000" w:sz="4"/>
                          <w:right w:val="single" w:color="000000" w:sz="4"/>
                        </w:tcBorders>
                      </w:tcPr>
                      <w:p>
                        <w:pPr>
                          <w:jc w:val="center"/>
                        </w:pPr>
                        <w:r>
                          <w:rPr>
                            <w:color w:val="000000"/>
                            <w:sz w:val="21"/>
                          </w:rPr>
                          <w:t>一级</w:t>
                        </w:r>
                      </w:p>
                    </w:tc>
                    <w:tc>
                      <w:tcPr>
                        <w:tcW w:type="dxa" w:w="1209"/>
                        <w:tcBorders>
                          <w:top w:val="none" w:color="000000" w:sz="4"/>
                          <w:left w:val="none" w:color="000000" w:sz="4"/>
                          <w:bottom w:val="single" w:color="000000" w:sz="4"/>
                          <w:right w:val="single" w:color="000000" w:sz="4"/>
                        </w:tcBorders>
                      </w:tcPr>
                      <w:p>
                        <w:pPr>
                          <w:jc w:val="center"/>
                        </w:pPr>
                        <w:r>
                          <w:rPr>
                            <w:color w:val="000000"/>
                            <w:sz w:val="21"/>
                          </w:rPr>
                          <w:t>85</w:t>
                        </w:r>
                        <w:r>
                          <w:rPr>
                            <w:color w:val="000000"/>
                            <w:sz w:val="21"/>
                          </w:rPr>
                          <w:t>分（含）～以上</w:t>
                        </w:r>
                      </w:p>
                    </w:tc>
                    <w:tc>
                      <w:tcPr>
                        <w:tcW w:type="dxa" w:w="678"/>
                        <w:tcBorders>
                          <w:top w:val="none" w:color="000000" w:sz="4"/>
                          <w:left w:val="none" w:color="000000" w:sz="4"/>
                          <w:bottom w:val="single" w:color="000000" w:sz="4"/>
                          <w:right w:val="single" w:color="000000" w:sz="4"/>
                        </w:tcBorders>
                      </w:tcPr>
                      <w:p>
                        <w:pPr>
                          <w:jc w:val="center"/>
                        </w:pPr>
                        <w:r>
                          <w:rPr>
                            <w:color w:val="000000"/>
                            <w:sz w:val="21"/>
                          </w:rPr>
                          <w:t>——</w:t>
                        </w:r>
                      </w:p>
                    </w:tc>
                    <w:tc>
                      <w:tcPr>
                        <w:tcW w:type="dxa" w:w="1347"/>
                        <w:tcBorders>
                          <w:top w:val="none" w:color="000000" w:sz="4"/>
                          <w:left w:val="none" w:color="000000" w:sz="4"/>
                          <w:bottom w:val="single" w:color="000000" w:sz="4"/>
                          <w:right w:val="single" w:color="000000" w:sz="8"/>
                        </w:tcBorders>
                      </w:tcPr>
                      <w:p>
                        <w:pPr>
                          <w:jc w:val="center"/>
                        </w:pPr>
                        <w:r>
                          <w:rPr>
                            <w:color w:val="000000"/>
                            <w:sz w:val="21"/>
                          </w:rPr>
                          <w:t>不扣履约保证金</w:t>
                        </w:r>
                      </w:p>
                    </w:tc>
                  </w:tr>
                  <w:tr>
                    <w:tc>
                      <w:tcPr>
                        <w:tcW w:type="dxa" w:w="710"/>
                        <w:tcBorders>
                          <w:top w:val="none" w:color="000000" w:sz="4"/>
                          <w:left w:val="single" w:color="000000" w:sz="8"/>
                          <w:bottom w:val="single" w:color="000000" w:sz="4"/>
                          <w:right w:val="single" w:color="000000" w:sz="4"/>
                        </w:tcBorders>
                      </w:tcPr>
                      <w:p>
                        <w:pPr>
                          <w:jc w:val="center"/>
                        </w:pPr>
                        <w:r>
                          <w:rPr>
                            <w:color w:val="000000"/>
                            <w:sz w:val="21"/>
                          </w:rPr>
                          <w:t>二级</w:t>
                        </w:r>
                      </w:p>
                    </w:tc>
                    <w:tc>
                      <w:tcPr>
                        <w:tcW w:type="dxa" w:w="1209"/>
                        <w:tcBorders>
                          <w:top w:val="none" w:color="000000" w:sz="4"/>
                          <w:left w:val="none" w:color="000000" w:sz="4"/>
                          <w:bottom w:val="single" w:color="000000" w:sz="4"/>
                          <w:right w:val="single" w:color="000000" w:sz="4"/>
                        </w:tcBorders>
                      </w:tcPr>
                      <w:p>
                        <w:pPr>
                          <w:jc w:val="center"/>
                        </w:pPr>
                        <w:r>
                          <w:rPr>
                            <w:color w:val="000000"/>
                            <w:sz w:val="21"/>
                          </w:rPr>
                          <w:t>80</w:t>
                        </w:r>
                        <w:r>
                          <w:rPr>
                            <w:color w:val="000000"/>
                            <w:sz w:val="21"/>
                          </w:rPr>
                          <w:t>分（含）～85分以下</w:t>
                        </w:r>
                      </w:p>
                    </w:tc>
                    <w:tc>
                      <w:tcPr>
                        <w:tcW w:type="dxa" w:w="678"/>
                        <w:tcBorders>
                          <w:top w:val="none" w:color="000000" w:sz="4"/>
                          <w:left w:val="none" w:color="000000" w:sz="4"/>
                          <w:bottom w:val="single" w:color="000000" w:sz="4"/>
                          <w:right w:val="single" w:color="000000" w:sz="4"/>
                        </w:tcBorders>
                      </w:tcPr>
                      <w:p>
                        <w:pPr>
                          <w:jc w:val="center"/>
                        </w:pPr>
                        <w:r>
                          <w:rPr>
                            <w:color w:val="000000"/>
                            <w:sz w:val="21"/>
                          </w:rPr>
                          <w:t>200</w:t>
                        </w:r>
                        <w:r>
                          <w:rPr>
                            <w:color w:val="000000"/>
                            <w:sz w:val="21"/>
                          </w:rPr>
                          <w:t>元/分</w:t>
                        </w:r>
                      </w:p>
                    </w:tc>
                    <w:tc>
                      <w:tcPr>
                        <w:tcW w:type="dxa" w:w="1347"/>
                        <w:tcBorders>
                          <w:top w:val="none" w:color="000000" w:sz="4"/>
                          <w:left w:val="none" w:color="000000" w:sz="4"/>
                          <w:bottom w:val="single" w:color="000000" w:sz="4"/>
                          <w:right w:val="single" w:color="000000" w:sz="8"/>
                        </w:tcBorders>
                      </w:tcPr>
                      <w:p>
                        <w:pPr>
                          <w:jc w:val="center"/>
                        </w:pPr>
                        <w:r>
                          <w:rPr>
                            <w:color w:val="000000"/>
                            <w:sz w:val="21"/>
                          </w:rPr>
                          <w:t>计算方式：扣罚服务费=（85-满意度分值）×200</w:t>
                        </w:r>
                      </w:p>
                    </w:tc>
                  </w:tr>
                  <w:tr>
                    <w:tc>
                      <w:tcPr>
                        <w:tcW w:type="dxa" w:w="710"/>
                        <w:tcBorders>
                          <w:top w:val="none" w:color="000000" w:sz="4"/>
                          <w:left w:val="single" w:color="000000" w:sz="8"/>
                          <w:bottom w:val="single" w:color="000000" w:sz="4"/>
                          <w:right w:val="single" w:color="000000" w:sz="4"/>
                        </w:tcBorders>
                      </w:tcPr>
                      <w:p>
                        <w:pPr>
                          <w:jc w:val="center"/>
                        </w:pPr>
                        <w:r>
                          <w:rPr>
                            <w:color w:val="000000"/>
                            <w:sz w:val="21"/>
                          </w:rPr>
                          <w:t>三级</w:t>
                        </w:r>
                      </w:p>
                    </w:tc>
                    <w:tc>
                      <w:tcPr>
                        <w:tcW w:type="dxa" w:w="1209"/>
                        <w:tcBorders>
                          <w:top w:val="none" w:color="000000" w:sz="4"/>
                          <w:left w:val="none" w:color="000000" w:sz="4"/>
                          <w:bottom w:val="single" w:color="000000" w:sz="4"/>
                          <w:right w:val="single" w:color="000000" w:sz="4"/>
                        </w:tcBorders>
                      </w:tcPr>
                      <w:p>
                        <w:pPr>
                          <w:jc w:val="center"/>
                        </w:pPr>
                        <w:r>
                          <w:rPr>
                            <w:color w:val="000000"/>
                            <w:sz w:val="21"/>
                          </w:rPr>
                          <w:t>75</w:t>
                        </w:r>
                        <w:r>
                          <w:rPr>
                            <w:color w:val="000000"/>
                            <w:sz w:val="21"/>
                          </w:rPr>
                          <w:t>分（含）～80以下</w:t>
                        </w:r>
                      </w:p>
                    </w:tc>
                    <w:tc>
                      <w:tcPr>
                        <w:tcW w:type="dxa" w:w="678"/>
                        <w:tcBorders>
                          <w:top w:val="none" w:color="000000" w:sz="4"/>
                          <w:left w:val="none" w:color="000000" w:sz="4"/>
                          <w:bottom w:val="single" w:color="000000" w:sz="4"/>
                          <w:right w:val="single" w:color="000000" w:sz="4"/>
                        </w:tcBorders>
                      </w:tcPr>
                      <w:p>
                        <w:pPr>
                          <w:jc w:val="center"/>
                        </w:pPr>
                        <w:r>
                          <w:rPr>
                            <w:color w:val="000000"/>
                            <w:sz w:val="21"/>
                          </w:rPr>
                          <w:t>300</w:t>
                        </w:r>
                        <w:r>
                          <w:rPr>
                            <w:color w:val="000000"/>
                            <w:sz w:val="21"/>
                          </w:rPr>
                          <w:t>元/分</w:t>
                        </w:r>
                      </w:p>
                    </w:tc>
                    <w:tc>
                      <w:tcPr>
                        <w:tcW w:type="dxa" w:w="1347"/>
                        <w:tcBorders>
                          <w:top w:val="none" w:color="000000" w:sz="4"/>
                          <w:left w:val="none" w:color="000000" w:sz="4"/>
                          <w:bottom w:val="single" w:color="000000" w:sz="4"/>
                          <w:right w:val="single" w:color="000000" w:sz="8"/>
                        </w:tcBorders>
                      </w:tcPr>
                      <w:p>
                        <w:pPr>
                          <w:jc w:val="center"/>
                        </w:pPr>
                        <w:r>
                          <w:rPr>
                            <w:color w:val="000000"/>
                            <w:sz w:val="21"/>
                          </w:rPr>
                          <w:t>计算方式：扣罚服务费=（85-满意度分值）×300</w:t>
                        </w:r>
                      </w:p>
                    </w:tc>
                  </w:tr>
                  <w:tr>
                    <w:tc>
                      <w:tcPr>
                        <w:tcW w:type="dxa" w:w="710"/>
                        <w:tcBorders>
                          <w:top w:val="none" w:color="000000" w:sz="4"/>
                          <w:left w:val="single" w:color="000000" w:sz="8"/>
                          <w:bottom w:val="single" w:color="000000" w:sz="8"/>
                          <w:right w:val="single" w:color="000000" w:sz="4"/>
                        </w:tcBorders>
                      </w:tcPr>
                      <w:p>
                        <w:pPr>
                          <w:jc w:val="center"/>
                        </w:pPr>
                        <w:r>
                          <w:rPr>
                            <w:color w:val="000000"/>
                            <w:sz w:val="21"/>
                          </w:rPr>
                          <w:t>四级</w:t>
                        </w:r>
                      </w:p>
                    </w:tc>
                    <w:tc>
                      <w:tcPr>
                        <w:tcW w:type="dxa" w:w="1209"/>
                        <w:tcBorders>
                          <w:top w:val="none" w:color="000000" w:sz="4"/>
                          <w:left w:val="none" w:color="000000" w:sz="4"/>
                          <w:bottom w:val="single" w:color="000000" w:sz="8"/>
                          <w:right w:val="single" w:color="000000" w:sz="4"/>
                        </w:tcBorders>
                      </w:tcPr>
                      <w:p>
                        <w:pPr>
                          <w:jc w:val="center"/>
                        </w:pPr>
                        <w:r>
                          <w:rPr>
                            <w:color w:val="000000"/>
                            <w:sz w:val="21"/>
                          </w:rPr>
                          <w:t>75</w:t>
                        </w:r>
                        <w:r>
                          <w:rPr>
                            <w:color w:val="000000"/>
                            <w:sz w:val="21"/>
                          </w:rPr>
                          <w:t>分以下</w:t>
                        </w:r>
                      </w:p>
                    </w:tc>
                    <w:tc>
                      <w:tcPr>
                        <w:tcW w:type="dxa" w:w="678"/>
                        <w:tcBorders>
                          <w:top w:val="none" w:color="000000" w:sz="4"/>
                          <w:left w:val="none" w:color="000000" w:sz="4"/>
                          <w:bottom w:val="single" w:color="000000" w:sz="8"/>
                          <w:right w:val="single" w:color="000000" w:sz="4"/>
                        </w:tcBorders>
                      </w:tcPr>
                      <w:p>
                        <w:pPr>
                          <w:jc w:val="center"/>
                        </w:pPr>
                        <w:r>
                          <w:rPr>
                            <w:color w:val="000000"/>
                            <w:sz w:val="21"/>
                          </w:rPr>
                          <w:t>400</w:t>
                        </w:r>
                        <w:r>
                          <w:rPr>
                            <w:color w:val="000000"/>
                            <w:sz w:val="21"/>
                          </w:rPr>
                          <w:t>元/分</w:t>
                        </w:r>
                      </w:p>
                    </w:tc>
                    <w:tc>
                      <w:tcPr>
                        <w:tcW w:type="dxa" w:w="1347"/>
                        <w:tcBorders>
                          <w:top w:val="none" w:color="000000" w:sz="4"/>
                          <w:left w:val="none" w:color="000000" w:sz="4"/>
                          <w:bottom w:val="single" w:color="000000" w:sz="8"/>
                          <w:right w:val="single" w:color="000000" w:sz="8"/>
                        </w:tcBorders>
                      </w:tcPr>
                      <w:p>
                        <w:pPr>
                          <w:jc w:val="center"/>
                        </w:pPr>
                        <w:r>
                          <w:rPr>
                            <w:color w:val="000000"/>
                            <w:sz w:val="21"/>
                          </w:rPr>
                          <w:t>计算方式：扣罚服务费=（85-满意度分值）×400，满意度不合格，须追究违约责任处理</w:t>
                        </w:r>
                      </w:p>
                    </w:tc>
                  </w:tr>
                </w:tbl>
                <w:p>
                  <w:pPr>
                    <w:ind w:firstLine="420"/>
                    <w:jc w:val="both"/>
                  </w:pPr>
                  <w:r>
                    <w:rPr>
                      <w:color w:val="000000"/>
                      <w:sz w:val="21"/>
                    </w:rPr>
                    <w:t>注：以上所扣罚服务费与单次投诉处罚不冲突。累积3次评分75分以下，取消中标人服务资格。</w:t>
                  </w:r>
                </w:p>
                <w:p>
                  <w:pPr>
                    <w:ind w:firstLine="420"/>
                    <w:jc w:val="both"/>
                  </w:pPr>
                  <w:r>
                    <w:rPr>
                      <w:color w:val="000000"/>
                      <w:sz w:val="21"/>
                    </w:rPr>
                    <w:t>19</w:t>
                  </w:r>
                  <w:r>
                    <w:rPr>
                      <w:color w:val="000000"/>
                      <w:sz w:val="21"/>
                    </w:rPr>
                    <w:t>、中标人未按服务项目要求完成或完成不彻底，采购人有权减扣合同应付款，经采购人书面要求中标人在正常时间内，仍未能整改好，超过两次，采购人有权终止本合同，由此造成的一切后果由中标人承担。</w:t>
                  </w:r>
                </w:p>
                <w:p>
                  <w:pPr>
                    <w:ind w:firstLine="420"/>
                    <w:jc w:val="both"/>
                  </w:pPr>
                  <w:r>
                    <w:rPr>
                      <w:color w:val="000000"/>
                      <w:sz w:val="21"/>
                    </w:rPr>
                    <w:t>20</w:t>
                  </w:r>
                  <w:r>
                    <w:rPr>
                      <w:color w:val="000000"/>
                      <w:sz w:val="21"/>
                    </w:rPr>
                    <w:t>、如遇卫生检查、紧急救护事件等特殊及应急情况，中标人要组织突击小组配合采购人搞好特殊情况下的污衣回收、洁衣发放工作。</w:t>
                  </w:r>
                </w:p>
                <w:p>
                  <w:pPr>
                    <w:ind w:firstLine="420"/>
                    <w:jc w:val="both"/>
                  </w:pPr>
                  <w:r>
                    <w:rPr>
                      <w:color w:val="000000"/>
                      <w:sz w:val="21"/>
                    </w:rPr>
                    <w:t>21</w:t>
                  </w:r>
                  <w:r>
                    <w:rPr>
                      <w:color w:val="000000"/>
                      <w:sz w:val="21"/>
                    </w:rPr>
                    <w:t>、进入采购人各科室、办公室、会议室的收送人员不得随意翻阅桌面材料、文件。进入重要敏感部门如财务办公室、收费处、档案室等更换织物时，应告知工作人员。</w:t>
                  </w:r>
                </w:p>
                <w:p>
                  <w:pPr>
                    <w:ind w:firstLine="420"/>
                    <w:jc w:val="both"/>
                  </w:pPr>
                  <w:r>
                    <w:rPr>
                      <w:color w:val="000000"/>
                      <w:sz w:val="21"/>
                    </w:rPr>
                    <w:t>22</w:t>
                  </w:r>
                  <w:r>
                    <w:rPr>
                      <w:color w:val="000000"/>
                      <w:sz w:val="21"/>
                    </w:rPr>
                    <w:t>、中标人必须服从采购人的管理，遵守采购人的有关规章制度。在承包期内对承包区域的收送工作负全部责任，有义务协助采购人织物管理科做好各项织物收送工作的监督、检查工作。</w:t>
                  </w:r>
                </w:p>
                <w:p>
                  <w:pPr>
                    <w:ind w:firstLine="420"/>
                    <w:jc w:val="both"/>
                  </w:pPr>
                  <w:r>
                    <w:rPr>
                      <w:color w:val="000000"/>
                      <w:sz w:val="21"/>
                    </w:rPr>
                    <w:t>23</w:t>
                  </w:r>
                  <w:r>
                    <w:rPr>
                      <w:color w:val="000000"/>
                      <w:sz w:val="21"/>
                    </w:rPr>
                    <w:t>、如遇火警、水管爆裂、台风袭击、迎接参观检查、采购人突击任务、因预防疾病进行的工作等不可控的特殊情况，中标人要组织突击小组配合采购人做好特殊织物收送工作，费用不另外追加。</w:t>
                  </w:r>
                </w:p>
                <w:p>
                  <w:pPr>
                    <w:ind w:firstLine="420"/>
                    <w:jc w:val="both"/>
                  </w:pPr>
                  <w:r>
                    <w:rPr>
                      <w:color w:val="000000"/>
                      <w:sz w:val="21"/>
                    </w:rPr>
                    <w:t>24</w:t>
                  </w:r>
                  <w:r>
                    <w:rPr>
                      <w:color w:val="000000"/>
                      <w:sz w:val="21"/>
                    </w:rPr>
                    <w:t>、中标人应根据采购人的运行情况安排充足的工作人员和制定上班时间，以满足采购人各科室的织物需求，并在投标文件中列明。</w:t>
                  </w:r>
                </w:p>
                <w:p>
                  <w:pPr>
                    <w:ind w:firstLine="420"/>
                    <w:jc w:val="both"/>
                  </w:pPr>
                  <w:r>
                    <w:rPr>
                      <w:color w:val="000000"/>
                      <w:sz w:val="21"/>
                    </w:rPr>
                    <w:t>25</w:t>
                  </w:r>
                  <w:r>
                    <w:rPr>
                      <w:color w:val="000000"/>
                      <w:sz w:val="21"/>
                    </w:rPr>
                    <w:t>、中标人负责织物的更新、补充、新增投入以及自然损耗织物的报废补充。中标人必须控制好织物的自然损耗率。</w:t>
                  </w:r>
                </w:p>
                <w:p>
                  <w:pPr>
                    <w:ind w:firstLine="420"/>
                    <w:jc w:val="both"/>
                  </w:pPr>
                  <w:r>
                    <w:rPr>
                      <w:color w:val="000000"/>
                      <w:sz w:val="21"/>
                    </w:rPr>
                    <w:t>26</w:t>
                  </w:r>
                  <w:r>
                    <w:rPr>
                      <w:color w:val="000000"/>
                      <w:sz w:val="21"/>
                    </w:rPr>
                    <w:t>、投标人在投标文件中要列明在项目实施过程中要求采购人提供的配合条件。</w:t>
                  </w:r>
                </w:p>
                <w:p>
                  <w:pPr>
                    <w:ind w:firstLine="420"/>
                    <w:jc w:val="both"/>
                  </w:pPr>
                  <w:r>
                    <w:rPr>
                      <w:color w:val="000000"/>
                      <w:sz w:val="21"/>
                    </w:rPr>
                    <w:t>27</w:t>
                  </w:r>
                  <w:r>
                    <w:rPr>
                      <w:color w:val="000000"/>
                      <w:sz w:val="21"/>
                    </w:rPr>
                    <w:t>、合同履行期间如中标人的任何一种织物洗涤质量达不到采购人要求的，采购人有权要求该中标人每天按规定收回该织物污衣（不需计服务费）进行返洗，直至洗涤质量合格为止。影响医疗运作的按违反合同处理。</w:t>
                  </w:r>
                </w:p>
                <w:p>
                  <w:pPr>
                    <w:ind w:firstLine="420"/>
                    <w:jc w:val="both"/>
                  </w:pPr>
                  <w:r>
                    <w:rPr>
                      <w:color w:val="000000"/>
                      <w:sz w:val="21"/>
                    </w:rPr>
                    <w:t>28</w:t>
                  </w:r>
                  <w:r>
                    <w:rPr>
                      <w:color w:val="000000"/>
                      <w:sz w:val="21"/>
                    </w:rPr>
                    <w:t>、中标人违反上述约定中的任何一项条款须承担相应责任；另若中标人违反采购文件中规定符合终止合同的条件，采购人有权提出终止合同，双方在七日内办理完终止合同手续,在采购人保卫部门的监督下清理各方的物品离场,并归还属于采购人的所有物品。中标人每延迟一天扣罚5000元。</w:t>
                  </w:r>
                </w:p>
                <w:p>
                  <w:pPr>
                    <w:ind w:firstLine="420"/>
                    <w:jc w:val="both"/>
                  </w:pPr>
                  <w:r>
                    <w:rPr>
                      <w:color w:val="000000"/>
                      <w:sz w:val="21"/>
                    </w:rPr>
                    <w:t>29</w:t>
                  </w:r>
                  <w:r>
                    <w:rPr>
                      <w:color w:val="000000"/>
                      <w:sz w:val="21"/>
                    </w:rPr>
                    <w:t>、中标人需每六个月提供一次完整的布草运营数据分析报告、布草洗涤分析总结报告和每三个月一次第三方布草检测报告。</w:t>
                  </w:r>
                </w:p>
                <w:p>
                  <w:pPr>
                    <w:ind w:firstLine="420"/>
                    <w:jc w:val="both"/>
                  </w:pPr>
                  <w:r>
                    <w:rPr>
                      <w:color w:val="000000"/>
                      <w:sz w:val="21"/>
                    </w:rPr>
                    <w:t>30</w:t>
                  </w:r>
                  <w:r>
                    <w:rPr>
                      <w:color w:val="000000"/>
                      <w:sz w:val="21"/>
                    </w:rPr>
                    <w:t>、合同到期后，如中标人未能</w:t>
                  </w:r>
                  <w:r>
                    <w:rPr>
                      <w:color w:val="000000"/>
                      <w:sz w:val="21"/>
                    </w:rPr>
                    <w:t>中标</w:t>
                  </w:r>
                  <w:r>
                    <w:rPr>
                      <w:color w:val="000000"/>
                      <w:sz w:val="21"/>
                    </w:rPr>
                    <w:t>继续提供服务，在不影响医院整体形象的基础上，可继续使用的被服（不含达到约定洗涤次数或破、旧、脏的被服）由新的</w:t>
                  </w:r>
                  <w:r>
                    <w:rPr>
                      <w:color w:val="000000"/>
                      <w:sz w:val="21"/>
                    </w:rPr>
                    <w:t>中标</w:t>
                  </w:r>
                  <w:r>
                    <w:rPr>
                      <w:color w:val="000000"/>
                      <w:sz w:val="21"/>
                    </w:rPr>
                    <w:t>单位折价继承，折价继承单价最高不超过约定购买单价的80%，折价继承公式为：残值=租赁物购买单价×(1-</w:t>
                  </w:r>
                  <w:r>
                    <w:rPr>
                      <w:color w:val="000000"/>
                      <w:sz w:val="21"/>
                    </w:rPr>
                    <w:t xml:space="preserve"> </w:t>
                  </w:r>
                  <w:r>
                    <w:rPr>
                      <w:color w:val="000000"/>
                      <w:sz w:val="21"/>
                    </w:rPr>
                    <w:t>)+</w:t>
                  </w:r>
                  <w:r>
                    <w:rPr>
                      <w:color w:val="000000"/>
                      <w:sz w:val="21"/>
                    </w:rPr>
                    <w:t>芯片价格×(1-</w:t>
                  </w:r>
                  <w:r>
                    <w:rPr>
                      <w:color w:val="000000"/>
                      <w:sz w:val="21"/>
                    </w:rPr>
                    <w:t xml:space="preserve"> </w:t>
                  </w:r>
                  <w:r>
                    <w:rPr>
                      <w:color w:val="000000"/>
                      <w:sz w:val="21"/>
                    </w:rPr>
                    <w:t>)</w:t>
                  </w:r>
                </w:p>
                <w:p>
                  <w:pPr>
                    <w:jc w:val="center"/>
                  </w:pPr>
                  <w:r>
                    <w:rPr>
                      <w:b/>
                      <w:color w:val="000000"/>
                      <w:sz w:val="21"/>
                    </w:rPr>
                    <w:t>被服采购单价及耐洗次数表</w:t>
                  </w:r>
                </w:p>
                <w:tbl>
                  <w:tblGrid>
                    <w:gridCol w:w="349"/>
                    <w:gridCol w:w="724"/>
                    <w:gridCol w:w="864"/>
                    <w:gridCol w:w="724"/>
                    <w:gridCol w:w="654"/>
                    <w:gridCol w:w="628"/>
                  </w:tblGrid>
                  <w:tr>
                    <w:tc>
                      <w:tcPr>
                        <w:tcW w:type="dxa" w:w="349"/>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724"/>
                        <w:tcBorders>
                          <w:top w:val="single" w:color="000000" w:sz="4"/>
                          <w:left w:val="none" w:color="000000" w:sz="4"/>
                          <w:bottom w:val="single" w:color="000000" w:sz="4"/>
                          <w:right w:val="single" w:color="000000" w:sz="4"/>
                        </w:tcBorders>
                      </w:tcPr>
                      <w:p>
                        <w:pPr>
                          <w:jc w:val="center"/>
                        </w:pPr>
                        <w:r>
                          <w:rPr>
                            <w:color w:val="000000"/>
                            <w:sz w:val="21"/>
                          </w:rPr>
                          <w:t>种类</w:t>
                        </w:r>
                      </w:p>
                    </w:tc>
                    <w:tc>
                      <w:tcPr>
                        <w:tcW w:type="dxa" w:w="864"/>
                        <w:tcBorders>
                          <w:top w:val="single" w:color="000000" w:sz="4"/>
                          <w:left w:val="none" w:color="000000" w:sz="4"/>
                          <w:bottom w:val="single" w:color="000000" w:sz="4"/>
                          <w:right w:val="single" w:color="000000" w:sz="4"/>
                        </w:tcBorders>
                      </w:tcPr>
                      <w:p>
                        <w:pPr>
                          <w:jc w:val="center"/>
                        </w:pPr>
                        <w:r>
                          <w:rPr>
                            <w:color w:val="000000"/>
                            <w:sz w:val="21"/>
                          </w:rPr>
                          <w:t>名称</w:t>
                        </w:r>
                      </w:p>
                    </w:tc>
                    <w:tc>
                      <w:tcPr>
                        <w:tcW w:type="dxa" w:w="724"/>
                        <w:tcBorders>
                          <w:top w:val="single" w:color="000000" w:sz="4"/>
                          <w:left w:val="none" w:color="000000" w:sz="4"/>
                          <w:bottom w:val="single" w:color="000000" w:sz="4"/>
                          <w:right w:val="single" w:color="000000" w:sz="4"/>
                        </w:tcBorders>
                      </w:tcPr>
                      <w:p>
                        <w:pPr>
                          <w:jc w:val="center"/>
                        </w:pPr>
                        <w:r>
                          <w:rPr>
                            <w:color w:val="000000"/>
                            <w:sz w:val="21"/>
                          </w:rPr>
                          <w:t>码数</w:t>
                        </w:r>
                      </w:p>
                    </w:tc>
                    <w:tc>
                      <w:tcPr>
                        <w:tcW w:type="dxa" w:w="654"/>
                        <w:tcBorders>
                          <w:top w:val="single" w:color="000000" w:sz="4"/>
                          <w:left w:val="none" w:color="000000" w:sz="4"/>
                          <w:bottom w:val="single" w:color="000000" w:sz="4"/>
                          <w:right w:val="single" w:color="000000" w:sz="4"/>
                        </w:tcBorders>
                      </w:tcPr>
                      <w:p>
                        <w:pPr>
                          <w:jc w:val="center"/>
                        </w:pPr>
                        <w:r>
                          <w:rPr>
                            <w:color w:val="000000"/>
                            <w:sz w:val="21"/>
                          </w:rPr>
                          <w:t>单价</w:t>
                        </w:r>
                        <w:r>
                          <w:br/>
                        </w:r>
                        <w:r>
                          <w:rPr>
                            <w:color w:val="000000"/>
                            <w:sz w:val="21"/>
                          </w:rPr>
                          <w:t>（元/件）</w:t>
                        </w:r>
                      </w:p>
                    </w:tc>
                    <w:tc>
                      <w:tcPr>
                        <w:tcW w:type="dxa" w:w="628"/>
                        <w:tcBorders>
                          <w:top w:val="single" w:color="000000" w:sz="4"/>
                          <w:left w:val="none" w:color="000000" w:sz="4"/>
                          <w:bottom w:val="single" w:color="000000" w:sz="4"/>
                          <w:right w:val="single" w:color="000000" w:sz="4"/>
                        </w:tcBorders>
                      </w:tcPr>
                      <w:p>
                        <w:pPr>
                          <w:jc w:val="center"/>
                        </w:pPr>
                        <w:r>
                          <w:rPr>
                            <w:color w:val="000000"/>
                            <w:sz w:val="21"/>
                          </w:rPr>
                          <w:t>耐洗次数</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724"/>
                        <w:vMerge w:val="restart"/>
                        <w:tcBorders>
                          <w:top w:val="none" w:color="000000" w:sz="4"/>
                          <w:left w:val="none" w:color="000000" w:sz="4"/>
                          <w:bottom w:val="single" w:color="000000" w:sz="4"/>
                          <w:right w:val="single" w:color="000000" w:sz="4"/>
                        </w:tcBorders>
                      </w:tcPr>
                      <w:p>
                        <w:pPr>
                          <w:jc w:val="center"/>
                        </w:pPr>
                        <w:r>
                          <w:rPr>
                            <w:color w:val="000000"/>
                            <w:sz w:val="21"/>
                          </w:rPr>
                          <w:t>工服类</w:t>
                        </w:r>
                      </w:p>
                    </w:tc>
                    <w:tc>
                      <w:tcPr>
                        <w:tcW w:type="dxa" w:w="864"/>
                        <w:vMerge w:val="restart"/>
                        <w:tcBorders>
                          <w:top w:val="none" w:color="000000" w:sz="4"/>
                          <w:left w:val="none" w:color="000000" w:sz="4"/>
                          <w:bottom w:val="single" w:color="000000" w:sz="4"/>
                          <w:right w:val="single" w:color="000000" w:sz="4"/>
                        </w:tcBorders>
                      </w:tcPr>
                      <w:p>
                        <w:pPr>
                          <w:jc w:val="center"/>
                        </w:pPr>
                        <w:r>
                          <w:rPr>
                            <w:color w:val="000000"/>
                            <w:sz w:val="21"/>
                          </w:rPr>
                          <w:t>医生服</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冬装全码数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106</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sz w:val="21"/>
                          </w:rPr>
                          <w:t>　</w:t>
                        </w:r>
                      </w:p>
                    </w:tc>
                    <w:tc>
                      <w:tcPr>
                        <w:tcW w:type="dxa" w:w="724"/>
                        <w:vMerge/>
                        <w:tcBorders>
                          <w:top w:val="none" w:color="000000" w:sz="4"/>
                          <w:left w:val="none" w:color="000000" w:sz="4"/>
                          <w:bottom w:val="single" w:color="000000" w:sz="4"/>
                          <w:right w:val="single" w:color="000000" w:sz="4"/>
                        </w:tcBorders>
                      </w:tcPr>
                      <w:p/>
                    </w:tc>
                    <w:tc>
                      <w:tcPr>
                        <w:tcW w:type="dxa" w:w="864"/>
                        <w:vMerge/>
                        <w:tcBorders>
                          <w:top w:val="none" w:color="000000" w:sz="4"/>
                          <w:left w:val="none" w:color="000000" w:sz="4"/>
                          <w:bottom w:val="single" w:color="000000" w:sz="4"/>
                          <w:right w:val="single" w:color="000000" w:sz="4"/>
                        </w:tcBorders>
                      </w:tcPr>
                      <w:p/>
                    </w:tc>
                    <w:tc>
                      <w:tcPr>
                        <w:tcW w:type="dxa" w:w="724"/>
                        <w:tcBorders>
                          <w:top w:val="none" w:color="000000" w:sz="4"/>
                          <w:left w:val="none" w:color="000000" w:sz="4"/>
                          <w:bottom w:val="single" w:color="000000" w:sz="4"/>
                          <w:right w:val="single" w:color="000000" w:sz="4"/>
                        </w:tcBorders>
                      </w:tcPr>
                      <w:p>
                        <w:pPr>
                          <w:jc w:val="center"/>
                        </w:pPr>
                        <w:r>
                          <w:rPr>
                            <w:color w:val="000000"/>
                            <w:sz w:val="21"/>
                          </w:rPr>
                          <w:t>夏装全码数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96</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724"/>
                        <w:vMerge/>
                        <w:tcBorders>
                          <w:top w:val="none" w:color="000000" w:sz="4"/>
                          <w:left w:val="none" w:color="000000" w:sz="4"/>
                          <w:bottom w:val="single" w:color="000000" w:sz="4"/>
                          <w:right w:val="single" w:color="000000" w:sz="4"/>
                        </w:tcBorders>
                      </w:tcPr>
                      <w:p/>
                    </w:tc>
                    <w:tc>
                      <w:tcPr>
                        <w:tcW w:type="dxa" w:w="864"/>
                        <w:vMerge w:val="restart"/>
                        <w:tcBorders>
                          <w:top w:val="none" w:color="000000" w:sz="4"/>
                          <w:left w:val="none" w:color="000000" w:sz="4"/>
                          <w:bottom w:val="single" w:color="000000" w:sz="4"/>
                          <w:right w:val="single" w:color="000000" w:sz="4"/>
                        </w:tcBorders>
                      </w:tcPr>
                      <w:p>
                        <w:pPr>
                          <w:jc w:val="center"/>
                        </w:pPr>
                        <w:r>
                          <w:rPr>
                            <w:color w:val="000000"/>
                            <w:sz w:val="21"/>
                          </w:rPr>
                          <w:t>护士服</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冬装全码数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98</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sz w:val="21"/>
                          </w:rPr>
                          <w:t>　</w:t>
                        </w:r>
                      </w:p>
                    </w:tc>
                    <w:tc>
                      <w:tcPr>
                        <w:tcW w:type="dxa" w:w="724"/>
                        <w:vMerge/>
                        <w:tcBorders>
                          <w:top w:val="none" w:color="000000" w:sz="4"/>
                          <w:left w:val="none" w:color="000000" w:sz="4"/>
                          <w:bottom w:val="single" w:color="000000" w:sz="4"/>
                          <w:right w:val="single" w:color="000000" w:sz="4"/>
                        </w:tcBorders>
                      </w:tcPr>
                      <w:p/>
                    </w:tc>
                    <w:tc>
                      <w:tcPr>
                        <w:tcW w:type="dxa" w:w="864"/>
                        <w:vMerge/>
                        <w:tcBorders>
                          <w:top w:val="none" w:color="000000" w:sz="4"/>
                          <w:left w:val="none" w:color="000000" w:sz="4"/>
                          <w:bottom w:val="single" w:color="000000" w:sz="4"/>
                          <w:right w:val="single" w:color="000000" w:sz="4"/>
                        </w:tcBorders>
                      </w:tcPr>
                      <w:p/>
                    </w:tc>
                    <w:tc>
                      <w:tcPr>
                        <w:tcW w:type="dxa" w:w="724"/>
                        <w:tcBorders>
                          <w:top w:val="none" w:color="000000" w:sz="4"/>
                          <w:left w:val="none" w:color="000000" w:sz="4"/>
                          <w:bottom w:val="single" w:color="000000" w:sz="4"/>
                          <w:right w:val="single" w:color="000000" w:sz="4"/>
                        </w:tcBorders>
                      </w:tcPr>
                      <w:p>
                        <w:pPr>
                          <w:jc w:val="center"/>
                        </w:pPr>
                        <w:r>
                          <w:rPr>
                            <w:color w:val="000000"/>
                            <w:sz w:val="21"/>
                          </w:rPr>
                          <w:t>夏装全码数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78</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724"/>
                        <w:vMerge/>
                        <w:tcBorders>
                          <w:top w:val="none" w:color="000000" w:sz="4"/>
                          <w:left w:val="none" w:color="000000" w:sz="4"/>
                          <w:bottom w:val="single" w:color="000000" w:sz="4"/>
                          <w:right w:val="single" w:color="000000" w:sz="4"/>
                        </w:tcBorders>
                      </w:tcPr>
                      <w:p/>
                    </w:tc>
                    <w:tc>
                      <w:tcPr>
                        <w:tcW w:type="dxa" w:w="864"/>
                        <w:vMerge w:val="restart"/>
                        <w:tcBorders>
                          <w:top w:val="none" w:color="000000" w:sz="4"/>
                          <w:left w:val="none" w:color="000000" w:sz="4"/>
                          <w:bottom w:val="single" w:color="000000" w:sz="4"/>
                          <w:right w:val="single" w:color="000000" w:sz="4"/>
                        </w:tcBorders>
                      </w:tcPr>
                      <w:p>
                        <w:pPr>
                          <w:jc w:val="center"/>
                        </w:pPr>
                        <w:r>
                          <w:rPr>
                            <w:color w:val="000000"/>
                            <w:sz w:val="21"/>
                          </w:rPr>
                          <w:t>护士裤</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冬装全码数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76</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sz w:val="21"/>
                          </w:rPr>
                          <w:t>　</w:t>
                        </w:r>
                      </w:p>
                    </w:tc>
                    <w:tc>
                      <w:tcPr>
                        <w:tcW w:type="dxa" w:w="724"/>
                        <w:vMerge/>
                        <w:tcBorders>
                          <w:top w:val="none" w:color="000000" w:sz="4"/>
                          <w:left w:val="none" w:color="000000" w:sz="4"/>
                          <w:bottom w:val="single" w:color="000000" w:sz="4"/>
                          <w:right w:val="single" w:color="000000" w:sz="4"/>
                        </w:tcBorders>
                      </w:tcPr>
                      <w:p/>
                    </w:tc>
                    <w:tc>
                      <w:tcPr>
                        <w:tcW w:type="dxa" w:w="864"/>
                        <w:vMerge/>
                        <w:tcBorders>
                          <w:top w:val="none" w:color="000000" w:sz="4"/>
                          <w:left w:val="none" w:color="000000" w:sz="4"/>
                          <w:bottom w:val="single" w:color="000000" w:sz="4"/>
                          <w:right w:val="single" w:color="000000" w:sz="4"/>
                        </w:tcBorders>
                      </w:tcPr>
                      <w:p/>
                    </w:tc>
                    <w:tc>
                      <w:tcPr>
                        <w:tcW w:type="dxa" w:w="724"/>
                        <w:tcBorders>
                          <w:top w:val="none" w:color="000000" w:sz="4"/>
                          <w:left w:val="none" w:color="000000" w:sz="4"/>
                          <w:bottom w:val="single" w:color="000000" w:sz="4"/>
                          <w:right w:val="single" w:color="000000" w:sz="4"/>
                        </w:tcBorders>
                      </w:tcPr>
                      <w:p>
                        <w:pPr>
                          <w:jc w:val="center"/>
                        </w:pPr>
                        <w:r>
                          <w:rPr>
                            <w:color w:val="000000"/>
                            <w:sz w:val="21"/>
                          </w:rPr>
                          <w:t>夏装全码数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65</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724"/>
                        <w:vMerge w:val="restart"/>
                        <w:tcBorders>
                          <w:top w:val="none" w:color="000000" w:sz="4"/>
                          <w:left w:val="none" w:color="000000" w:sz="4"/>
                          <w:bottom w:val="single" w:color="000000" w:sz="4"/>
                          <w:right w:val="single" w:color="000000" w:sz="4"/>
                        </w:tcBorders>
                      </w:tcPr>
                      <w:p>
                        <w:pPr>
                          <w:jc w:val="center"/>
                        </w:pPr>
                        <w:r>
                          <w:rPr>
                            <w:color w:val="000000"/>
                            <w:sz w:val="21"/>
                          </w:rPr>
                          <w:t>床上三件套</w:t>
                        </w:r>
                      </w:p>
                    </w:tc>
                    <w:tc>
                      <w:tcPr>
                        <w:tcW w:type="dxa" w:w="864"/>
                        <w:tcBorders>
                          <w:top w:val="none" w:color="000000" w:sz="4"/>
                          <w:left w:val="none" w:color="000000" w:sz="4"/>
                          <w:bottom w:val="single" w:color="000000" w:sz="4"/>
                          <w:right w:val="single" w:color="000000" w:sz="4"/>
                        </w:tcBorders>
                      </w:tcPr>
                      <w:p>
                        <w:pPr>
                          <w:jc w:val="center"/>
                        </w:pPr>
                        <w:r>
                          <w:rPr>
                            <w:color w:val="000000"/>
                            <w:sz w:val="21"/>
                          </w:rPr>
                          <w:t>床单/床罩</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69</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被套</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100</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6</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枕套</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21</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7</w:t>
                        </w:r>
                      </w:p>
                    </w:tc>
                    <w:tc>
                      <w:tcPr>
                        <w:tcW w:type="dxa" w:w="724"/>
                        <w:vMerge w:val="restart"/>
                        <w:tcBorders>
                          <w:top w:val="none" w:color="000000" w:sz="4"/>
                          <w:left w:val="none" w:color="000000" w:sz="4"/>
                          <w:bottom w:val="single" w:color="000000" w:sz="4"/>
                          <w:right w:val="single" w:color="000000" w:sz="4"/>
                        </w:tcBorders>
                      </w:tcPr>
                      <w:p>
                        <w:pPr>
                          <w:jc w:val="center"/>
                        </w:pPr>
                        <w:r>
                          <w:rPr>
                            <w:color w:val="000000"/>
                            <w:sz w:val="21"/>
                          </w:rPr>
                          <w:t>成人病服</w:t>
                        </w:r>
                      </w:p>
                    </w:tc>
                    <w:tc>
                      <w:tcPr>
                        <w:tcW w:type="dxa" w:w="864"/>
                        <w:tcBorders>
                          <w:top w:val="none" w:color="000000" w:sz="4"/>
                          <w:left w:val="none" w:color="000000" w:sz="4"/>
                          <w:bottom w:val="single" w:color="000000" w:sz="4"/>
                          <w:right w:val="single" w:color="000000" w:sz="4"/>
                        </w:tcBorders>
                      </w:tcPr>
                      <w:p>
                        <w:pPr>
                          <w:jc w:val="center"/>
                        </w:pPr>
                        <w:r>
                          <w:rPr>
                            <w:color w:val="000000"/>
                            <w:sz w:val="21"/>
                          </w:rPr>
                          <w:t>病衣</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52</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8</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病裤</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46</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9</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病人袍</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65</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10</w:t>
                        </w:r>
                      </w:p>
                    </w:tc>
                    <w:tc>
                      <w:tcPr>
                        <w:tcW w:type="dxa" w:w="724"/>
                        <w:vMerge w:val="restart"/>
                        <w:tcBorders>
                          <w:top w:val="none" w:color="000000" w:sz="4"/>
                          <w:left w:val="none" w:color="000000" w:sz="4"/>
                          <w:bottom w:val="single" w:color="000000" w:sz="4"/>
                          <w:right w:val="single" w:color="000000" w:sz="4"/>
                        </w:tcBorders>
                      </w:tcPr>
                      <w:p>
                        <w:pPr>
                          <w:jc w:val="center"/>
                        </w:pPr>
                        <w:r>
                          <w:rPr>
                            <w:color w:val="000000"/>
                            <w:sz w:val="21"/>
                          </w:rPr>
                          <w:t>儿童病服</w:t>
                        </w:r>
                      </w:p>
                    </w:tc>
                    <w:tc>
                      <w:tcPr>
                        <w:tcW w:type="dxa" w:w="864"/>
                        <w:tcBorders>
                          <w:top w:val="none" w:color="000000" w:sz="4"/>
                          <w:left w:val="none" w:color="000000" w:sz="4"/>
                          <w:bottom w:val="single" w:color="000000" w:sz="4"/>
                          <w:right w:val="single" w:color="000000" w:sz="4"/>
                        </w:tcBorders>
                      </w:tcPr>
                      <w:p>
                        <w:pPr>
                          <w:jc w:val="center"/>
                        </w:pPr>
                        <w:r>
                          <w:rPr>
                            <w:color w:val="000000"/>
                            <w:sz w:val="21"/>
                          </w:rPr>
                          <w:t>病衣（儿童）</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47</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11</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病裤（儿童）</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全码数</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43</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12</w:t>
                        </w:r>
                      </w:p>
                    </w:tc>
                    <w:tc>
                      <w:tcPr>
                        <w:tcW w:type="dxa" w:w="724"/>
                        <w:vMerge w:val="restart"/>
                        <w:tcBorders>
                          <w:top w:val="none" w:color="000000" w:sz="4"/>
                          <w:left w:val="none" w:color="000000" w:sz="4"/>
                          <w:bottom w:val="single" w:color="000000" w:sz="4"/>
                          <w:right w:val="single" w:color="000000" w:sz="4"/>
                        </w:tcBorders>
                      </w:tcPr>
                      <w:p>
                        <w:pPr>
                          <w:jc w:val="center"/>
                        </w:pPr>
                        <w:r>
                          <w:rPr>
                            <w:color w:val="000000"/>
                            <w:sz w:val="21"/>
                          </w:rPr>
                          <w:t>婴幼儿用品</w:t>
                        </w:r>
                      </w:p>
                    </w:tc>
                    <w:tc>
                      <w:tcPr>
                        <w:tcW w:type="dxa" w:w="864"/>
                        <w:tcBorders>
                          <w:top w:val="none" w:color="000000" w:sz="4"/>
                          <w:left w:val="none" w:color="000000" w:sz="4"/>
                          <w:bottom w:val="single" w:color="000000" w:sz="4"/>
                          <w:right w:val="single" w:color="000000" w:sz="4"/>
                        </w:tcBorders>
                      </w:tcPr>
                      <w:p>
                        <w:pPr>
                          <w:jc w:val="center"/>
                        </w:pPr>
                        <w:r>
                          <w:rPr>
                            <w:color w:val="000000"/>
                            <w:sz w:val="21"/>
                          </w:rPr>
                          <w:t>婴儿和尚服</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31</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13</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小包被</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39</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14</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小床笠</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23</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15</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小枕套</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13</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16</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小被套</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43</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17</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病房中单</w:t>
                        </w:r>
                      </w:p>
                    </w:tc>
                    <w:tc>
                      <w:tcPr>
                        <w:tcW w:type="dxa" w:w="864"/>
                        <w:tcBorders>
                          <w:top w:val="none" w:color="000000" w:sz="4"/>
                          <w:left w:val="none" w:color="000000" w:sz="4"/>
                          <w:bottom w:val="single" w:color="000000" w:sz="4"/>
                          <w:right w:val="single" w:color="000000" w:sz="4"/>
                        </w:tcBorders>
                      </w:tcPr>
                      <w:p>
                        <w:pPr>
                          <w:jc w:val="center"/>
                        </w:pPr>
                        <w:r>
                          <w:rPr>
                            <w:color w:val="000000"/>
                            <w:sz w:val="21"/>
                          </w:rPr>
                          <w:t>中单</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98</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18</w:t>
                        </w:r>
                      </w:p>
                    </w:tc>
                    <w:tc>
                      <w:tcPr>
                        <w:tcW w:type="dxa" w:w="724"/>
                        <w:vMerge w:val="restart"/>
                        <w:tcBorders>
                          <w:top w:val="none" w:color="000000" w:sz="4"/>
                          <w:left w:val="none" w:color="000000" w:sz="4"/>
                          <w:bottom w:val="single" w:color="000000" w:sz="4"/>
                          <w:right w:val="single" w:color="000000" w:sz="4"/>
                        </w:tcBorders>
                      </w:tcPr>
                      <w:p>
                        <w:pPr>
                          <w:jc w:val="center"/>
                        </w:pPr>
                        <w:r>
                          <w:rPr>
                            <w:color w:val="000000"/>
                            <w:sz w:val="21"/>
                          </w:rPr>
                          <w:t>手术服</w:t>
                        </w:r>
                      </w:p>
                    </w:tc>
                    <w:tc>
                      <w:tcPr>
                        <w:tcW w:type="dxa" w:w="864"/>
                        <w:tcBorders>
                          <w:top w:val="none" w:color="000000" w:sz="4"/>
                          <w:left w:val="none" w:color="000000" w:sz="4"/>
                          <w:bottom w:val="single" w:color="000000" w:sz="4"/>
                          <w:right w:val="single" w:color="000000" w:sz="4"/>
                        </w:tcBorders>
                      </w:tcPr>
                      <w:p>
                        <w:pPr>
                          <w:jc w:val="center"/>
                        </w:pPr>
                        <w:r>
                          <w:rPr>
                            <w:color w:val="000000"/>
                            <w:sz w:val="21"/>
                          </w:rPr>
                          <w:t>手术衣</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128</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19</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隔离衣</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65</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20</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参观衣</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65</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21</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洗手衣</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72</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22</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洗手裤</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63</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23</w:t>
                        </w:r>
                      </w:p>
                    </w:tc>
                    <w:tc>
                      <w:tcPr>
                        <w:tcW w:type="dxa" w:w="724"/>
                        <w:vMerge w:val="restart"/>
                        <w:tcBorders>
                          <w:top w:val="none" w:color="000000" w:sz="4"/>
                          <w:left w:val="none" w:color="000000" w:sz="4"/>
                          <w:bottom w:val="single" w:color="000000" w:sz="4"/>
                          <w:right w:val="single" w:color="000000" w:sz="4"/>
                        </w:tcBorders>
                      </w:tcPr>
                      <w:p>
                        <w:pPr>
                          <w:jc w:val="center"/>
                        </w:pPr>
                        <w:r>
                          <w:rPr>
                            <w:color w:val="000000"/>
                            <w:sz w:val="21"/>
                          </w:rPr>
                          <w:t>手术布类</w:t>
                        </w:r>
                      </w:p>
                    </w:tc>
                    <w:tc>
                      <w:tcPr>
                        <w:tcW w:type="dxa" w:w="864"/>
                        <w:tcBorders>
                          <w:top w:val="none" w:color="000000" w:sz="4"/>
                          <w:left w:val="none" w:color="000000" w:sz="4"/>
                          <w:bottom w:val="single" w:color="000000" w:sz="4"/>
                          <w:right w:val="single" w:color="000000" w:sz="4"/>
                        </w:tcBorders>
                      </w:tcPr>
                      <w:p>
                        <w:pPr>
                          <w:jc w:val="center"/>
                        </w:pPr>
                        <w:r>
                          <w:rPr>
                            <w:color w:val="000000"/>
                            <w:sz w:val="21"/>
                          </w:rPr>
                          <w:t>大包布</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1.5</w:t>
                        </w:r>
                        <w:r>
                          <w:rPr>
                            <w:color w:val="000000"/>
                            <w:sz w:val="21"/>
                          </w:rPr>
                          <w:t>米以上</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111</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24</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中包布</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0.6-1.5</w:t>
                        </w:r>
                        <w:r>
                          <w:rPr>
                            <w:color w:val="000000"/>
                            <w:sz w:val="21"/>
                          </w:rPr>
                          <w:t>米</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87</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25</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小布包</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45</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26</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大夹单</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283</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27</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中夹单</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246</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28</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小夹单</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68</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29</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大孔巾</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295</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30</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中孔巾</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245</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31</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小孔巾</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80</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32</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治疗巾</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31</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75</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33</w:t>
                        </w:r>
                      </w:p>
                    </w:tc>
                    <w:tc>
                      <w:tcPr>
                        <w:tcW w:type="dxa" w:w="724"/>
                        <w:vMerge w:val="restart"/>
                        <w:tcBorders>
                          <w:top w:val="none" w:color="000000" w:sz="4"/>
                          <w:left w:val="none" w:color="000000" w:sz="4"/>
                          <w:bottom w:val="single" w:color="000000" w:sz="4"/>
                          <w:right w:val="single" w:color="000000" w:sz="4"/>
                        </w:tcBorders>
                      </w:tcPr>
                      <w:p>
                        <w:pPr>
                          <w:jc w:val="center"/>
                        </w:pPr>
                        <w:r>
                          <w:rPr>
                            <w:color w:val="000000"/>
                            <w:sz w:val="21"/>
                          </w:rPr>
                          <w:t>被芯/枕芯</w:t>
                        </w:r>
                      </w:p>
                    </w:tc>
                    <w:tc>
                      <w:tcPr>
                        <w:tcW w:type="dxa" w:w="864"/>
                        <w:tcBorders>
                          <w:top w:val="none" w:color="000000" w:sz="4"/>
                          <w:left w:val="none" w:color="000000" w:sz="4"/>
                          <w:bottom w:val="single" w:color="000000" w:sz="4"/>
                          <w:right w:val="single" w:color="000000" w:sz="4"/>
                        </w:tcBorders>
                      </w:tcPr>
                      <w:p>
                        <w:pPr>
                          <w:jc w:val="center"/>
                        </w:pPr>
                        <w:r>
                          <w:rPr>
                            <w:color w:val="000000"/>
                            <w:sz w:val="21"/>
                          </w:rPr>
                          <w:t>枕芯</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29</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34</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小枕芯</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10</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35</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小被芯</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110</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36</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3kg</w:t>
                        </w:r>
                        <w:r>
                          <w:rPr>
                            <w:color w:val="000000"/>
                            <w:sz w:val="21"/>
                          </w:rPr>
                          <w:t>棉被</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180</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37</w:t>
                        </w:r>
                      </w:p>
                    </w:tc>
                    <w:tc>
                      <w:tcPr>
                        <w:tcW w:type="dxa" w:w="724"/>
                        <w:vMerge/>
                        <w:tcBorders>
                          <w:top w:val="none" w:color="000000" w:sz="4"/>
                          <w:left w:val="none" w:color="000000" w:sz="4"/>
                          <w:bottom w:val="single" w:color="000000" w:sz="4"/>
                          <w:right w:val="single" w:color="000000" w:sz="4"/>
                        </w:tcBorders>
                      </w:tcPr>
                      <w:p/>
                    </w:tc>
                    <w:tc>
                      <w:tcPr>
                        <w:tcW w:type="dxa" w:w="864"/>
                        <w:tcBorders>
                          <w:top w:val="none" w:color="000000" w:sz="4"/>
                          <w:left w:val="none" w:color="000000" w:sz="4"/>
                          <w:bottom w:val="single" w:color="000000" w:sz="4"/>
                          <w:right w:val="single" w:color="000000" w:sz="4"/>
                        </w:tcBorders>
                      </w:tcPr>
                      <w:p>
                        <w:pPr>
                          <w:jc w:val="center"/>
                        </w:pPr>
                        <w:r>
                          <w:rPr>
                            <w:color w:val="000000"/>
                            <w:sz w:val="21"/>
                          </w:rPr>
                          <w:t>4kg</w:t>
                        </w:r>
                        <w:r>
                          <w:rPr>
                            <w:color w:val="000000"/>
                            <w:sz w:val="21"/>
                          </w:rPr>
                          <w:t>棉被</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220</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349"/>
                        <w:tcBorders>
                          <w:top w:val="none" w:color="000000" w:sz="4"/>
                          <w:left w:val="single" w:color="000000" w:sz="4"/>
                          <w:bottom w:val="single" w:color="000000" w:sz="4"/>
                          <w:right w:val="single" w:color="000000" w:sz="4"/>
                        </w:tcBorders>
                      </w:tcPr>
                      <w:p>
                        <w:pPr>
                          <w:jc w:val="center"/>
                        </w:pPr>
                        <w:r>
                          <w:rPr>
                            <w:color w:val="000000"/>
                            <w:sz w:val="21"/>
                          </w:rPr>
                          <w:t>38</w:t>
                        </w:r>
                      </w:p>
                    </w:tc>
                    <w:tc>
                      <w:tcPr>
                        <w:tcW w:type="dxa" w:w="724"/>
                        <w:tcBorders>
                          <w:top w:val="none" w:color="000000" w:sz="4"/>
                          <w:left w:val="none" w:color="000000" w:sz="4"/>
                          <w:bottom w:val="single" w:color="000000" w:sz="4"/>
                          <w:right w:val="single" w:color="000000" w:sz="4"/>
                        </w:tcBorders>
                      </w:tcPr>
                      <w:p>
                        <w:pPr>
                          <w:jc w:val="center"/>
                        </w:pPr>
                        <w:r>
                          <w:rPr>
                            <w:color w:val="000000"/>
                            <w:sz w:val="21"/>
                          </w:rPr>
                          <w:t>芯片</w:t>
                        </w:r>
                      </w:p>
                    </w:tc>
                    <w:tc>
                      <w:tcPr>
                        <w:tcW w:type="dxa" w:w="864"/>
                        <w:tcBorders>
                          <w:top w:val="none" w:color="000000" w:sz="4"/>
                          <w:left w:val="none" w:color="000000" w:sz="4"/>
                          <w:bottom w:val="single" w:color="000000" w:sz="4"/>
                          <w:right w:val="single" w:color="000000" w:sz="4"/>
                        </w:tcBorders>
                      </w:tcPr>
                      <w:p>
                        <w:pPr>
                          <w:jc w:val="center"/>
                        </w:pPr>
                        <w:r>
                          <w:rPr>
                            <w:sz w:val="21"/>
                          </w:rPr>
                          <w:t>　</w:t>
                        </w:r>
                      </w:p>
                    </w:tc>
                    <w:tc>
                      <w:tcPr>
                        <w:tcW w:type="dxa" w:w="724"/>
                        <w:tcBorders>
                          <w:top w:val="none" w:color="000000" w:sz="4"/>
                          <w:left w:val="none" w:color="000000" w:sz="4"/>
                          <w:bottom w:val="single" w:color="000000" w:sz="4"/>
                          <w:right w:val="single" w:color="000000" w:sz="4"/>
                        </w:tcBorders>
                      </w:tcPr>
                      <w:p>
                        <w:pPr>
                          <w:jc w:val="center"/>
                        </w:pPr>
                        <w:r>
                          <w:rPr>
                            <w:sz w:val="21"/>
                          </w:rPr>
                          <w:t>　</w:t>
                        </w:r>
                      </w:p>
                    </w:tc>
                    <w:tc>
                      <w:tcPr>
                        <w:tcW w:type="dxa" w:w="654"/>
                        <w:tcBorders>
                          <w:top w:val="none" w:color="000000" w:sz="4"/>
                          <w:left w:val="none" w:color="000000" w:sz="4"/>
                          <w:bottom w:val="single" w:color="000000" w:sz="4"/>
                          <w:right w:val="single" w:color="000000" w:sz="4"/>
                        </w:tcBorders>
                      </w:tcPr>
                      <w:p>
                        <w:pPr>
                          <w:jc w:val="center"/>
                        </w:pPr>
                        <w:r>
                          <w:rPr>
                            <w:color w:val="000000"/>
                            <w:sz w:val="21"/>
                          </w:rPr>
                          <w:t>6</w:t>
                        </w:r>
                      </w:p>
                    </w:tc>
                    <w:tc>
                      <w:tcPr>
                        <w:tcW w:type="dxa" w:w="628"/>
                        <w:tcBorders>
                          <w:top w:val="none" w:color="000000" w:sz="4"/>
                          <w:left w:val="none" w:color="000000" w:sz="4"/>
                          <w:bottom w:val="single" w:color="000000" w:sz="4"/>
                          <w:right w:val="single" w:color="000000" w:sz="4"/>
                        </w:tcBorders>
                      </w:tcPr>
                      <w:p>
                        <w:pPr>
                          <w:jc w:val="center"/>
                        </w:pPr>
                        <w:r>
                          <w:rPr>
                            <w:color w:val="000000"/>
                            <w:sz w:val="21"/>
                          </w:rPr>
                          <w:t>200</w:t>
                        </w:r>
                      </w:p>
                    </w:tc>
                  </w:tr>
                </w:tbl>
                <w:p>
                  <w:pPr>
                    <w:jc w:val="both"/>
                  </w:pPr>
                </w:p>
                <w:p>
                  <w:pPr>
                    <w:jc w:val="both"/>
                  </w:pPr>
                </w:p>
              </w:tc>
            </w:tr>
            <w:tr>
              <w:tc>
                <w:tcPr>
                  <w:tcW w:type="dxa" w:w="783"/>
                  <w:tcBorders>
                    <w:top w:val="none" w:color="000000" w:sz="4"/>
                    <w:left w:val="single" w:color="000000" w:sz="4"/>
                    <w:bottom w:val="single" w:color="000000" w:sz="4"/>
                    <w:right w:val="single" w:color="000000" w:sz="4"/>
                  </w:tcBorders>
                  <w:vAlign w:val="top"/>
                </w:tcPr>
                <w:p>
                  <w:pPr>
                    <w:jc w:val="both"/>
                  </w:pPr>
                  <w:r>
                    <w:rPr>
                      <w:sz w:val="21"/>
                    </w:rPr>
                    <w:t>3</w:t>
                  </w:r>
                </w:p>
              </w:tc>
              <w:tc>
                <w:tcPr>
                  <w:tcW w:type="dxa" w:w="4152"/>
                  <w:tcBorders>
                    <w:top w:val="none" w:color="000000" w:sz="4"/>
                    <w:left w:val="none" w:color="000000" w:sz="4"/>
                    <w:bottom w:val="single" w:color="000000" w:sz="4"/>
                    <w:right w:val="single" w:color="000000" w:sz="4"/>
                  </w:tcBorders>
                  <w:vAlign w:val="top"/>
                </w:tcPr>
                <w:p>
                  <w:pPr>
                    <w:jc w:val="left"/>
                  </w:pPr>
                  <w:r>
                    <w:rPr>
                      <w:b/>
                      <w:color w:val="000000"/>
                      <w:sz w:val="28"/>
                    </w:rPr>
                    <w:t>三、其他要求</w:t>
                  </w:r>
                </w:p>
                <w:p>
                  <w:pPr>
                    <w:ind w:firstLine="420"/>
                    <w:jc w:val="both"/>
                  </w:pPr>
                  <w:r>
                    <w:rPr>
                      <w:color w:val="000000"/>
                      <w:sz w:val="21"/>
                    </w:rPr>
                    <w:t>1</w:t>
                  </w:r>
                  <w:r>
                    <w:rPr>
                      <w:color w:val="000000"/>
                      <w:sz w:val="21"/>
                    </w:rPr>
                    <w:t>、中标人拟采取的管理方式包括：内部管理架构、机构设置、运作机制、工作流程、信息反馈渠道、质量控制方式、应急预案等。</w:t>
                  </w:r>
                </w:p>
                <w:p>
                  <w:pPr>
                    <w:ind w:firstLine="420"/>
                    <w:jc w:val="both"/>
                  </w:pPr>
                  <w:r>
                    <w:rPr>
                      <w:color w:val="000000"/>
                      <w:sz w:val="21"/>
                    </w:rPr>
                    <w:t>2</w:t>
                  </w:r>
                  <w:r>
                    <w:rPr>
                      <w:color w:val="000000"/>
                      <w:sz w:val="21"/>
                    </w:rPr>
                    <w:t>、服务人员配备包括：主要负责人、服务人员数及配置等。</w:t>
                  </w:r>
                </w:p>
                <w:p>
                  <w:pPr>
                    <w:ind w:firstLine="420"/>
                    <w:jc w:val="both"/>
                  </w:pPr>
                  <w:r>
                    <w:rPr>
                      <w:color w:val="000000"/>
                      <w:sz w:val="21"/>
                    </w:rPr>
                    <w:t>3</w:t>
                  </w:r>
                  <w:r>
                    <w:rPr>
                      <w:color w:val="000000"/>
                      <w:sz w:val="21"/>
                    </w:rPr>
                    <w:t>、服务工作必需的物质装备计划情况。</w:t>
                  </w:r>
                </w:p>
                <w:p>
                  <w:pPr>
                    <w:ind w:firstLine="420"/>
                    <w:jc w:val="both"/>
                  </w:pPr>
                  <w:r>
                    <w:rPr>
                      <w:color w:val="000000"/>
                      <w:sz w:val="21"/>
                    </w:rPr>
                    <w:t>4</w:t>
                  </w:r>
                  <w:r>
                    <w:rPr>
                      <w:color w:val="000000"/>
                      <w:sz w:val="21"/>
                    </w:rPr>
                    <w:t>、管理规章制度包括单位内部岗位责任制、衣物洗涤运作制度和服务人员考核制度。</w:t>
                  </w:r>
                </w:p>
                <w:p>
                  <w:pPr>
                    <w:ind w:firstLine="420"/>
                    <w:jc w:val="both"/>
                  </w:pPr>
                  <w:r>
                    <w:rPr>
                      <w:color w:val="000000"/>
                      <w:sz w:val="21"/>
                    </w:rPr>
                    <w:t>5</w:t>
                  </w:r>
                  <w:r>
                    <w:rPr>
                      <w:color w:val="000000"/>
                      <w:sz w:val="21"/>
                    </w:rPr>
                    <w:t>、档案的建立与管理。</w:t>
                  </w:r>
                </w:p>
                <w:p>
                  <w:pPr>
                    <w:ind w:firstLine="420"/>
                    <w:jc w:val="both"/>
                  </w:pPr>
                  <w:r>
                    <w:rPr>
                      <w:color w:val="000000"/>
                      <w:sz w:val="21"/>
                    </w:rPr>
                    <w:t>6</w:t>
                  </w:r>
                  <w:r>
                    <w:rPr>
                      <w:color w:val="000000"/>
                      <w:sz w:val="21"/>
                    </w:rPr>
                    <w:t>、投标人应拥有专用运输车辆。</w:t>
                  </w:r>
                </w:p>
                <w:p>
                  <w:pPr>
                    <w:ind w:firstLine="422"/>
                    <w:jc w:val="both"/>
                  </w:pPr>
                  <w:r>
                    <w:rPr>
                      <w:b/>
                      <w:color w:val="000000"/>
                      <w:sz w:val="21"/>
                    </w:rPr>
                    <w:t>★7、投标人必须保证所使用的洗涤原料无毒、环保；保证专用运输车辆每日进行消毒清洗及紫外光照射消毒（投标人提供书面承诺）。</w:t>
                  </w:r>
                </w:p>
                <w:p>
                  <w:pPr>
                    <w:ind w:firstLine="422"/>
                    <w:jc w:val="both"/>
                  </w:pPr>
                  <w:r>
                    <w:rPr>
                      <w:b/>
                      <w:color w:val="000000"/>
                      <w:sz w:val="21"/>
                    </w:rPr>
                    <w:t>★8、中标人承诺在取得</w:t>
                  </w:r>
                  <w:r>
                    <w:rPr>
                      <w:b/>
                      <w:color w:val="000000"/>
                      <w:sz w:val="21"/>
                    </w:rPr>
                    <w:t>中标</w:t>
                  </w:r>
                  <w:r>
                    <w:rPr>
                      <w:b/>
                      <w:color w:val="000000"/>
                      <w:sz w:val="21"/>
                    </w:rPr>
                    <w:t>通知书后5天内提供租赁织物的全部样品及样品检测报告，在采购人确定样品符合</w:t>
                  </w:r>
                  <w:r>
                    <w:rPr>
                      <w:b/>
                      <w:color w:val="000000"/>
                      <w:sz w:val="21"/>
                    </w:rPr>
                    <w:t>投标</w:t>
                  </w:r>
                  <w:r>
                    <w:rPr>
                      <w:b/>
                      <w:color w:val="000000"/>
                      <w:sz w:val="21"/>
                    </w:rPr>
                    <w:t>响应情况后，15天内启动租赁工作。未按要求提交视为放弃</w:t>
                  </w:r>
                  <w:r>
                    <w:rPr>
                      <w:b/>
                      <w:color w:val="000000"/>
                      <w:sz w:val="21"/>
                    </w:rPr>
                    <w:t>中标</w:t>
                  </w:r>
                  <w:r>
                    <w:rPr>
                      <w:b/>
                      <w:color w:val="000000"/>
                      <w:sz w:val="21"/>
                    </w:rPr>
                    <w:t>资格，采购人按相关规定上报相关监管部门（投标人提供书面承诺）。</w:t>
                  </w:r>
                </w:p>
              </w:tc>
            </w:tr>
            <w:tr>
              <w:tc>
                <w:tcPr>
                  <w:tcW w:type="dxa" w:w="783"/>
                  <w:tcBorders>
                    <w:top w:val="none" w:color="000000" w:sz="4"/>
                    <w:left w:val="single" w:color="000000" w:sz="4"/>
                    <w:bottom w:val="single" w:color="000000" w:sz="4"/>
                    <w:right w:val="single" w:color="000000" w:sz="4"/>
                  </w:tcBorders>
                  <w:vAlign w:val="top"/>
                </w:tcPr>
                <w:p>
                  <w:pPr>
                    <w:jc w:val="both"/>
                  </w:pPr>
                  <w:r>
                    <w:rPr>
                      <w:sz w:val="21"/>
                    </w:rPr>
                    <w:t>4</w:t>
                  </w:r>
                </w:p>
              </w:tc>
              <w:tc>
                <w:tcPr>
                  <w:tcW w:type="dxa" w:w="4152"/>
                  <w:tcBorders>
                    <w:top w:val="none" w:color="000000" w:sz="4"/>
                    <w:left w:val="none" w:color="000000" w:sz="4"/>
                    <w:bottom w:val="single" w:color="000000" w:sz="4"/>
                    <w:right w:val="single" w:color="000000" w:sz="4"/>
                  </w:tcBorders>
                  <w:vAlign w:val="top"/>
                </w:tcPr>
                <w:p>
                  <w:pPr>
                    <w:jc w:val="both"/>
                  </w:pPr>
                  <w:r>
                    <w:rPr>
                      <w:b/>
                      <w:color w:val="000000"/>
                      <w:sz w:val="28"/>
                    </w:rPr>
                    <w:t>四、投标样品</w:t>
                  </w:r>
                </w:p>
                <w:p>
                  <w:pPr>
                    <w:ind w:firstLine="435"/>
                    <w:jc w:val="both"/>
                  </w:pPr>
                  <w:r>
                    <w:rPr>
                      <w:color w:val="000000"/>
                      <w:sz w:val="21"/>
                    </w:rPr>
                    <w:t>1</w:t>
                  </w:r>
                  <w:r>
                    <w:rPr>
                      <w:color w:val="000000"/>
                      <w:sz w:val="21"/>
                    </w:rPr>
                    <w:t>、投标人将投标样品在投标</w:t>
                  </w:r>
                  <w:r>
                    <w:rPr>
                      <w:b/>
                      <w:color w:val="000000"/>
                      <w:sz w:val="21"/>
                    </w:rPr>
                    <w:t>截止时间前密封送达</w:t>
                  </w:r>
                  <w:r>
                    <w:rPr>
                      <w:color w:val="000000"/>
                      <w:sz w:val="21"/>
                    </w:rPr>
                    <w:t>开标地点，否则，采购人或采购代理机构应当拒收。</w:t>
                  </w:r>
                </w:p>
                <w:p>
                  <w:pPr>
                    <w:ind w:firstLine="435"/>
                    <w:jc w:val="both"/>
                  </w:pPr>
                  <w:r>
                    <w:rPr>
                      <w:color w:val="000000"/>
                      <w:sz w:val="21"/>
                    </w:rPr>
                    <w:t>2</w:t>
                  </w:r>
                  <w:r>
                    <w:rPr>
                      <w:color w:val="000000"/>
                      <w:sz w:val="21"/>
                    </w:rPr>
                    <w:t>、投标样品清单及标准：</w:t>
                  </w:r>
                </w:p>
                <w:tbl>
                  <w:tblPr>
                    <w:tblBorders>
                      <w:top w:val="none" w:color="000000" w:sz="4"/>
                      <w:left w:val="none" w:color="000000" w:sz="4"/>
                      <w:bottom w:val="none" w:color="000000" w:sz="4"/>
                      <w:right w:val="none" w:color="000000" w:sz="4"/>
                      <w:insideH w:val="none"/>
                      <w:insideV w:val="none"/>
                    </w:tblBorders>
                  </w:tblPr>
                  <w:tblGrid>
                    <w:gridCol w:w="379"/>
                    <w:gridCol w:w="791"/>
                    <w:gridCol w:w="1044"/>
                    <w:gridCol w:w="1350"/>
                    <w:gridCol w:w="358"/>
                  </w:tblGrid>
                  <w:tr>
                    <w:tc>
                      <w:tcPr>
                        <w:tcW w:type="dxa" w:w="379"/>
                        <w:tcBorders>
                          <w:top w:val="single" w:color="000000" w:sz="4"/>
                          <w:left w:val="single" w:color="000000" w:sz="4"/>
                          <w:bottom w:val="single" w:color="000000" w:sz="4"/>
                          <w:right w:val="single" w:color="000000" w:sz="4"/>
                        </w:tcBorders>
                      </w:tcPr>
                      <w:p>
                        <w:pPr>
                          <w:ind w:firstLine="2"/>
                          <w:jc w:val="center"/>
                        </w:pPr>
                        <w:r>
                          <w:rPr>
                            <w:color w:val="000000"/>
                            <w:sz w:val="21"/>
                          </w:rPr>
                          <w:t>序号</w:t>
                        </w:r>
                      </w:p>
                    </w:tc>
                    <w:tc>
                      <w:tcPr>
                        <w:tcW w:type="dxa" w:w="791"/>
                        <w:tcBorders>
                          <w:top w:val="single" w:color="000000" w:sz="4"/>
                          <w:left w:val="none" w:color="000000" w:sz="4"/>
                          <w:bottom w:val="single" w:color="000000" w:sz="4"/>
                          <w:right w:val="single" w:color="000000" w:sz="4"/>
                        </w:tcBorders>
                      </w:tcPr>
                      <w:p>
                        <w:pPr>
                          <w:ind w:firstLine="2"/>
                          <w:jc w:val="center"/>
                        </w:pPr>
                        <w:r>
                          <w:rPr>
                            <w:color w:val="000000"/>
                            <w:sz w:val="21"/>
                          </w:rPr>
                          <w:t>样品名称</w:t>
                        </w:r>
                      </w:p>
                    </w:tc>
                    <w:tc>
                      <w:tcPr>
                        <w:tcW w:type="dxa" w:w="1044"/>
                        <w:tcBorders>
                          <w:top w:val="single" w:color="000000" w:sz="4"/>
                          <w:left w:val="none" w:color="000000" w:sz="4"/>
                          <w:bottom w:val="single" w:color="000000" w:sz="4"/>
                          <w:right w:val="single" w:color="000000" w:sz="4"/>
                        </w:tcBorders>
                      </w:tcPr>
                      <w:p>
                        <w:pPr>
                          <w:ind w:firstLine="2"/>
                          <w:jc w:val="center"/>
                        </w:pPr>
                        <w:r>
                          <w:rPr>
                            <w:color w:val="000000"/>
                            <w:sz w:val="21"/>
                          </w:rPr>
                          <w:t>样品规格</w:t>
                        </w:r>
                      </w:p>
                    </w:tc>
                    <w:tc>
                      <w:tcPr>
                        <w:tcW w:type="dxa" w:w="1350"/>
                        <w:tcBorders>
                          <w:top w:val="single" w:color="000000" w:sz="4"/>
                          <w:left w:val="none" w:color="000000" w:sz="4"/>
                          <w:bottom w:val="single" w:color="000000" w:sz="4"/>
                          <w:right w:val="single" w:color="000000" w:sz="4"/>
                        </w:tcBorders>
                      </w:tcPr>
                      <w:p>
                        <w:pPr>
                          <w:ind w:firstLine="2"/>
                          <w:jc w:val="center"/>
                        </w:pPr>
                        <w:r>
                          <w:rPr>
                            <w:color w:val="000000"/>
                            <w:sz w:val="21"/>
                          </w:rPr>
                          <w:t>样品要求</w:t>
                        </w:r>
                      </w:p>
                    </w:tc>
                    <w:tc>
                      <w:tcPr>
                        <w:tcW w:type="dxa" w:w="358"/>
                        <w:tcBorders>
                          <w:top w:val="single" w:color="000000" w:sz="4"/>
                          <w:left w:val="none" w:color="000000" w:sz="4"/>
                          <w:bottom w:val="single" w:color="000000" w:sz="4"/>
                          <w:right w:val="single" w:color="000000" w:sz="4"/>
                        </w:tcBorders>
                      </w:tcPr>
                      <w:p>
                        <w:pPr>
                          <w:ind w:firstLine="2"/>
                          <w:jc w:val="center"/>
                        </w:pPr>
                        <w:r>
                          <w:rPr>
                            <w:color w:val="000000"/>
                            <w:sz w:val="21"/>
                          </w:rPr>
                          <w:t>数量</w:t>
                        </w:r>
                      </w:p>
                    </w:tc>
                  </w:tr>
                  <w:tr>
                    <w:tc>
                      <w:tcPr>
                        <w:tcW w:type="dxa" w:w="379"/>
                        <w:tcBorders>
                          <w:top w:val="none" w:color="000000" w:sz="4"/>
                          <w:left w:val="single" w:color="000000" w:sz="4"/>
                          <w:bottom w:val="single" w:color="000000" w:sz="4"/>
                          <w:right w:val="single" w:color="000000" w:sz="4"/>
                        </w:tcBorders>
                      </w:tcPr>
                      <w:p>
                        <w:pPr>
                          <w:ind w:firstLine="2"/>
                          <w:jc w:val="center"/>
                        </w:pPr>
                        <w:r>
                          <w:rPr>
                            <w:color w:val="000000"/>
                            <w:sz w:val="21"/>
                          </w:rPr>
                          <w:t>1</w:t>
                        </w:r>
                      </w:p>
                    </w:tc>
                    <w:tc>
                      <w:tcPr>
                        <w:tcW w:type="dxa" w:w="791"/>
                        <w:tcBorders>
                          <w:top w:val="none" w:color="000000" w:sz="4"/>
                          <w:left w:val="none" w:color="000000" w:sz="4"/>
                          <w:bottom w:val="single" w:color="000000" w:sz="4"/>
                          <w:right w:val="single" w:color="000000" w:sz="4"/>
                        </w:tcBorders>
                      </w:tcPr>
                      <w:p>
                        <w:pPr>
                          <w:ind w:firstLine="2"/>
                          <w:jc w:val="center"/>
                        </w:pPr>
                        <w:r>
                          <w:rPr>
                            <w:color w:val="000000"/>
                            <w:sz w:val="21"/>
                          </w:rPr>
                          <w:t>普通病区床单</w:t>
                        </w:r>
                      </w:p>
                    </w:tc>
                    <w:tc>
                      <w:tcPr>
                        <w:tcW w:type="dxa" w:w="1044"/>
                        <w:tcBorders>
                          <w:top w:val="none" w:color="000000" w:sz="4"/>
                          <w:left w:val="none" w:color="000000" w:sz="4"/>
                          <w:bottom w:val="single" w:color="000000" w:sz="4"/>
                          <w:right w:val="single" w:color="000000" w:sz="4"/>
                        </w:tcBorders>
                      </w:tcPr>
                      <w:p>
                        <w:pPr>
                          <w:ind w:firstLine="2"/>
                          <w:jc w:val="center"/>
                        </w:pPr>
                        <w:r>
                          <w:rPr>
                            <w:color w:val="000000"/>
                            <w:sz w:val="21"/>
                          </w:rPr>
                          <w:t>210</w:t>
                        </w:r>
                        <w:r>
                          <w:rPr>
                            <w:b/>
                            <w:color w:val="000000"/>
                            <w:sz w:val="21"/>
                          </w:rPr>
                          <w:t>cm</w:t>
                        </w:r>
                        <w:r>
                          <w:rPr>
                            <w:color w:val="000000"/>
                            <w:sz w:val="21"/>
                          </w:rPr>
                          <w:t>×150</w:t>
                        </w:r>
                        <w:r>
                          <w:rPr>
                            <w:b/>
                            <w:color w:val="000000"/>
                            <w:sz w:val="21"/>
                          </w:rPr>
                          <w:t>cm</w:t>
                        </w:r>
                      </w:p>
                    </w:tc>
                    <w:tc>
                      <w:tcPr>
                        <w:tcW w:type="dxa" w:w="1350"/>
                        <w:tcBorders>
                          <w:top w:val="none" w:color="000000" w:sz="4"/>
                          <w:left w:val="none" w:color="000000" w:sz="4"/>
                          <w:bottom w:val="single" w:color="000000" w:sz="4"/>
                          <w:right w:val="single" w:color="000000" w:sz="4"/>
                        </w:tcBorders>
                      </w:tcPr>
                      <w:p>
                        <w:pPr>
                          <w:ind w:firstLine="2"/>
                          <w:jc w:val="center"/>
                        </w:pPr>
                        <w:r>
                          <w:rPr>
                            <w:color w:val="000000"/>
                            <w:sz w:val="21"/>
                          </w:rPr>
                          <w:t>CVC</w:t>
                        </w:r>
                        <w:r>
                          <w:rPr>
                            <w:color w:val="000000"/>
                            <w:sz w:val="21"/>
                          </w:rPr>
                          <w:t>面料，50%棉50%涤纶，纱支30×30，密度133×76</w:t>
                        </w:r>
                      </w:p>
                    </w:tc>
                    <w:tc>
                      <w:tcPr>
                        <w:tcW w:type="dxa" w:w="358"/>
                        <w:tcBorders>
                          <w:top w:val="none" w:color="000000" w:sz="4"/>
                          <w:left w:val="none" w:color="000000" w:sz="4"/>
                          <w:bottom w:val="single" w:color="000000" w:sz="4"/>
                          <w:right w:val="single" w:color="000000" w:sz="4"/>
                        </w:tcBorders>
                      </w:tcPr>
                      <w:p>
                        <w:pPr>
                          <w:ind w:firstLine="2"/>
                          <w:jc w:val="center"/>
                        </w:pPr>
                        <w:r>
                          <w:rPr>
                            <w:color w:val="000000"/>
                            <w:sz w:val="21"/>
                          </w:rPr>
                          <w:t>1</w:t>
                        </w:r>
                        <w:r>
                          <w:rPr>
                            <w:color w:val="000000"/>
                            <w:sz w:val="21"/>
                          </w:rPr>
                          <w:t>件</w:t>
                        </w:r>
                      </w:p>
                    </w:tc>
                  </w:tr>
                  <w:tr>
                    <w:tc>
                      <w:tcPr>
                        <w:tcW w:type="dxa" w:w="379"/>
                        <w:tcBorders>
                          <w:top w:val="none" w:color="000000" w:sz="4"/>
                          <w:left w:val="single" w:color="000000" w:sz="4"/>
                          <w:bottom w:val="single" w:color="000000" w:sz="4"/>
                          <w:right w:val="single" w:color="000000" w:sz="4"/>
                        </w:tcBorders>
                      </w:tcPr>
                      <w:p>
                        <w:pPr>
                          <w:ind w:firstLine="2"/>
                          <w:jc w:val="center"/>
                        </w:pPr>
                        <w:r>
                          <w:rPr>
                            <w:color w:val="000000"/>
                            <w:sz w:val="21"/>
                          </w:rPr>
                          <w:t>2</w:t>
                        </w:r>
                      </w:p>
                    </w:tc>
                    <w:tc>
                      <w:tcPr>
                        <w:tcW w:type="dxa" w:w="791"/>
                        <w:tcBorders>
                          <w:top w:val="none" w:color="000000" w:sz="4"/>
                          <w:left w:val="none" w:color="000000" w:sz="4"/>
                          <w:bottom w:val="single" w:color="000000" w:sz="4"/>
                          <w:right w:val="single" w:color="000000" w:sz="4"/>
                        </w:tcBorders>
                      </w:tcPr>
                      <w:p>
                        <w:pPr>
                          <w:ind w:firstLine="2"/>
                          <w:jc w:val="center"/>
                        </w:pPr>
                        <w:r>
                          <w:rPr>
                            <w:color w:val="000000"/>
                            <w:sz w:val="21"/>
                          </w:rPr>
                          <w:t>病人服（病人衣+病人裤）</w:t>
                        </w:r>
                      </w:p>
                    </w:tc>
                    <w:tc>
                      <w:tcPr>
                        <w:tcW w:type="dxa" w:w="1044"/>
                        <w:tcBorders>
                          <w:top w:val="none" w:color="000000" w:sz="4"/>
                          <w:left w:val="none" w:color="000000" w:sz="4"/>
                          <w:bottom w:val="single" w:color="000000" w:sz="4"/>
                          <w:right w:val="single" w:color="000000" w:sz="4"/>
                        </w:tcBorders>
                      </w:tcPr>
                      <w:p>
                        <w:pPr>
                          <w:ind w:firstLine="2"/>
                          <w:jc w:val="center"/>
                        </w:pPr>
                        <w:r>
                          <w:rPr>
                            <w:color w:val="000000"/>
                            <w:sz w:val="21"/>
                          </w:rPr>
                          <w:t>L</w:t>
                        </w:r>
                      </w:p>
                    </w:tc>
                    <w:tc>
                      <w:tcPr>
                        <w:tcW w:type="dxa" w:w="1350"/>
                        <w:tcBorders>
                          <w:top w:val="none" w:color="000000" w:sz="4"/>
                          <w:left w:val="none" w:color="000000" w:sz="4"/>
                          <w:bottom w:val="single" w:color="000000" w:sz="4"/>
                          <w:right w:val="single" w:color="000000" w:sz="4"/>
                        </w:tcBorders>
                      </w:tcPr>
                      <w:p>
                        <w:pPr>
                          <w:ind w:firstLine="2"/>
                          <w:jc w:val="center"/>
                        </w:pPr>
                        <w:r>
                          <w:rPr>
                            <w:color w:val="000000"/>
                            <w:sz w:val="21"/>
                          </w:rPr>
                          <w:t>CVC</w:t>
                        </w:r>
                        <w:r>
                          <w:rPr>
                            <w:color w:val="000000"/>
                            <w:sz w:val="21"/>
                          </w:rPr>
                          <w:t>，成分70%棉30%涤，纱支21×21，密度85×65</w:t>
                        </w:r>
                      </w:p>
                    </w:tc>
                    <w:tc>
                      <w:tcPr>
                        <w:tcW w:type="dxa" w:w="358"/>
                        <w:tcBorders>
                          <w:top w:val="none" w:color="000000" w:sz="4"/>
                          <w:left w:val="none" w:color="000000" w:sz="4"/>
                          <w:bottom w:val="single" w:color="000000" w:sz="4"/>
                          <w:right w:val="single" w:color="000000" w:sz="4"/>
                        </w:tcBorders>
                      </w:tcPr>
                      <w:p>
                        <w:pPr>
                          <w:ind w:firstLine="2"/>
                          <w:jc w:val="center"/>
                        </w:pPr>
                        <w:r>
                          <w:rPr>
                            <w:color w:val="000000"/>
                            <w:sz w:val="21"/>
                          </w:rPr>
                          <w:t>1</w:t>
                        </w:r>
                        <w:r>
                          <w:rPr>
                            <w:color w:val="000000"/>
                            <w:sz w:val="21"/>
                          </w:rPr>
                          <w:t>套</w:t>
                        </w:r>
                      </w:p>
                    </w:tc>
                  </w:tr>
                  <w:tr>
                    <w:tc>
                      <w:tcPr>
                        <w:tcW w:type="dxa" w:w="379"/>
                        <w:tcBorders>
                          <w:top w:val="none" w:color="000000" w:sz="4"/>
                          <w:left w:val="single" w:color="000000" w:sz="4"/>
                          <w:bottom w:val="single" w:color="000000" w:sz="4"/>
                          <w:right w:val="single" w:color="000000" w:sz="4"/>
                        </w:tcBorders>
                      </w:tcPr>
                      <w:p>
                        <w:pPr>
                          <w:ind w:firstLine="2"/>
                          <w:jc w:val="center"/>
                        </w:pPr>
                        <w:r>
                          <w:rPr>
                            <w:color w:val="000000"/>
                            <w:sz w:val="21"/>
                          </w:rPr>
                          <w:t>3</w:t>
                        </w:r>
                      </w:p>
                    </w:tc>
                    <w:tc>
                      <w:tcPr>
                        <w:tcW w:type="dxa" w:w="791"/>
                        <w:tcBorders>
                          <w:top w:val="none" w:color="000000" w:sz="4"/>
                          <w:left w:val="none" w:color="000000" w:sz="4"/>
                          <w:bottom w:val="single" w:color="000000" w:sz="4"/>
                          <w:right w:val="single" w:color="000000" w:sz="4"/>
                        </w:tcBorders>
                      </w:tcPr>
                      <w:p>
                        <w:pPr>
                          <w:ind w:firstLine="2"/>
                          <w:jc w:val="center"/>
                        </w:pPr>
                        <w:r>
                          <w:rPr>
                            <w:color w:val="000000"/>
                            <w:sz w:val="21"/>
                          </w:rPr>
                          <w:t>医生服</w:t>
                        </w:r>
                      </w:p>
                    </w:tc>
                    <w:tc>
                      <w:tcPr>
                        <w:tcW w:type="dxa" w:w="1044"/>
                        <w:tcBorders>
                          <w:top w:val="none" w:color="000000" w:sz="4"/>
                          <w:left w:val="none" w:color="000000" w:sz="4"/>
                          <w:bottom w:val="single" w:color="000000" w:sz="4"/>
                          <w:right w:val="single" w:color="000000" w:sz="4"/>
                        </w:tcBorders>
                      </w:tcPr>
                      <w:p>
                        <w:pPr>
                          <w:ind w:firstLine="2"/>
                          <w:jc w:val="center"/>
                        </w:pPr>
                        <w:r>
                          <w:rPr>
                            <w:color w:val="000000"/>
                            <w:sz w:val="21"/>
                          </w:rPr>
                          <w:t>L</w:t>
                        </w:r>
                      </w:p>
                    </w:tc>
                    <w:tc>
                      <w:tcPr>
                        <w:tcW w:type="dxa" w:w="1350"/>
                        <w:tcBorders>
                          <w:top w:val="none" w:color="000000" w:sz="4"/>
                          <w:left w:val="none" w:color="000000" w:sz="4"/>
                          <w:bottom w:val="single" w:color="000000" w:sz="4"/>
                          <w:right w:val="single" w:color="000000" w:sz="4"/>
                        </w:tcBorders>
                      </w:tcPr>
                      <w:p>
                        <w:pPr>
                          <w:ind w:firstLine="2"/>
                          <w:jc w:val="center"/>
                        </w:pPr>
                        <w:r>
                          <w:rPr>
                            <w:color w:val="000000"/>
                            <w:sz w:val="21"/>
                          </w:rPr>
                          <w:t>美国白JT/C45/2×45/2，密度106×56</w:t>
                        </w:r>
                      </w:p>
                    </w:tc>
                    <w:tc>
                      <w:tcPr>
                        <w:tcW w:type="dxa" w:w="358"/>
                        <w:tcBorders>
                          <w:top w:val="none" w:color="000000" w:sz="4"/>
                          <w:left w:val="none" w:color="000000" w:sz="4"/>
                          <w:bottom w:val="single" w:color="000000" w:sz="4"/>
                          <w:right w:val="single" w:color="000000" w:sz="4"/>
                        </w:tcBorders>
                      </w:tcPr>
                      <w:p>
                        <w:pPr>
                          <w:ind w:firstLine="2"/>
                          <w:jc w:val="center"/>
                        </w:pPr>
                        <w:r>
                          <w:rPr>
                            <w:color w:val="000000"/>
                            <w:sz w:val="21"/>
                          </w:rPr>
                          <w:t>1</w:t>
                        </w:r>
                        <w:r>
                          <w:rPr>
                            <w:color w:val="000000"/>
                            <w:sz w:val="21"/>
                          </w:rPr>
                          <w:t>件</w:t>
                        </w:r>
                      </w:p>
                    </w:tc>
                  </w:tr>
                  <w:tr>
                    <w:tc>
                      <w:tcPr>
                        <w:tcW w:type="dxa" w:w="379"/>
                        <w:tcBorders>
                          <w:top w:val="none" w:color="000000" w:sz="4"/>
                          <w:left w:val="single" w:color="000000" w:sz="4"/>
                          <w:bottom w:val="single" w:color="000000" w:sz="4"/>
                          <w:right w:val="single" w:color="000000" w:sz="4"/>
                        </w:tcBorders>
                      </w:tcPr>
                      <w:p>
                        <w:pPr>
                          <w:ind w:firstLine="2"/>
                          <w:jc w:val="center"/>
                        </w:pPr>
                        <w:r>
                          <w:rPr>
                            <w:color w:val="000000"/>
                            <w:sz w:val="21"/>
                          </w:rPr>
                          <w:t>4</w:t>
                        </w:r>
                      </w:p>
                    </w:tc>
                    <w:tc>
                      <w:tcPr>
                        <w:tcW w:type="dxa" w:w="791"/>
                        <w:tcBorders>
                          <w:top w:val="none" w:color="000000" w:sz="4"/>
                          <w:left w:val="none" w:color="000000" w:sz="4"/>
                          <w:bottom w:val="single" w:color="000000" w:sz="4"/>
                          <w:right w:val="single" w:color="000000" w:sz="4"/>
                        </w:tcBorders>
                      </w:tcPr>
                      <w:p>
                        <w:pPr>
                          <w:ind w:firstLine="2"/>
                          <w:jc w:val="center"/>
                        </w:pPr>
                        <w:r>
                          <w:rPr>
                            <w:color w:val="000000"/>
                            <w:sz w:val="21"/>
                          </w:rPr>
                          <w:t>洗手衣裤</w:t>
                        </w:r>
                      </w:p>
                    </w:tc>
                    <w:tc>
                      <w:tcPr>
                        <w:tcW w:type="dxa" w:w="1044"/>
                        <w:tcBorders>
                          <w:top w:val="none" w:color="000000" w:sz="4"/>
                          <w:left w:val="none" w:color="000000" w:sz="4"/>
                          <w:bottom w:val="single" w:color="000000" w:sz="4"/>
                          <w:right w:val="single" w:color="000000" w:sz="4"/>
                        </w:tcBorders>
                      </w:tcPr>
                      <w:p>
                        <w:pPr>
                          <w:ind w:firstLine="2"/>
                          <w:jc w:val="center"/>
                        </w:pPr>
                        <w:r>
                          <w:rPr>
                            <w:color w:val="000000"/>
                            <w:sz w:val="21"/>
                          </w:rPr>
                          <w:t>L</w:t>
                        </w:r>
                      </w:p>
                    </w:tc>
                    <w:tc>
                      <w:tcPr>
                        <w:tcW w:type="dxa" w:w="1350"/>
                        <w:tcBorders>
                          <w:top w:val="none" w:color="000000" w:sz="4"/>
                          <w:left w:val="none" w:color="000000" w:sz="4"/>
                          <w:bottom w:val="single" w:color="000000" w:sz="4"/>
                          <w:right w:val="single" w:color="000000" w:sz="4"/>
                        </w:tcBorders>
                      </w:tcPr>
                      <w:p>
                        <w:pPr>
                          <w:ind w:firstLine="2"/>
                          <w:jc w:val="center"/>
                        </w:pPr>
                        <w:r>
                          <w:rPr>
                            <w:color w:val="000000"/>
                            <w:sz w:val="21"/>
                          </w:rPr>
                          <w:t>深绿斜纹；成份：100%棉；纱支C21×21，密度108×58</w:t>
                        </w:r>
                      </w:p>
                    </w:tc>
                    <w:tc>
                      <w:tcPr>
                        <w:tcW w:type="dxa" w:w="358"/>
                        <w:tcBorders>
                          <w:top w:val="none" w:color="000000" w:sz="4"/>
                          <w:left w:val="none" w:color="000000" w:sz="4"/>
                          <w:bottom w:val="single" w:color="000000" w:sz="4"/>
                          <w:right w:val="single" w:color="000000" w:sz="4"/>
                        </w:tcBorders>
                      </w:tcPr>
                      <w:p>
                        <w:pPr>
                          <w:ind w:firstLine="2"/>
                          <w:jc w:val="center"/>
                        </w:pPr>
                        <w:r>
                          <w:rPr>
                            <w:color w:val="000000"/>
                            <w:sz w:val="21"/>
                          </w:rPr>
                          <w:t>1</w:t>
                        </w:r>
                        <w:r>
                          <w:rPr>
                            <w:color w:val="000000"/>
                            <w:sz w:val="21"/>
                          </w:rPr>
                          <w:t>套</w:t>
                        </w:r>
                      </w:p>
                    </w:tc>
                  </w:tr>
                  <w:tr>
                    <w:tc>
                      <w:tcPr>
                        <w:tcW w:type="dxa" w:w="379"/>
                        <w:tcBorders>
                          <w:top w:val="none" w:color="000000" w:sz="4"/>
                          <w:left w:val="single" w:color="000000" w:sz="4"/>
                          <w:bottom w:val="single" w:color="000000" w:sz="4"/>
                          <w:right w:val="single" w:color="000000" w:sz="4"/>
                        </w:tcBorders>
                      </w:tcPr>
                      <w:p>
                        <w:pPr>
                          <w:ind w:firstLine="2"/>
                          <w:jc w:val="center"/>
                        </w:pPr>
                        <w:r>
                          <w:rPr>
                            <w:color w:val="000000"/>
                            <w:sz w:val="21"/>
                          </w:rPr>
                          <w:t>5</w:t>
                        </w:r>
                      </w:p>
                    </w:tc>
                    <w:tc>
                      <w:tcPr>
                        <w:tcW w:type="dxa" w:w="791"/>
                        <w:tcBorders>
                          <w:top w:val="none" w:color="000000" w:sz="4"/>
                          <w:left w:val="none" w:color="000000" w:sz="4"/>
                          <w:bottom w:val="single" w:color="000000" w:sz="4"/>
                          <w:right w:val="single" w:color="000000" w:sz="4"/>
                        </w:tcBorders>
                      </w:tcPr>
                      <w:p>
                        <w:pPr>
                          <w:ind w:firstLine="2"/>
                          <w:jc w:val="center"/>
                        </w:pPr>
                        <w:r>
                          <w:rPr>
                            <w:color w:val="000000"/>
                            <w:sz w:val="21"/>
                          </w:rPr>
                          <w:t>孔巾</w:t>
                        </w:r>
                      </w:p>
                    </w:tc>
                    <w:tc>
                      <w:tcPr>
                        <w:tcW w:type="dxa" w:w="1044"/>
                        <w:tcBorders>
                          <w:top w:val="none" w:color="000000" w:sz="4"/>
                          <w:left w:val="none" w:color="000000" w:sz="4"/>
                          <w:bottom w:val="single" w:color="000000" w:sz="4"/>
                          <w:right w:val="single" w:color="000000" w:sz="4"/>
                        </w:tcBorders>
                      </w:tcPr>
                      <w:p>
                        <w:pPr>
                          <w:ind w:firstLine="2"/>
                          <w:jc w:val="center"/>
                        </w:pPr>
                        <w:r>
                          <w:rPr>
                            <w:color w:val="000000"/>
                            <w:sz w:val="21"/>
                          </w:rPr>
                          <w:t>以正中为界开15×10cm椭圆孔上端做标记，距周边30cm处为单层，其余为双层160×100</w:t>
                        </w:r>
                        <w:r>
                          <w:rPr>
                            <w:sz w:val="21"/>
                          </w:rPr>
                          <w:t>cm</w:t>
                        </w:r>
                      </w:p>
                    </w:tc>
                    <w:tc>
                      <w:tcPr>
                        <w:tcW w:type="dxa" w:w="1350"/>
                        <w:tcBorders>
                          <w:top w:val="none" w:color="000000" w:sz="4"/>
                          <w:left w:val="none" w:color="000000" w:sz="4"/>
                          <w:bottom w:val="single" w:color="000000" w:sz="4"/>
                          <w:right w:val="single" w:color="000000" w:sz="4"/>
                        </w:tcBorders>
                      </w:tcPr>
                      <w:p>
                        <w:pPr>
                          <w:ind w:firstLine="2"/>
                          <w:jc w:val="center"/>
                        </w:pPr>
                        <w:r>
                          <w:rPr>
                            <w:color w:val="000000"/>
                            <w:sz w:val="21"/>
                          </w:rPr>
                          <w:t>深绿斜纹；成份：100%棉；纱支C21×21，密度108×58</w:t>
                        </w:r>
                      </w:p>
                    </w:tc>
                    <w:tc>
                      <w:tcPr>
                        <w:tcW w:type="dxa" w:w="358"/>
                        <w:tcBorders>
                          <w:top w:val="none" w:color="000000" w:sz="4"/>
                          <w:left w:val="none" w:color="000000" w:sz="4"/>
                          <w:bottom w:val="single" w:color="000000" w:sz="4"/>
                          <w:right w:val="single" w:color="000000" w:sz="4"/>
                        </w:tcBorders>
                      </w:tcPr>
                      <w:p>
                        <w:pPr>
                          <w:ind w:firstLine="2"/>
                          <w:jc w:val="center"/>
                        </w:pPr>
                        <w:r>
                          <w:rPr>
                            <w:color w:val="000000"/>
                            <w:sz w:val="21"/>
                          </w:rPr>
                          <w:t>1</w:t>
                        </w:r>
                        <w:r>
                          <w:rPr>
                            <w:color w:val="000000"/>
                            <w:sz w:val="21"/>
                          </w:rPr>
                          <w:t>件</w:t>
                        </w:r>
                      </w:p>
                    </w:tc>
                  </w:tr>
                </w:tbl>
                <w:p>
                  <w:pPr>
                    <w:ind w:firstLine="435"/>
                    <w:jc w:val="both"/>
                  </w:pPr>
                  <w:r>
                    <w:rPr>
                      <w:color w:val="000000"/>
                      <w:sz w:val="21"/>
                    </w:rPr>
                    <w:t>3</w:t>
                  </w:r>
                  <w:r>
                    <w:rPr>
                      <w:color w:val="000000"/>
                      <w:sz w:val="21"/>
                    </w:rPr>
                    <w:t>、投标样品与投标文件同时递交，每个投标人的投标样品需用包装箱（袋）密封，提供样品及样品清单（加盖投标人公章），外包装箱（袋）标识清楚“项目名称、项目编号、投标人名称、联系人、联系电话”。</w:t>
                  </w:r>
                </w:p>
                <w:p>
                  <w:pPr>
                    <w:ind w:firstLine="435"/>
                    <w:jc w:val="both"/>
                  </w:pPr>
                  <w:r>
                    <w:rPr>
                      <w:color w:val="000000"/>
                      <w:sz w:val="21"/>
                    </w:rPr>
                    <w:t>4</w:t>
                  </w:r>
                  <w:r>
                    <w:rPr>
                      <w:color w:val="000000"/>
                      <w:sz w:val="21"/>
                    </w:rPr>
                    <w:t>、在评审结束之后，中标人的样品封存于采购人单位，作为履约验收的参考。采购人及采购代理机构对投标人所递交样品的破损或质量不负任何责任。</w:t>
                  </w:r>
                </w:p>
                <w:p>
                  <w:pPr>
                    <w:ind w:firstLine="435"/>
                    <w:jc w:val="both"/>
                  </w:pPr>
                  <w:r>
                    <w:rPr>
                      <w:color w:val="000000"/>
                      <w:sz w:val="21"/>
                    </w:rPr>
                    <w:t>5</w:t>
                  </w:r>
                  <w:r>
                    <w:rPr>
                      <w:color w:val="000000"/>
                      <w:sz w:val="21"/>
                    </w:rPr>
                    <w:t>、未中标的投标人应在本项目中标公告发布之日起7个工作日后的5个工作日内自行至采购代理机构取回投标样品。5个工作日后投标人不取回样品，则视为同意采购代理机构有权自行处置相关样品。</w:t>
                  </w:r>
                </w:p>
              </w:tc>
            </w:tr>
            <w:tr>
              <w:tc>
                <w:tcPr>
                  <w:tcW w:type="dxa" w:w="4935"/>
                  <w:gridSpan w:val="2"/>
                  <w:tcBorders>
                    <w:top w:val="none" w:color="000000" w:sz="4"/>
                    <w:left w:val="single" w:color="000000" w:sz="4"/>
                    <w:bottom w:val="single" w:color="000000" w:sz="4"/>
                    <w:right w:val="single" w:color="000000" w:sz="4"/>
                  </w:tcBorders>
                  <w:vAlign w:val="top"/>
                </w:tcPr>
                <w:p>
                  <w:pPr>
                    <w:jc w:val="left"/>
                  </w:pPr>
                  <w:r>
                    <w:rPr>
                      <w:sz w:val="21"/>
                    </w:rPr>
                    <w:t>打</w:t>
                  </w:r>
                  <w:r>
                    <w:rPr>
                      <w:sz w:val="21"/>
                    </w:rPr>
                    <w:t>“★”</w:t>
                  </w:r>
                  <w:r>
                    <w:rPr>
                      <w:sz w:val="21"/>
                    </w:rPr>
                    <w:t>号条款为实质性条款，若有任何一条负偏离或不满足则导致投标无效。</w:t>
                  </w:r>
                  <w:r>
                    <w:br/>
                  </w:r>
                  <w:r>
                    <w:rPr>
                      <w:sz w:val="21"/>
                    </w:rPr>
                    <w:t>打</w:t>
                  </w:r>
                  <w:r>
                    <w:rPr>
                      <w:sz w:val="21"/>
                    </w:rPr>
                    <w:t>“▲”</w:t>
                  </w:r>
                  <w:r>
                    <w:rPr>
                      <w:sz w:val="21"/>
                    </w:rPr>
                    <w:t>号条款为重要技术参数，若有部分</w:t>
                  </w:r>
                  <w:r>
                    <w:rPr>
                      <w:sz w:val="21"/>
                    </w:rPr>
                    <w:t>“▲”</w:t>
                  </w:r>
                  <w:r>
                    <w:rPr>
                      <w:sz w:val="21"/>
                    </w:rPr>
                    <w:t>条款未响应或不满足，将导致其响应性评审加重扣分，但不作为无效投标条款。</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1.采购代理机构：本项目是指广东省机电设备招标中心有限公司，负责整个采购活动的组织，依法负责编制和发布招标文件，对招标文件拥有最终的解释权，不以任何身份出任评标委员会成员。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中山大学附属第三医院肇庆医院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采购包1：保证金人民币：98,584.00元整。</w:t>
            </w:r>
          </w:p>
          <w:p>
            <w:r>
              <w:rPr/>
              <w:t>开户单位：</w:t>
            </w:r>
            <w:r>
              <w:rPr/>
              <w:t>广东省机电设备招标中心有限公司</w:t>
            </w:r>
          </w:p>
          <w:p>
            <w:r>
              <w:rPr/>
              <w:t>开户账号：</w:t>
            </w:r>
            <w:r>
              <w:rPr/>
              <w:t>3602000919200679842</w:t>
            </w:r>
          </w:p>
          <w:p>
            <w:r>
              <w:rPr/>
              <w:t>开户银行：</w:t>
            </w:r>
            <w:r>
              <w:rPr/>
              <w:t>中国工商银行广州北京路支行</w:t>
            </w:r>
          </w:p>
          <w:p>
            <w:r>
              <w:rPr/>
              <w:t>支票提交方式：</w:t>
            </w:r>
            <w:r>
              <w:rPr/>
              <w:t>用支票提交投标保证金的请按银行相关规定存入我公司规定账户 。（相关账户信息及递交要求请联系项目联系人）</w:t>
            </w:r>
          </w:p>
          <w:p>
            <w:r>
              <w:rPr/>
              <w:t>汇票、本票提交方式：</w:t>
            </w:r>
            <w:r>
              <w:rPr/>
              <w:t>用银行汇票、本票等提交投标保证金的请按银行相关规定存入我公司规定账户。（相关账户信息及递交要求请联系项目联系人）</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参照国家发展计划委员会颁发的[2002]1980号文《招标代理服务收费管理暂行办法》及发改价格[2011]534号文的规定固定收取采购代理服务费人民币51,635.63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纸质版投标文件的递交，纸质版投标文件及非加密电子版投标文件U盘递交方式为密封邮寄或送达，送达地址：广州市越秀区东风中路515号东照大厦5楼五部（收件人：何工，电话：020-66341733）。纸质版投标文件送达时间：投标截止时间前（请各投标人提前安排好送达工作，逾期送达的文件不予接收）。</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广东省机电设备招标中心有限公司</w:t>
      </w:r>
      <w:r>
        <w:rPr/>
        <w:t>代收。具体操作要求详见</w:t>
      </w:r>
      <w:r>
        <w:rPr/>
        <w:t>广东省机电设备招标中心有限公司</w:t>
      </w:r>
      <w:r>
        <w:rPr/>
        <w:t>有关指引，递交事宜请自行咨询</w:t>
      </w:r>
      <w:r>
        <w:rPr/>
        <w:t>广东省机电设备招标中心有限公司</w:t>
      </w:r>
      <w:r>
        <w:rPr/>
        <w:t>；请各投标人在投标文件递交截止时间前按须知前附表规定的金额递交至</w:t>
      </w:r>
      <w:r>
        <w:rPr/>
        <w:t>广东省机电设备招标中心有限公司</w:t>
      </w:r>
      <w:r>
        <w:rPr/>
        <w:t>，到账情况以开标时</w:t>
      </w:r>
      <w:r>
        <w:rPr/>
        <w:t>广东省机电设备招标中心有限公司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www.gdebidding.com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www.gdebidding.com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文小姐</w:t>
      </w:r>
    </w:p>
    <w:p>
      <w:pPr>
        <w:ind w:firstLine="480"/>
      </w:pPr>
      <w:r>
        <w:rPr/>
        <w:t>电话：</w:t>
      </w:r>
      <w:r>
        <w:rPr/>
        <w:t>020-66341917</w:t>
      </w:r>
    </w:p>
    <w:p>
      <w:pPr>
        <w:ind w:firstLine="480"/>
      </w:pPr>
      <w:r>
        <w:rPr/>
        <w:t>传真：</w:t>
      </w:r>
      <w:r>
        <w:rPr/>
        <w:t>020-66341967</w:t>
      </w:r>
    </w:p>
    <w:p>
      <w:pPr>
        <w:ind w:firstLine="480"/>
      </w:pPr>
      <w:r>
        <w:rPr/>
        <w:t>邮箱：</w:t>
      </w:r>
      <w:r>
        <w:rPr/>
        <w:t>gdzbzx5@126.com</w:t>
      </w:r>
    </w:p>
    <w:p>
      <w:pPr>
        <w:ind w:firstLine="480"/>
      </w:pPr>
      <w:r>
        <w:rPr/>
        <w:t>地址：</w:t>
      </w:r>
      <w:r>
        <w:rPr/>
        <w:t>广州市越秀区东风中路东照大厦4楼</w:t>
      </w:r>
    </w:p>
    <w:p>
      <w:pPr>
        <w:ind w:firstLine="480"/>
      </w:pPr>
      <w:r>
        <w:rPr/>
        <w:t>邮编：</w:t>
      </w:r>
      <w:r>
        <w:rPr/>
        <w:t>510280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政府采购监督管理机构名称：肇庆新区财政金融局</w:t>
      </w:r>
    </w:p>
    <w:p>
      <w:r>
        <w:rPr/>
        <w:t>地  址：肇庆市鼎湖区金花路1号</w:t>
      </w:r>
    </w:p>
    <w:p>
      <w:r>
        <w:rPr/>
        <w:t>电  话：0758-2588552</w:t>
      </w:r>
    </w:p>
    <w:p>
      <w:r>
        <w:rPr/>
        <w:t>邮  编：526070</w:t>
      </w:r>
    </w:p>
    <w:p>
      <w:r>
        <w:rPr/>
        <w:t>传  真：0758-2588829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医用织物租赁洗涤一体化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广东省机电设备招标中心有限公司</w:t>
      </w:r>
      <w:r>
        <w:rPr/>
        <w:t>统一对外发布。</w:t>
      </w:r>
    </w:p>
    <w:p>
      <w:pPr>
        <w:ind w:firstLine="480"/>
      </w:pPr>
      <w:r>
        <w:rPr/>
        <w:t>（2）对</w:t>
      </w:r>
      <w:r>
        <w:rPr/>
        <w:t>广东省机电设备招标中心有限公司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采购包1（医用织物租赁洗涤一体化服务项目）：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采购包1（医用织物租赁洗涤一体化服务项目）：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本项目属于专门面向中小企业采购的项目。投标人应为中小微企业（或者视同为小微企业的监狱企业或残疾人福利性单位或符合中小企业划分标准的个体工商户）。投标人应按要求出具营业执照及《中小企业声明函》；属于监狱企业的，提供由省级以上监狱管理局、戒毒管理局(含新疆生产建设兵团)出具的属于监狱企业的证明文件；属于残疾人福利性单位的，提供《残疾人福利性单位声明函》。】</w:t>
            </w:r>
          </w:p>
        </w:tc>
      </w:tr>
      <w:tr>
        <w:tc>
          <w:tcPr>
            <w:tcW w:type="dxa" w:w="890"/>
          </w:tcPr>
          <w:p>
            <w:r>
              <w:rPr/>
              <w:t>2</w:t>
            </w:r>
          </w:p>
        </w:tc>
        <w:tc>
          <w:tcPr>
            <w:tcW w:type="dxa" w:w="3178"/>
          </w:tcPr>
          <w:p>
            <w:r>
              <w:rPr/>
              <w:t>有依法缴纳税收和社会保障资金的良好记录</w:t>
            </w:r>
          </w:p>
        </w:tc>
        <w:tc>
          <w:tcPr>
            <w:tcW w:type="dxa" w:w="4238"/>
          </w:tcPr>
          <w:p>
            <w:r>
              <w:rPr/>
              <w:t>【按照投标文件格式中的承诺函格式作出相关承诺】</w:t>
            </w:r>
          </w:p>
        </w:tc>
      </w:tr>
      <w:tr>
        <w:tc>
          <w:tcPr>
            <w:tcW w:type="dxa" w:w="890"/>
          </w:tcPr>
          <w:p>
            <w:r>
              <w:rPr/>
              <w:t>3</w:t>
            </w:r>
          </w:p>
        </w:tc>
        <w:tc>
          <w:tcPr>
            <w:tcW w:type="dxa" w:w="3178"/>
          </w:tcPr>
          <w:p>
            <w:r>
              <w:rPr/>
              <w:t>具有良好的商业信誉和健全的财务会计制度</w:t>
            </w:r>
          </w:p>
        </w:tc>
        <w:tc>
          <w:tcPr>
            <w:tcW w:type="dxa" w:w="4238"/>
          </w:tcPr>
          <w:p>
            <w:r>
              <w:rPr/>
              <w:t>【按照投标文件格式中的承诺函格式作出相关承诺】</w:t>
            </w:r>
          </w:p>
        </w:tc>
      </w:tr>
      <w:tr>
        <w:tc>
          <w:tcPr>
            <w:tcW w:type="dxa" w:w="890"/>
          </w:tcPr>
          <w:p>
            <w:r>
              <w:rPr/>
              <w:t>4</w:t>
            </w:r>
          </w:p>
        </w:tc>
        <w:tc>
          <w:tcPr>
            <w:tcW w:type="dxa" w:w="3178"/>
          </w:tcPr>
          <w:p>
            <w:r>
              <w:rPr/>
              <w:t>履行合同所必需的设备和专业技术能力</w:t>
            </w:r>
          </w:p>
        </w:tc>
        <w:tc>
          <w:tcPr>
            <w:tcW w:type="dxa" w:w="4238"/>
          </w:tcPr>
          <w:p>
            <w:r>
              <w:rPr/>
              <w:t>【按照投标文件格式中的承诺函格式作出相关承诺】</w:t>
            </w:r>
          </w:p>
        </w:tc>
      </w:tr>
      <w:tr>
        <w:tc>
          <w:tcPr>
            <w:tcW w:type="dxa" w:w="890"/>
          </w:tcPr>
          <w:p>
            <w:r>
              <w:rPr/>
              <w:t>5</w:t>
            </w:r>
          </w:p>
        </w:tc>
        <w:tc>
          <w:tcPr>
            <w:tcW w:type="dxa" w:w="3178"/>
          </w:tcPr>
          <w:p>
            <w:r>
              <w:rPr/>
              <w:t>参加采购活动前3年内，在经营活动中没有重大违法记录</w:t>
            </w:r>
          </w:p>
        </w:tc>
        <w:tc>
          <w:tcPr>
            <w:tcW w:type="dxa" w:w="4238"/>
          </w:tcPr>
          <w:p>
            <w:r>
              <w:rPr/>
              <w:t>【按照投标文件格式中的承诺函格式作出相关承诺】。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本项目特定的资格要求</w:t>
            </w:r>
          </w:p>
        </w:tc>
        <w:tc>
          <w:tcPr>
            <w:tcW w:type="dxa" w:w="4238"/>
          </w:tcPr>
          <w:p>
            <w:r>
              <w:rPr/>
              <w:t>投标人未被列入“信用中国”网站（www.creditchina.gov.cn）“失信被执行人”、“重大税收违法失信主体”、“政府采购严重违法失信名单”；不处于中国政府采购网（www.ccgp.gov.cn）“政府采购严重违法失信行为信息记录”中的禁止参加政府采购活动期间；【以代理机构于评标当天在“信用中国”网站（www.creditchina.gov.cn）及中国政府采购网(www.ccgp.gov.cn)查询结果为准，同时对信用信息查询记录进行存档。如相关失信记录已失效或查询不到，则必须出具其信用良好的承诺书原件扫描件】</w:t>
            </w:r>
          </w:p>
        </w:tc>
      </w:tr>
      <w:tr>
        <w:tc>
          <w:tcPr>
            <w:tcW w:type="dxa" w:w="890"/>
          </w:tcPr>
          <w:p>
            <w:r>
              <w:rPr/>
              <w:t>7</w:t>
            </w:r>
          </w:p>
        </w:tc>
        <w:tc>
          <w:tcPr>
            <w:tcW w:type="dxa" w:w="3178"/>
          </w:tcPr>
          <w:p>
            <w:r>
              <w:rPr/>
              <w:t>本项目特定的资格要求</w:t>
            </w:r>
          </w:p>
        </w:tc>
        <w:tc>
          <w:tcPr>
            <w:tcW w:type="dxa" w:w="4238"/>
          </w:tcPr>
          <w:p>
            <w:r>
              <w:rPr/>
              <w:t>投标人具有行政主管部门颁发的有效期内的《排放污染物许可证》，或在全国排污许可证管理信息平台申报并获得有效期内的登记编号（提供截图）和《固定污染源排污登记回执》，如国家另有规定的，适用其规定。（提供证明材料复印件并加盖投标人公章）</w:t>
            </w:r>
          </w:p>
        </w:tc>
      </w:tr>
      <w:tr>
        <w:tc>
          <w:tcPr>
            <w:tcW w:type="dxa" w:w="890"/>
          </w:tcPr>
          <w:p>
            <w:r>
              <w:rPr/>
              <w:t>8</w:t>
            </w:r>
          </w:p>
        </w:tc>
        <w:tc>
          <w:tcPr>
            <w:tcW w:type="dxa" w:w="3178"/>
          </w:tcPr>
          <w:p>
            <w:r>
              <w:rPr/>
              <w:t>本项目特定的资格要求</w:t>
            </w:r>
          </w:p>
        </w:tc>
        <w:tc>
          <w:tcPr>
            <w:tcW w:type="dxa" w:w="4238"/>
          </w:tcPr>
          <w:p>
            <w:r>
              <w:rPr/>
              <w:t>法定代表人或单位负责人为同一人或者存在直接控股、管理关系的投标人，不得同时参加本采购项目投标。【按照投标文件格式中的承诺函格式作出相关承诺】</w:t>
            </w:r>
          </w:p>
        </w:tc>
      </w:tr>
      <w:tr>
        <w:tc>
          <w:tcPr>
            <w:tcW w:type="dxa" w:w="890"/>
          </w:tcPr>
          <w:p>
            <w:r>
              <w:rPr/>
              <w:t>9</w:t>
            </w:r>
          </w:p>
        </w:tc>
        <w:tc>
          <w:tcPr>
            <w:tcW w:type="dxa" w:w="3178"/>
          </w:tcPr>
          <w:p>
            <w:r>
              <w:rPr/>
              <w:t>本项目特定的资格要求</w:t>
            </w:r>
          </w:p>
        </w:tc>
        <w:tc>
          <w:tcPr>
            <w:tcW w:type="dxa" w:w="4238"/>
          </w:tcPr>
          <w:p>
            <w:r>
              <w:rPr/>
              <w:t>为采购项目提供整体设计、规范编制或者项目管理、监理、检测等服务的投标人，不得再参与本项目投标。【按照投标文件格式中的承诺函格式作出相关承诺】</w:t>
            </w:r>
          </w:p>
        </w:tc>
      </w:tr>
      <w:tr>
        <w:tc>
          <w:tcPr>
            <w:tcW w:type="dxa" w:w="890"/>
          </w:tcPr>
          <w:p>
            <w:r>
              <w:rPr/>
              <w:t>10</w:t>
            </w:r>
          </w:p>
        </w:tc>
        <w:tc>
          <w:tcPr>
            <w:tcW w:type="dxa" w:w="3178"/>
          </w:tcPr>
          <w:p>
            <w:r>
              <w:rPr/>
              <w:t>本项目特定的资格要求</w:t>
            </w:r>
          </w:p>
        </w:tc>
        <w:tc>
          <w:tcPr>
            <w:tcW w:type="dxa" w:w="4238"/>
          </w:tcPr>
          <w:p>
            <w:r>
              <w:rPr/>
              <w:t>本项目不允许联合体投标。</w:t>
            </w:r>
          </w:p>
        </w:tc>
      </w:tr>
      <w:tr>
        <w:tc>
          <w:tcPr>
            <w:tcW w:type="dxa" w:w="890"/>
          </w:tcPr>
          <w:p>
            <w:r>
              <w:rPr/>
              <w:t>11</w:t>
            </w:r>
          </w:p>
        </w:tc>
        <w:tc>
          <w:tcPr>
            <w:tcW w:type="dxa" w:w="3178"/>
          </w:tcPr>
          <w:p>
            <w:r>
              <w:rPr/>
              <w:t>本项目特定的资格要求</w:t>
            </w:r>
          </w:p>
        </w:tc>
        <w:tc>
          <w:tcPr>
            <w:tcW w:type="dxa" w:w="4238"/>
          </w:tcPr>
          <w:p>
            <w:r>
              <w:rPr/>
              <w:t>投标人按规定在广东政府采购智慧云平台完成项目投标登记并在线获取本项目招标文件。</w:t>
            </w:r>
          </w:p>
        </w:tc>
      </w:tr>
      <w:tr>
        <w:tc>
          <w:tcPr>
            <w:tcW w:type="dxa" w:w="890"/>
          </w:tcPr>
          <w:p>
            <w:r>
              <w:rPr/>
              <w:t>12</w:t>
            </w:r>
          </w:p>
        </w:tc>
        <w:tc>
          <w:tcPr>
            <w:tcW w:type="dxa" w:w="3178"/>
          </w:tcPr>
          <w:p>
            <w:r>
              <w:rPr/>
              <w:t>本采购包专门面向中小企业采购</w:t>
            </w:r>
          </w:p>
        </w:tc>
        <w:tc>
          <w:tcPr>
            <w:tcW w:type="dxa" w:w="4238"/>
          </w:tcPr>
          <w:p>
            <w:r>
              <w:rPr/>
              <w:t>本项目属于专门面向中小企业采购的项目。采购标的对应的中小企业划分标准所属行业为其他未列明行业。</w:t>
            </w:r>
          </w:p>
        </w:tc>
      </w:tr>
    </w:tbl>
    <w:p/>
    <w:p>
      <w:pPr>
        <w:ind w:firstLine="480"/>
      </w:pPr>
      <w:r>
        <w:rPr/>
        <w:t>表二符合性审查表：</w:t>
      </w:r>
    </w:p>
    <w:p>
      <w:pPr>
        <w:ind w:firstLine="480"/>
      </w:pPr>
    </w:p>
    <w:p/>
    <w:p>
      <w:r>
        <w:rPr/>
        <w:t>采购包1（医用织物租赁洗涤一体化服务项目）：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投标函、投标保证金及投标有效期</w:t>
            </w:r>
          </w:p>
        </w:tc>
        <w:tc>
          <w:tcPr>
            <w:tcW w:type="dxa" w:w="4238"/>
          </w:tcPr>
          <w:p>
            <w:r>
              <w:rPr/>
              <w:t>投标函、投标保证金及投标有效期符合要求。</w:t>
            </w:r>
          </w:p>
        </w:tc>
      </w:tr>
      <w:tr>
        <w:tc>
          <w:tcPr>
            <w:tcW w:type="dxa" w:w="890"/>
          </w:tcPr>
          <w:p>
            <w:r>
              <w:rPr/>
              <w:t>2</w:t>
            </w:r>
          </w:p>
        </w:tc>
        <w:tc>
          <w:tcPr>
            <w:tcW w:type="dxa" w:w="3178"/>
          </w:tcPr>
          <w:p>
            <w:r>
              <w:rPr/>
              <w:t>加盖公章和签署</w:t>
            </w:r>
          </w:p>
        </w:tc>
        <w:tc>
          <w:tcPr>
            <w:tcW w:type="dxa" w:w="4238"/>
          </w:tcPr>
          <w:p>
            <w:r>
              <w:rPr/>
              <w:t>按招标文件（以投标文件格式为准）规定加盖公章和签署。</w:t>
            </w:r>
          </w:p>
        </w:tc>
      </w:tr>
      <w:tr>
        <w:tc>
          <w:tcPr>
            <w:tcW w:type="dxa" w:w="890"/>
          </w:tcPr>
          <w:p>
            <w:r>
              <w:rPr/>
              <w:t>3</w:t>
            </w:r>
          </w:p>
        </w:tc>
        <w:tc>
          <w:tcPr>
            <w:tcW w:type="dxa" w:w="3178"/>
          </w:tcPr>
          <w:p>
            <w:r>
              <w:rPr/>
              <w:t>授权委托书</w:t>
            </w:r>
          </w:p>
        </w:tc>
        <w:tc>
          <w:tcPr>
            <w:tcW w:type="dxa" w:w="4238"/>
          </w:tcPr>
          <w:p>
            <w:r>
              <w:rPr/>
              <w:t>已提交有效的法定代表人/负责人授权委托书（投标签字代表为授权代表时）</w:t>
            </w:r>
          </w:p>
        </w:tc>
      </w:tr>
      <w:tr>
        <w:tc>
          <w:tcPr>
            <w:tcW w:type="dxa" w:w="890"/>
          </w:tcPr>
          <w:p>
            <w:r>
              <w:rPr/>
              <w:t>4</w:t>
            </w:r>
          </w:p>
        </w:tc>
        <w:tc>
          <w:tcPr>
            <w:tcW w:type="dxa" w:w="3178"/>
          </w:tcPr>
          <w:p>
            <w:r>
              <w:rPr/>
              <w:t>递交投标文件</w:t>
            </w:r>
          </w:p>
        </w:tc>
        <w:tc>
          <w:tcPr>
            <w:tcW w:type="dxa" w:w="4238"/>
          </w:tcPr>
          <w:p>
            <w:r>
              <w:rPr/>
              <w:t>投标人无递交两份或多份内容不同的投标文件，或在一份投标文件中对同一招标内容有两个或多个报价，且未声明哪个为最终报价的。</w:t>
            </w:r>
          </w:p>
        </w:tc>
      </w:tr>
      <w:tr>
        <w:tc>
          <w:tcPr>
            <w:tcW w:type="dxa" w:w="890"/>
          </w:tcPr>
          <w:p>
            <w:r>
              <w:rPr/>
              <w:t>5</w:t>
            </w:r>
          </w:p>
        </w:tc>
        <w:tc>
          <w:tcPr>
            <w:tcW w:type="dxa" w:w="3178"/>
          </w:tcPr>
          <w:p>
            <w:r>
              <w:rPr/>
              <w:t>投标价格</w:t>
            </w:r>
          </w:p>
        </w:tc>
        <w:tc>
          <w:tcPr>
            <w:tcW w:type="dxa" w:w="4238"/>
          </w:tcPr>
          <w:p>
            <w:r>
              <w:rPr/>
              <w:t>投标价格是固定价且未超过本项目单价最高限价和总采购预算。</w:t>
            </w:r>
          </w:p>
        </w:tc>
      </w:tr>
      <w:tr>
        <w:tc>
          <w:tcPr>
            <w:tcW w:type="dxa" w:w="890"/>
          </w:tcPr>
          <w:p>
            <w:r>
              <w:rPr/>
              <w:t>6</w:t>
            </w:r>
          </w:p>
        </w:tc>
        <w:tc>
          <w:tcPr>
            <w:tcW w:type="dxa" w:w="3178"/>
          </w:tcPr>
          <w:p>
            <w:r>
              <w:rPr/>
              <w:t>带★号的条款或技术指标</w:t>
            </w:r>
          </w:p>
        </w:tc>
        <w:tc>
          <w:tcPr>
            <w:tcW w:type="dxa" w:w="4238"/>
          </w:tcPr>
          <w:p>
            <w:r>
              <w:rPr/>
              <w:t>投标文件完全满足招标文件中带★号的条款或技术指标。</w:t>
            </w:r>
          </w:p>
        </w:tc>
      </w:tr>
      <w:tr>
        <w:tc>
          <w:tcPr>
            <w:tcW w:type="dxa" w:w="890"/>
          </w:tcPr>
          <w:p>
            <w:r>
              <w:rPr/>
              <w:t>7</w:t>
            </w:r>
          </w:p>
        </w:tc>
        <w:tc>
          <w:tcPr>
            <w:tcW w:type="dxa" w:w="3178"/>
          </w:tcPr>
          <w:p>
            <w:r>
              <w:rPr/>
              <w:t>报价无重大偏差或重大不合理</w:t>
            </w:r>
          </w:p>
        </w:tc>
        <w:tc>
          <w:tcPr>
            <w:tcW w:type="dxa" w:w="4238"/>
          </w:tcPr>
          <w:p>
            <w:r>
              <w:rPr/>
              <w:t>评标委员会认为投标人的报价明显低于其他通过符合性审查投标人的报价，有可能影响产品质量或者不能诚信履的，应当要求其在评标现场合理的时间内提供书面说明，必要时提交相关证明材料。</w:t>
            </w:r>
          </w:p>
        </w:tc>
      </w:tr>
      <w:tr>
        <w:tc>
          <w:tcPr>
            <w:tcW w:type="dxa" w:w="890"/>
          </w:tcPr>
          <w:p>
            <w:r>
              <w:rPr/>
              <w:t>8</w:t>
            </w:r>
          </w:p>
        </w:tc>
        <w:tc>
          <w:tcPr>
            <w:tcW w:type="dxa" w:w="3178"/>
          </w:tcPr>
          <w:p>
            <w:r>
              <w:rPr/>
              <w:t>招标文件或法律法规明确规定可以废标的其他情形</w:t>
            </w:r>
          </w:p>
        </w:tc>
        <w:tc>
          <w:tcPr>
            <w:tcW w:type="dxa" w:w="4238"/>
          </w:tcPr>
          <w:p>
            <w:r>
              <w:rPr/>
              <w:t>未发现招标文件或法律法规明确规定可以废标的其他情形。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采购包1(医用织物租赁洗涤一体化服务项目):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报价得分15.0分</w:t>
            </w:r>
          </w:p>
        </w:tc>
      </w:tr>
      <w:tr>
        <w:tc>
          <w:tcPr>
            <w:tcW w:type="dxa" w:w="922"/>
            <w:gridSpan w:val="2"/>
            <w:vMerge w:val="restart"/>
          </w:tcPr>
          <w:p>
            <w:pPr>
              <w:jc w:val="center"/>
            </w:pPr>
            <w:r>
              <w:rPr/>
              <w:t>技术部分</w:t>
            </w:r>
          </w:p>
        </w:tc>
        <w:tc>
          <w:tcPr>
            <w:tcW w:type="dxa" w:w="2307"/>
          </w:tcPr>
          <w:p>
            <w:pPr>
              <w:jc w:val="left"/>
            </w:pPr>
            <w:r>
              <w:rPr/>
              <w:t>项目的理解和总体服务方案 (18.0分)</w:t>
            </w:r>
            <w:r>
              <w:rPr/>
              <w:t>，（等次分值选择：</w:t>
            </w:r>
            <w:r>
              <w:rPr/>
              <w:t>0.0;</w:t>
            </w:r>
            <w:r>
              <w:rPr/>
              <w:t>10.0;</w:t>
            </w:r>
            <w:r>
              <w:rPr/>
              <w:t>18.0;</w:t>
            </w:r>
            <w:r>
              <w:rPr/>
              <w:t>）</w:t>
            </w:r>
          </w:p>
        </w:tc>
        <w:tc>
          <w:tcPr>
            <w:tcW w:type="dxa" w:w="5076"/>
          </w:tcPr>
          <w:p>
            <w:pPr>
              <w:jc w:val="left"/>
            </w:pPr>
            <w:r>
              <w:rPr/>
              <w:t>对投标人对项目的总体理解、提供的总体方案（包括但不限于：被服布类收集、洗涤、交接、分发、收送、消毒服务的方案、管理规章制度）进行评审： 优于本项目采购需求的，得18分； 能满足本项目采购需求的，得10分； 不能满足本项目采购需求的或未提供方案的，不得分。</w:t>
            </w:r>
          </w:p>
        </w:tc>
      </w:tr>
      <w:tr>
        <w:tc>
          <w:tcPr>
            <w:tcW w:type="dxa" w:w="922"/>
            <w:gridSpan w:val="2"/>
            <w:vMerge/>
          </w:tcPr>
          <w:p/>
        </w:tc>
        <w:tc>
          <w:tcPr>
            <w:tcW w:type="dxa" w:w="2307"/>
          </w:tcPr>
          <w:p>
            <w:pPr>
              <w:jc w:val="left"/>
            </w:pPr>
            <w:r>
              <w:rPr/>
              <w:t>织物消毒合格情况  (4.0分)</w:t>
            </w:r>
            <w:r>
              <w:rPr/>
              <w:t>，（等次分值选择：</w:t>
            </w:r>
            <w:r>
              <w:rPr/>
              <w:t>0.0;</w:t>
            </w:r>
            <w:r>
              <w:rPr/>
              <w:t>1.0;</w:t>
            </w:r>
            <w:r>
              <w:rPr/>
              <w:t>2.0;</w:t>
            </w:r>
            <w:r>
              <w:rPr/>
              <w:t>3.0;</w:t>
            </w:r>
            <w:r>
              <w:rPr/>
              <w:t>4.0;</w:t>
            </w:r>
            <w:r>
              <w:rPr/>
              <w:t>）</w:t>
            </w:r>
          </w:p>
        </w:tc>
        <w:tc>
          <w:tcPr>
            <w:tcW w:type="dxa" w:w="5076"/>
          </w:tcPr>
          <w:p>
            <w:pPr>
              <w:jc w:val="left"/>
            </w:pPr>
            <w:r>
              <w:rPr/>
              <w:t>2020年1月1日至投标截止时间止，由具有CMA资质的第三方检测机构出具的投标人送检的医用织物消毒合格检测报告，每提供1份，得1分，本项最高得4分。 注：须提供检测报告复印件并加盖投标人公章，不提供不得分。</w:t>
            </w:r>
          </w:p>
        </w:tc>
      </w:tr>
      <w:tr>
        <w:tc>
          <w:tcPr>
            <w:tcW w:type="dxa" w:w="922"/>
            <w:gridSpan w:val="2"/>
            <w:vMerge/>
          </w:tcPr>
          <w:p/>
        </w:tc>
        <w:tc>
          <w:tcPr>
            <w:tcW w:type="dxa" w:w="2307"/>
          </w:tcPr>
          <w:p>
            <w:pPr>
              <w:jc w:val="left"/>
            </w:pPr>
            <w:r>
              <w:rPr/>
              <w:t>配套的管理系统  (4.0分)</w:t>
            </w:r>
            <w:r>
              <w:rPr/>
              <w:t>，（等次分值选择：</w:t>
            </w:r>
            <w:r>
              <w:rPr/>
              <w:t>0.0;</w:t>
            </w:r>
            <w:r>
              <w:rPr/>
              <w:t>1.0;</w:t>
            </w:r>
            <w:r>
              <w:rPr/>
              <w:t>2.0;</w:t>
            </w:r>
            <w:r>
              <w:rPr/>
              <w:t>4.0;</w:t>
            </w:r>
            <w:r>
              <w:rPr/>
              <w:t>）</w:t>
            </w:r>
          </w:p>
        </w:tc>
        <w:tc>
          <w:tcPr>
            <w:tcW w:type="dxa" w:w="5076"/>
          </w:tcPr>
          <w:p>
            <w:pPr>
              <w:jc w:val="left"/>
            </w:pPr>
            <w:r>
              <w:rPr/>
              <w:t>根据投标人对医用布草租赁洗涤服务提供配套的管理系统的增值服务，进行综合评审： 1.投标人的管理系统、智能化设备设施配套优于采购需求，有全面的数据报告和实时数据更新的，得4分； 2.投标人的管理系统、智能化设备设施配套能满足采购需求，有相应数据报告和实时数据更新的，得2分； 3.投标人的管理系统、智能化设备实施配套不能满足采购人需求，有数据报告或实时数据更新功能的，得1分； 4.不提供或其他不得分。 注：提供以下资料（包括但不限于）：管理系统、RFID芯片、智能工作台、扫描器、隧道机等产品的实景图片（或系统截图）及上述设备购置发票复印件，不按要求提供不得分。</w:t>
            </w:r>
          </w:p>
        </w:tc>
      </w:tr>
      <w:tr>
        <w:tc>
          <w:tcPr>
            <w:tcW w:type="dxa" w:w="922"/>
            <w:gridSpan w:val="2"/>
            <w:vMerge/>
          </w:tcPr>
          <w:p/>
        </w:tc>
        <w:tc>
          <w:tcPr>
            <w:tcW w:type="dxa" w:w="2307"/>
          </w:tcPr>
          <w:p>
            <w:pPr>
              <w:jc w:val="left"/>
            </w:pPr>
            <w:r>
              <w:rPr/>
              <w:t>洗涤设备配置情况 (6.0分)</w:t>
            </w:r>
            <w:r>
              <w:rPr/>
              <w:t>，（等次分值选择：</w:t>
            </w:r>
            <w:r>
              <w:rPr/>
              <w:t>0.0;</w:t>
            </w:r>
            <w:r>
              <w:rPr/>
              <w:t>1.0;</w:t>
            </w:r>
            <w:r>
              <w:rPr/>
              <w:t>3.0;</w:t>
            </w:r>
            <w:r>
              <w:rPr/>
              <w:t>6.0;</w:t>
            </w:r>
            <w:r>
              <w:rPr/>
              <w:t>）</w:t>
            </w:r>
          </w:p>
        </w:tc>
        <w:tc>
          <w:tcPr>
            <w:tcW w:type="dxa" w:w="5076"/>
          </w:tcPr>
          <w:p>
            <w:pPr>
              <w:jc w:val="left"/>
            </w:pPr>
            <w:r>
              <w:rPr/>
              <w:t>1.投标人车间具有全自动洗衣机、全自动脱衣机、全自动干衣机、烫折叠机设备总数量≥15台，得6分； 2.投标人车间具有全自动洗衣机、全自动脱衣机、全自动干衣机、烫折叠机设备15台＞设备配置总数≥10台，得3分； 3.投标人车间具有全自动洗衣机、全自动脱衣机、全自动干衣机、烫折叠机设备数量总数量≤10台，得1分。 注： 1.洗涤设备包括但不限于：全自动洗衣机、全自动脱衣机、全自动干衣机、烫折叠机设备，至少包含此4类设备，缺少一类设备本项目不得分。 2.提供洗涤设备租赁合同或购置发票复印件、车间内设备的实景图片扫描件（内容应清晰可辨），不按要求提供不得分。</w:t>
            </w:r>
          </w:p>
        </w:tc>
      </w:tr>
      <w:tr>
        <w:tc>
          <w:tcPr>
            <w:tcW w:type="dxa" w:w="922"/>
            <w:gridSpan w:val="2"/>
            <w:vMerge/>
          </w:tcPr>
          <w:p/>
        </w:tc>
        <w:tc>
          <w:tcPr>
            <w:tcW w:type="dxa" w:w="2307"/>
          </w:tcPr>
          <w:p>
            <w:pPr>
              <w:jc w:val="left"/>
            </w:pPr>
            <w:r>
              <w:rPr/>
              <w:t>项目负责人经验 (5.0分)</w:t>
            </w:r>
            <w:r>
              <w:rPr/>
              <w:t>，（等次分值选择：</w:t>
            </w:r>
            <w:r>
              <w:rPr/>
              <w:t>0.0;</w:t>
            </w:r>
            <w:r>
              <w:rPr/>
              <w:t>1.0;</w:t>
            </w:r>
            <w:r>
              <w:rPr/>
              <w:t>3.0;</w:t>
            </w:r>
            <w:r>
              <w:rPr/>
              <w:t>5.0;</w:t>
            </w:r>
            <w:r>
              <w:rPr/>
              <w:t>）</w:t>
            </w:r>
          </w:p>
        </w:tc>
        <w:tc>
          <w:tcPr>
            <w:tcW w:type="dxa" w:w="5076"/>
          </w:tcPr>
          <w:p>
            <w:pPr>
              <w:jc w:val="left"/>
            </w:pPr>
            <w:r>
              <w:rPr/>
              <w:t>投标人拟投入的项目负责人的素养、能力等进行综合评审： 1.项目负责人具大专或以上学历，从业时间5年以上，得5分； 2.项目负责人具大专或以上学历，从业时间3年以上，得3分； 3.项目负责人具大专或以上学历，从业时间1年以上，得1分； 4.拟派的项目负责人大专学历以下的，不得分。 注： 提供项目负责人的学历证书、从业时间以工作履历证明，以及投标截止之日前六个月以内任意一个月的投标人为其代缴个税税单或参加社会保障的《投保单》或《社会保险参保证明》）复印件，不按要求提供不得分。</w:t>
            </w:r>
          </w:p>
        </w:tc>
      </w:tr>
      <w:tr>
        <w:tc>
          <w:tcPr>
            <w:tcW w:type="dxa" w:w="922"/>
            <w:gridSpan w:val="2"/>
            <w:vMerge/>
          </w:tcPr>
          <w:p/>
        </w:tc>
        <w:tc>
          <w:tcPr>
            <w:tcW w:type="dxa" w:w="2307"/>
          </w:tcPr>
          <w:p>
            <w:pPr>
              <w:jc w:val="left"/>
            </w:pPr>
            <w:r>
              <w:rPr/>
              <w:t>投标人拟投入本项目的洗涤场所 (3.0分)</w:t>
            </w:r>
            <w:r>
              <w:rPr/>
              <w:t>，（等次分值选择：</w:t>
            </w:r>
            <w:r>
              <w:rPr/>
              <w:t>0.0;</w:t>
            </w:r>
            <w:r>
              <w:rPr/>
              <w:t>3.0;</w:t>
            </w:r>
            <w:r>
              <w:rPr/>
              <w:t>）</w:t>
            </w:r>
          </w:p>
        </w:tc>
        <w:tc>
          <w:tcPr>
            <w:tcW w:type="dxa" w:w="5076"/>
          </w:tcPr>
          <w:p>
            <w:pPr>
              <w:jc w:val="left"/>
            </w:pPr>
            <w:r>
              <w:rPr/>
              <w:t>投标人具有开展洗涤服务的服务场所，得3分。 注：提供产权证明文件或租赁合同复印件，不提供不得分。</w:t>
            </w:r>
          </w:p>
        </w:tc>
      </w:tr>
      <w:tr>
        <w:tc>
          <w:tcPr>
            <w:tcW w:type="dxa" w:w="922"/>
            <w:gridSpan w:val="2"/>
            <w:vMerge/>
          </w:tcPr>
          <w:p/>
        </w:tc>
        <w:tc>
          <w:tcPr>
            <w:tcW w:type="dxa" w:w="2307"/>
          </w:tcPr>
          <w:p>
            <w:pPr>
              <w:jc w:val="left"/>
            </w:pPr>
            <w:r>
              <w:rPr/>
              <w:t>应急服务方案  (5.0分)</w:t>
            </w:r>
            <w:r>
              <w:rPr/>
              <w:t>，（等次分值选择：</w:t>
            </w:r>
            <w:r>
              <w:rPr/>
              <w:t>0.0;</w:t>
            </w:r>
            <w:r>
              <w:rPr/>
              <w:t>5.0;</w:t>
            </w:r>
            <w:r>
              <w:rPr/>
              <w:t>）</w:t>
            </w:r>
          </w:p>
        </w:tc>
        <w:tc>
          <w:tcPr>
            <w:tcW w:type="dxa" w:w="5076"/>
          </w:tcPr>
          <w:p>
            <w:pPr>
              <w:jc w:val="left"/>
            </w:pPr>
            <w:r>
              <w:rPr/>
              <w:t>根据投标人的应急服务方案（包括但不限于：交通受阻应急服务方案、停水应急服务方案、停电应急服务方案、设备故障应急服务方案、公共流行病应急服务方案）进行评审： 有提供应急服务方案的，得5分； 不提供方案的，不得分。</w:t>
            </w:r>
          </w:p>
        </w:tc>
      </w:tr>
      <w:tr>
        <w:tc>
          <w:tcPr>
            <w:tcW w:type="dxa" w:w="922"/>
            <w:gridSpan w:val="2"/>
            <w:vMerge/>
          </w:tcPr>
          <w:p/>
        </w:tc>
        <w:tc>
          <w:tcPr>
            <w:tcW w:type="dxa" w:w="2307"/>
          </w:tcPr>
          <w:p>
            <w:pPr>
              <w:jc w:val="left"/>
            </w:pPr>
            <w:r>
              <w:rPr/>
              <w:t>投标样品 (10.0分)</w:t>
            </w:r>
            <w:r>
              <w:rPr/>
              <w:t>，（等次分值选择：</w:t>
            </w:r>
            <w:r>
              <w:rPr/>
              <w:t>0.0;</w:t>
            </w:r>
            <w:r>
              <w:rPr/>
              <w:t>1.0;</w:t>
            </w:r>
            <w:r>
              <w:rPr/>
              <w:t>3.0;</w:t>
            </w:r>
            <w:r>
              <w:rPr/>
              <w:t>6.0;</w:t>
            </w:r>
            <w:r>
              <w:rPr/>
              <w:t>10.0;</w:t>
            </w:r>
            <w:r>
              <w:rPr/>
              <w:t>）</w:t>
            </w:r>
          </w:p>
        </w:tc>
        <w:tc>
          <w:tcPr>
            <w:tcW w:type="dxa" w:w="5076"/>
          </w:tcPr>
          <w:p>
            <w:pPr>
              <w:jc w:val="left"/>
            </w:pPr>
            <w:r>
              <w:rPr/>
              <w:t>根据投标人的投标样品，剪裁及缝制质量、表面有无疵点、色差、异味进行综合评审： 1.样品的剪裁及缝制质量高、表面无疵点、无色差、异味得10分； 2.样品的剪裁及缝制质量较好、表面有一定疵点、存在一定色差、异味得6分； 3.样品的剪裁及缝制质量一般、表面有疵点、有色差、异味得3分； 3.样品的剪裁及缝制质量差、表面有疵点、有较大色差、异味得1分； 4.样品提供不齐全或无提供得0分。</w:t>
            </w:r>
          </w:p>
        </w:tc>
      </w:tr>
      <w:tr>
        <w:tc>
          <w:tcPr>
            <w:tcW w:type="dxa" w:w="922"/>
            <w:gridSpan w:val="2"/>
            <w:vMerge w:val="restart"/>
          </w:tcPr>
          <w:p>
            <w:pPr>
              <w:jc w:val="center"/>
            </w:pPr>
            <w:r>
              <w:rPr/>
              <w:t>商务部分</w:t>
            </w:r>
          </w:p>
        </w:tc>
        <w:tc>
          <w:tcPr>
            <w:tcW w:type="dxa" w:w="2307"/>
          </w:tcPr>
          <w:p>
            <w:pPr>
              <w:jc w:val="left"/>
            </w:pPr>
            <w:r>
              <w:rPr/>
              <w:t>同类业绩 (12.0分)</w:t>
            </w:r>
            <w:r>
              <w:rPr/>
              <w:t>，（等次分值选择：</w:t>
            </w:r>
            <w:r>
              <w:rPr/>
              <w:t>0.0;</w:t>
            </w:r>
            <w:r>
              <w:rPr/>
              <w:t>2.0;</w:t>
            </w:r>
            <w:r>
              <w:rPr/>
              <w:t>4.0;</w:t>
            </w:r>
            <w:r>
              <w:rPr/>
              <w:t>6.0;</w:t>
            </w:r>
            <w:r>
              <w:rPr/>
              <w:t>8.0;</w:t>
            </w:r>
            <w:r>
              <w:rPr/>
              <w:t>10.0;</w:t>
            </w:r>
            <w:r>
              <w:rPr/>
              <w:t>12.0;</w:t>
            </w:r>
            <w:r>
              <w:rPr/>
              <w:t>）</w:t>
            </w:r>
          </w:p>
        </w:tc>
        <w:tc>
          <w:tcPr>
            <w:tcW w:type="dxa" w:w="5076"/>
          </w:tcPr>
          <w:p>
            <w:pPr>
              <w:jc w:val="left"/>
            </w:pPr>
            <w:r>
              <w:rPr/>
              <w:t>投标人自2020年1月1日至今承接的同类业绩（医用织物租赁或洗涤服务）；每提供一个，得2分，最多得12分。 注： 1.同一采购单位不同年度签订的合同不重复计算； 2.提供合同主要信息的关键页复印件并加盖投标人公章，不提供或提供不全不得分。</w:t>
            </w:r>
          </w:p>
        </w:tc>
      </w:tr>
      <w:tr>
        <w:tc>
          <w:tcPr>
            <w:tcW w:type="dxa" w:w="922"/>
            <w:gridSpan w:val="2"/>
            <w:vMerge/>
          </w:tcPr>
          <w:p/>
        </w:tc>
        <w:tc>
          <w:tcPr>
            <w:tcW w:type="dxa" w:w="2307"/>
          </w:tcPr>
          <w:p>
            <w:pPr>
              <w:jc w:val="left"/>
            </w:pPr>
            <w:r>
              <w:rPr/>
              <w:t>运营质量 (12.0分)</w:t>
            </w:r>
            <w:r>
              <w:rPr/>
              <w:t>，（等次分值选择：</w:t>
            </w:r>
            <w:r>
              <w:rPr/>
              <w:t>0.0;</w:t>
            </w:r>
            <w:r>
              <w:rPr/>
              <w:t>2.0;</w:t>
            </w:r>
            <w:r>
              <w:rPr/>
              <w:t>4.0;</w:t>
            </w:r>
            <w:r>
              <w:rPr/>
              <w:t>6.0;</w:t>
            </w:r>
            <w:r>
              <w:rPr/>
              <w:t>8.0;</w:t>
            </w:r>
            <w:r>
              <w:rPr/>
              <w:t>10.0;</w:t>
            </w:r>
            <w:r>
              <w:rPr/>
              <w:t>12.0;</w:t>
            </w:r>
            <w:r>
              <w:rPr/>
              <w:t>）</w:t>
            </w:r>
          </w:p>
        </w:tc>
        <w:tc>
          <w:tcPr>
            <w:tcW w:type="dxa" w:w="5076"/>
          </w:tcPr>
          <w:p>
            <w:pPr>
              <w:jc w:val="left"/>
            </w:pPr>
            <w:r>
              <w:rPr/>
              <w:t>投标人上述同类业绩（医用织物租赁或洗涤服务）；每提供1份用户评价为优或满意或评价得分≥90分的用户评价证明得2分，最高得12分。 注： 1.同一采购单位不同年度签订的合同不重复计算； 2.评价证明文件复印件并加盖投标人公章，不提供或提供不全不得分。</w:t>
            </w:r>
          </w:p>
        </w:tc>
      </w:tr>
      <w:tr>
        <w:tc>
          <w:tcPr>
            <w:tcW w:type="dxa" w:w="922"/>
            <w:gridSpan w:val="2"/>
            <w:vMerge/>
          </w:tcPr>
          <w:p/>
        </w:tc>
        <w:tc>
          <w:tcPr>
            <w:tcW w:type="dxa" w:w="2307"/>
          </w:tcPr>
          <w:p>
            <w:pPr>
              <w:jc w:val="left"/>
            </w:pPr>
            <w:r>
              <w:rPr/>
              <w:t>认证情况 (6.0分)</w:t>
            </w:r>
            <w:r>
              <w:rPr/>
              <w:t>，（等次分值选择：</w:t>
            </w:r>
            <w:r>
              <w:rPr/>
              <w:t>0.0;</w:t>
            </w:r>
            <w:r>
              <w:rPr/>
              <w:t>2.0;</w:t>
            </w:r>
            <w:r>
              <w:rPr/>
              <w:t>4.0;</w:t>
            </w:r>
            <w:r>
              <w:rPr/>
              <w:t>6.0;</w:t>
            </w:r>
            <w:r>
              <w:rPr/>
              <w:t>）</w:t>
            </w:r>
          </w:p>
        </w:tc>
        <w:tc>
          <w:tcPr>
            <w:tcW w:type="dxa" w:w="5076"/>
          </w:tcPr>
          <w:p>
            <w:pPr>
              <w:jc w:val="left"/>
            </w:pPr>
            <w:r>
              <w:rPr/>
              <w:t>1.投标人提供有效的质量管理体系认证证书； 2.投标人提供有效的环境管理体系认证证书； 3.投标人提供有效的职业健康安全管理体系认证证书。 注： 1. 每提供一个证书，得2分，投标人需提供上述三个认证在全国认证认可信息公共服务平台上http://cx.cnca.cn查询结果截图（证书状态必须为“有效”），且三个认证的范围均覆盖“医疗被服洗涤”，截图提供不齐全或不相符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color w:val="000000"/>
          <w:sz w:val="36"/>
        </w:rPr>
        <w:t>中山大学附属第三医院肇庆医院医用织物租赁洗涤一体化服务项目合同</w:t>
      </w:r>
    </w:p>
    <w:p>
      <w:pPr>
        <w:jc w:val="both"/>
      </w:pPr>
    </w:p>
    <w:p>
      <w:pPr>
        <w:ind w:firstLine="220"/>
        <w:jc w:val="both"/>
      </w:pPr>
      <w:r>
        <w:rPr>
          <w:color w:val="000000"/>
          <w:sz w:val="22"/>
        </w:rPr>
        <w:t xml:space="preserve">甲方：中山大学附属第三医院肇庆医院  </w:t>
      </w:r>
    </w:p>
    <w:p>
      <w:pPr>
        <w:ind w:firstLine="220"/>
        <w:jc w:val="both"/>
      </w:pPr>
      <w:r>
        <w:rPr>
          <w:color w:val="000000"/>
          <w:sz w:val="22"/>
        </w:rPr>
        <w:t>法定地址：广东省肇庆市肇庆新区砚阳路 1 号</w:t>
      </w:r>
    </w:p>
    <w:p>
      <w:pPr>
        <w:jc w:val="left"/>
      </w:pPr>
    </w:p>
    <w:p>
      <w:pPr>
        <w:ind w:firstLine="220"/>
        <w:jc w:val="both"/>
      </w:pPr>
      <w:r>
        <w:rPr>
          <w:color w:val="000000"/>
          <w:sz w:val="22"/>
        </w:rPr>
        <w:t>乙方：</w:t>
      </w:r>
    </w:p>
    <w:p>
      <w:pPr>
        <w:ind w:firstLine="220"/>
        <w:jc w:val="both"/>
      </w:pPr>
      <w:r>
        <w:rPr>
          <w:color w:val="000000"/>
          <w:sz w:val="22"/>
        </w:rPr>
        <w:t xml:space="preserve"> 法定地址：</w:t>
      </w:r>
    </w:p>
    <w:p>
      <w:pPr>
        <w:ind w:firstLine="220"/>
        <w:jc w:val="both"/>
      </w:pPr>
      <w:r>
        <w:rPr>
          <w:color w:val="000000"/>
          <w:sz w:val="22"/>
        </w:rPr>
        <w:t>根据 中山大学附属第三医院肇庆医院医用织物租赁洗涤一体化服务项目（项目编号：</w:t>
      </w:r>
      <w:r>
        <w:rPr>
          <w:color w:val="000000"/>
          <w:sz w:val="22"/>
          <w:u w:val="single"/>
        </w:rPr>
        <w:t xml:space="preserve">         </w:t>
      </w:r>
      <w:r>
        <w:rPr>
          <w:color w:val="000000"/>
          <w:sz w:val="22"/>
        </w:rPr>
        <w:t>）的采购结果，按照《中华人民共和国政府采购法》、《中华人民共和国民法典》的规定，经双方协商，本着平等互利和诚实信用的原则，一致同意签订本合同如下。</w:t>
      </w:r>
    </w:p>
    <w:p>
      <w:pPr>
        <w:ind w:firstLine="220"/>
        <w:jc w:val="both"/>
      </w:pPr>
      <w:r>
        <w:rPr>
          <w:b/>
          <w:color w:val="000000"/>
          <w:sz w:val="22"/>
        </w:rPr>
        <w:t>一、服</w:t>
      </w:r>
      <w:r>
        <w:rPr>
          <w:b/>
          <w:color w:val="000000"/>
          <w:sz w:val="22"/>
        </w:rPr>
        <w:t>务</w:t>
      </w:r>
      <w:r>
        <w:rPr>
          <w:b/>
          <w:color w:val="000000"/>
          <w:sz w:val="22"/>
        </w:rPr>
        <w:t>内容、履约地点和服务范围</w:t>
      </w:r>
    </w:p>
    <w:p>
      <w:pPr>
        <w:ind w:firstLine="220"/>
        <w:jc w:val="both"/>
      </w:pPr>
      <w:r>
        <w:rPr>
          <w:color w:val="000000"/>
          <w:sz w:val="22"/>
        </w:rPr>
        <w:t>服务内容：医用织物租赁洗涤一体化服务</w:t>
      </w:r>
    </w:p>
    <w:p>
      <w:pPr>
        <w:ind w:firstLine="220"/>
        <w:jc w:val="both"/>
      </w:pPr>
      <w:r>
        <w:rPr>
          <w:color w:val="000000"/>
          <w:sz w:val="22"/>
        </w:rPr>
        <w:t>履约地点：广东省肇庆市肇庆新区砚阳路 1 号</w:t>
      </w:r>
    </w:p>
    <w:p>
      <w:pPr>
        <w:ind w:firstLine="220"/>
        <w:jc w:val="both"/>
      </w:pPr>
      <w:r>
        <w:rPr>
          <w:color w:val="000000"/>
          <w:sz w:val="22"/>
        </w:rPr>
        <w:t xml:space="preserve">服务范围：甲方所有日常使用的医用织物租赁及洗涤（含医院自购布草，如窗帘等）。 </w:t>
      </w:r>
    </w:p>
    <w:p>
      <w:pPr>
        <w:jc w:val="both"/>
      </w:pPr>
      <w:r>
        <w:rPr>
          <w:b/>
          <w:color w:val="000000"/>
          <w:sz w:val="22"/>
        </w:rPr>
        <w:t>二、服务要求</w:t>
      </w:r>
    </w:p>
    <w:p>
      <w:pPr>
        <w:ind w:firstLine="440"/>
        <w:jc w:val="left"/>
      </w:pPr>
      <w:r>
        <w:rPr>
          <w:color w:val="000000"/>
          <w:sz w:val="22"/>
        </w:rPr>
        <w:t>3.1.实行各部门每天两收一送制度，乙方负责每天（含节假日）到医院各部门、行政后勤各科室等所有部门，收两次污衣，送一次洁衣。运输洁污衣的车辆必须在每次运行洁衣前按相关标准要求进行严格的消毒处理，每天先运送洁衣再接运污衣，禁止洁污衣混合运送，每违反一次罚款3000元（在当月洗涤费用中扣除）。</w:t>
      </w:r>
    </w:p>
    <w:p>
      <w:pPr>
        <w:ind w:firstLine="440"/>
        <w:jc w:val="left"/>
      </w:pPr>
      <w:r>
        <w:rPr>
          <w:color w:val="000000"/>
          <w:sz w:val="22"/>
        </w:rPr>
        <w:t>收污衣时间为上午8：00--10：30、下午15：30--17：30，其中收脏污工作服时间在每周一和周四上午7:30--10:30。送洁衣时间为中午13：30--15：00，其中供应室（主要有手术室衣物布类、产科儿科衣物被服）送洁衣时间为中午11:00前达。（收污衣及送洁衣时间可根据甲方实际工作需求进行协商调整）</w:t>
      </w:r>
    </w:p>
    <w:p>
      <w:pPr>
        <w:ind w:firstLine="440"/>
        <w:jc w:val="left"/>
      </w:pPr>
      <w:r>
        <w:rPr>
          <w:color w:val="000000"/>
          <w:sz w:val="22"/>
        </w:rPr>
        <w:t>3.2.衣物收、送的清点工作由乙方收送人员和甲方经办人员（即被服组工作人员或各科室部门工作人员）共同完成。</w:t>
      </w:r>
    </w:p>
    <w:p>
      <w:pPr>
        <w:ind w:firstLine="440"/>
        <w:jc w:val="left"/>
      </w:pPr>
      <w:r>
        <w:rPr>
          <w:color w:val="000000"/>
          <w:sz w:val="22"/>
        </w:rPr>
        <w:t>（1）收污衣</w:t>
      </w:r>
    </w:p>
    <w:p>
      <w:pPr>
        <w:ind w:firstLine="440"/>
        <w:jc w:val="left"/>
      </w:pPr>
      <w:r>
        <w:rPr>
          <w:color w:val="000000"/>
          <w:sz w:val="22"/>
        </w:rPr>
        <w:t>每次收污衣登记好衣物被服的品种数量，由收送人员和被服组工作人员双方签名确认。</w:t>
      </w:r>
    </w:p>
    <w:p>
      <w:pPr>
        <w:ind w:firstLine="440"/>
        <w:jc w:val="left"/>
      </w:pPr>
      <w:r>
        <w:rPr>
          <w:sz w:val="21"/>
        </w:rPr>
        <w:t xml:space="preserve">  </w:t>
      </w:r>
      <w:r>
        <w:rPr>
          <w:color w:val="000000"/>
          <w:sz w:val="22"/>
        </w:rPr>
        <w:t xml:space="preserve"> 医务人员污衣被服与病人污衣被服必须分开、分类清点、收集并分袋独立密封包装，不得混放。医务人员工作服收运时要清理口袋，口袋内若有物品（如手机、钥匙、胸卡等）需及时返还相关科室。</w:t>
      </w:r>
    </w:p>
    <w:p>
      <w:pPr>
        <w:ind w:firstLine="440"/>
        <w:jc w:val="left"/>
      </w:pPr>
      <w:r>
        <w:rPr>
          <w:color w:val="000000"/>
          <w:sz w:val="22"/>
        </w:rPr>
        <w:t>（2）送洁衣</w:t>
      </w:r>
    </w:p>
    <w:p>
      <w:pPr>
        <w:ind w:firstLine="440"/>
        <w:jc w:val="left"/>
      </w:pPr>
      <w:r>
        <w:rPr>
          <w:color w:val="000000"/>
          <w:sz w:val="22"/>
        </w:rPr>
        <w:t>每次送洁衣按前一天收污衣时签名/确认的品种及数量为准验收。在此基础上，按医院各科室需求洁衣的品种及数量，按科室分类打包好，由收送人员送至各科室，并将洁衣入柜。减去各科室需求洁衣数量，仍有剩余的洁衣，则存至被服组库房。乙方应根据甲方每日需求及被服使用量，适当增加库备量。</w:t>
      </w:r>
    </w:p>
    <w:p>
      <w:pPr>
        <w:ind w:firstLine="440"/>
        <w:jc w:val="left"/>
      </w:pPr>
      <w:r>
        <w:rPr>
          <w:color w:val="000000"/>
          <w:sz w:val="22"/>
        </w:rPr>
        <w:t>洁净工作服，则按前一天收脏污工作服的所在科室和件数，以及工作服上标明的科室和工号，送回相对应科室。洁衣袋必须保证洁净，不可有破损霉烂。</w:t>
      </w:r>
    </w:p>
    <w:p>
      <w:pPr>
        <w:ind w:firstLine="440"/>
        <w:jc w:val="left"/>
      </w:pPr>
      <w:r>
        <w:rPr>
          <w:color w:val="000000"/>
          <w:sz w:val="22"/>
        </w:rPr>
        <w:t>（3）欠数</w:t>
      </w:r>
    </w:p>
    <w:p>
      <w:pPr>
        <w:ind w:firstLine="440"/>
        <w:jc w:val="left"/>
      </w:pPr>
      <w:r>
        <w:rPr>
          <w:color w:val="000000"/>
          <w:sz w:val="22"/>
        </w:rPr>
        <w:t>每次送洁衣的数量及品种须与前一天的收污衣的数量及品种对应，以科室签收确认为准，科室或部门不接受欠条，100%保证按污衣数量和品种送齐(返洗及缝补的除外)，并负责将洁衣放入洁衣柜等指定位置</w:t>
      </w:r>
      <w:r>
        <w:rPr>
          <w:color w:val="000000"/>
          <w:sz w:val="22"/>
        </w:rPr>
        <w:t>。</w:t>
      </w:r>
    </w:p>
    <w:p>
      <w:pPr>
        <w:ind w:firstLine="440"/>
        <w:jc w:val="both"/>
      </w:pPr>
      <w:r>
        <w:rPr>
          <w:color w:val="000000"/>
          <w:sz w:val="22"/>
        </w:rPr>
        <w:t>3.3. 乙方在收送污衣、洁衣及感染性衣物时需使用至少5种不同颜色标识的衣袋包装输送，且手术室的污衣袋、洁衣袋要有别于其他科室的单独标识。收送衣物时需按照医院指定线路运送衣物，确保不漏、不丢物品，不碰撞损坏医院设备及他人。</w:t>
      </w:r>
    </w:p>
    <w:p>
      <w:pPr>
        <w:ind w:firstLine="440"/>
        <w:jc w:val="left"/>
      </w:pPr>
      <w:r>
        <w:rPr>
          <w:color w:val="000000"/>
          <w:sz w:val="22"/>
        </w:rPr>
        <w:t>3.4.乙方在收污衣时候，需将普通病患、工作人员、儿童婴儿、非手术室的手术布类用品等非感染性的污衣分开打包、扎带封口，宜用可重复使用的专用污衣布袋或包装箱（桶）收集；具有感染性的污衣宜用橘红色的污衣收集塑料袋，有标识，并按行业规定作特殊强化洗涤与消毒处理。</w:t>
      </w:r>
    </w:p>
    <w:p>
      <w:pPr>
        <w:jc w:val="left"/>
      </w:pPr>
      <w:r>
        <w:rPr>
          <w:color w:val="000000"/>
          <w:sz w:val="22"/>
        </w:rPr>
        <w:t>3.5.洗衣单、回洗单、衣物报废单、洗涤服务投诉单等一切单据均由乙方准备：</w:t>
      </w:r>
    </w:p>
    <w:p>
      <w:pPr>
        <w:ind w:firstLine="440"/>
        <w:jc w:val="left"/>
      </w:pPr>
      <w:r>
        <w:rPr>
          <w:color w:val="000000"/>
          <w:sz w:val="22"/>
        </w:rPr>
        <w:t>洗衣单（内容包含出洗时间、出洗污衣品种和数量、送回洁衣品种和数量、签名确认等）；</w:t>
      </w:r>
    </w:p>
    <w:p>
      <w:pPr>
        <w:ind w:firstLine="440"/>
        <w:jc w:val="left"/>
      </w:pPr>
      <w:r>
        <w:rPr>
          <w:color w:val="000000"/>
          <w:sz w:val="22"/>
        </w:rPr>
        <w:t>回洗单（内容包含回洗时间，回洗衣物品种和数量、签名确认等）；</w:t>
      </w:r>
    </w:p>
    <w:p>
      <w:pPr>
        <w:ind w:firstLine="440"/>
        <w:jc w:val="left"/>
      </w:pPr>
      <w:r>
        <w:rPr>
          <w:color w:val="000000"/>
          <w:sz w:val="22"/>
        </w:rPr>
        <w:t>衣物报废单（内容包含报废时间、报废衣物品种和数量、报废原因、双方签名确认等）；</w:t>
      </w:r>
    </w:p>
    <w:p>
      <w:pPr>
        <w:ind w:firstLine="440"/>
        <w:jc w:val="left"/>
      </w:pPr>
      <w:r>
        <w:rPr>
          <w:color w:val="000000"/>
          <w:sz w:val="22"/>
        </w:rPr>
        <w:t>洗涤服务投诉单【内容包含投诉时间、投诉科室、投诉内容（如服务态度、收送时间、数量不够等）、处理结果、双方签名确认等】。</w:t>
      </w:r>
    </w:p>
    <w:p>
      <w:pPr>
        <w:ind w:firstLine="440"/>
        <w:jc w:val="left"/>
      </w:pPr>
      <w:r>
        <w:rPr>
          <w:color w:val="000000"/>
          <w:sz w:val="22"/>
        </w:rPr>
        <w:t>所有单据均一式三联，必须有签名确认的单据为有效。三联存放：乙方第一联、医院总务科（被服组）第二联、各科室第三联。</w:t>
      </w:r>
    </w:p>
    <w:p>
      <w:pPr>
        <w:ind w:firstLine="440"/>
        <w:jc w:val="left"/>
      </w:pPr>
      <w:r>
        <w:rPr>
          <w:color w:val="000000"/>
          <w:sz w:val="22"/>
        </w:rPr>
        <w:t>3.6.乙方对甲方出洗的衣物被服，须洗净、烘干、熨平、叠好，还须对破损或钮扣跌落的衣物被服免费缝补及补钉钮扣。</w:t>
      </w:r>
    </w:p>
    <w:p>
      <w:pPr>
        <w:ind w:firstLine="440"/>
        <w:jc w:val="left"/>
      </w:pPr>
      <w:r>
        <w:rPr>
          <w:color w:val="000000"/>
          <w:sz w:val="22"/>
        </w:rPr>
        <w:t>3.7.对甲方出洗的衣物被服要专机专洗，病人、医务人员、儿童婴儿、手术布类用品的衣物被服分开洗涤、分开烘干，感染性衣物被服使用专用洗衣机清洗、烘干。同时不得与其他医院的衣物混洗、混烘干、混放、混送等。</w:t>
      </w:r>
    </w:p>
    <w:p>
      <w:pPr>
        <w:ind w:firstLine="440"/>
        <w:jc w:val="left"/>
      </w:pPr>
      <w:r>
        <w:rPr>
          <w:color w:val="000000"/>
          <w:sz w:val="22"/>
        </w:rPr>
        <w:t>3.8. 布草织物的洗涤次数达到甲方要求的耐洗次数时，租赁织物面料表面有明显损失，面积达5处以上，手术所需布类有破洞或明显污渍无法处理且影响继续使用，或织物出现缩水、卷边、褶皱、褪色、破损等无法处理（2天内不能修复视为无法处理）而影响医院使用、形象的情况，甲方均有权要求乙方立即更换新织物。</w:t>
      </w:r>
    </w:p>
    <w:p>
      <w:pPr>
        <w:ind w:firstLine="440"/>
        <w:jc w:val="left"/>
      </w:pPr>
      <w:r>
        <w:rPr>
          <w:color w:val="000000"/>
          <w:sz w:val="22"/>
        </w:rPr>
        <w:t>3.9.关于报废率：</w:t>
      </w:r>
    </w:p>
    <w:p>
      <w:pPr>
        <w:ind w:firstLine="440"/>
        <w:jc w:val="left"/>
      </w:pPr>
      <w:r>
        <w:rPr>
          <w:color w:val="000000"/>
          <w:sz w:val="22"/>
        </w:rPr>
        <w:t>（1）乙方免责赔付范围：每月甲方报废率限2.5‰（每月洗涤总量件）（含手术室人为报废）。</w:t>
      </w:r>
    </w:p>
    <w:p>
      <w:pPr>
        <w:ind w:firstLine="440"/>
        <w:jc w:val="left"/>
      </w:pPr>
      <w:r>
        <w:rPr>
          <w:color w:val="000000"/>
          <w:sz w:val="22"/>
        </w:rPr>
        <w:t>（2）每月甲方报废率超出2.5‰-5‰（每月洗涤总量件）部分，乙方向甲方支付甲方仓库的购进价每件</w:t>
      </w:r>
      <w:r>
        <w:rPr>
          <w:color w:val="000000"/>
          <w:sz w:val="22"/>
        </w:rPr>
        <w:t>2</w:t>
      </w:r>
      <w:r>
        <w:rPr>
          <w:color w:val="000000"/>
          <w:sz w:val="22"/>
        </w:rPr>
        <w:t>0%的赔偿金。</w:t>
      </w:r>
    </w:p>
    <w:p>
      <w:pPr>
        <w:ind w:firstLine="440"/>
        <w:jc w:val="left"/>
      </w:pPr>
      <w:r>
        <w:rPr>
          <w:color w:val="000000"/>
          <w:sz w:val="22"/>
        </w:rPr>
        <w:t>（3）每月甲方报废率大于5‰（每月洗涤总量件）部分，乙方向甲方支付甲方仓库的购进价每件</w:t>
      </w:r>
      <w:r>
        <w:rPr>
          <w:color w:val="000000"/>
          <w:sz w:val="22"/>
        </w:rPr>
        <w:t>50</w:t>
      </w:r>
      <w:r>
        <w:rPr>
          <w:color w:val="000000"/>
          <w:sz w:val="22"/>
        </w:rPr>
        <w:t>%的赔偿金。报废后的衣物被服经甲方同意后可交由乙方作补料使用。</w:t>
      </w:r>
    </w:p>
    <w:p>
      <w:pPr>
        <w:ind w:firstLine="440"/>
        <w:jc w:val="left"/>
      </w:pPr>
      <w:r>
        <w:rPr>
          <w:color w:val="000000"/>
          <w:sz w:val="22"/>
        </w:rPr>
        <w:t>3.10.关于回洗：按时、按量、保证质量完成甲方交予的洗涤和收送任务，若因乙方导致衣物被服洗涤质量达不到正常卫生标准，影响甲方衣物被服供应和使用的，应在送洁衣时双方交接时提出并立即退回给乙方免费回洗，填写回洗单，双方确认签名，在次日送洁衣时一并送回，回洗的数量不能计入甲方的洗涤费用中。若每月全院回洗总量超过10件（不含10件），超出部分以人民币10元（人民币壹拾元）/件计算，在乙方当月洗涤服务费中扣罚。</w:t>
      </w:r>
    </w:p>
    <w:p>
      <w:pPr>
        <w:ind w:firstLine="440"/>
        <w:jc w:val="left"/>
      </w:pPr>
      <w:r>
        <w:rPr>
          <w:color w:val="000000"/>
          <w:sz w:val="22"/>
        </w:rPr>
        <w:t>3.11.关于投诉：科室投诉乙方不按规定时间收送（特殊情况需提前跟甲方沟通）、送洁衣数量不够且欠数多迟未归还（依据前一天污衣数量）、污衣袋/洁衣袋不够周转、服务态度差（与医院人员发生争吵等），以上各种投诉情况每发生一次，经查属实，均以人民币</w:t>
      </w:r>
      <w:r>
        <w:rPr>
          <w:color w:val="000000"/>
          <w:sz w:val="22"/>
        </w:rPr>
        <w:t>10</w:t>
      </w:r>
      <w:r>
        <w:rPr>
          <w:color w:val="000000"/>
          <w:sz w:val="22"/>
        </w:rPr>
        <w:t>0元（人民币壹佰元）/次投诉计算，在乙方当月洗涤服务费中扣罚。</w:t>
      </w:r>
    </w:p>
    <w:p>
      <w:pPr>
        <w:ind w:firstLine="440"/>
        <w:jc w:val="left"/>
      </w:pPr>
      <w:r>
        <w:rPr>
          <w:color w:val="000000"/>
          <w:sz w:val="22"/>
        </w:rPr>
        <w:t>3.12.每月乙方对污衣洁衣的数量和品种、报废数量和品种进行对账，填写报表于每月7日前交甲方被服组工作人员，被服组工作人员对该表进行核实。</w:t>
      </w:r>
    </w:p>
    <w:p>
      <w:pPr>
        <w:ind w:firstLine="440"/>
        <w:jc w:val="left"/>
      </w:pPr>
      <w:r>
        <w:rPr>
          <w:color w:val="000000"/>
          <w:sz w:val="22"/>
        </w:rPr>
        <w:t>3.13.乙方需派负责人每月到甲方各科室和管理部门充分听取洗涤服务工作质量意见，备收集问题登记本，对出现的问题限一周内处理，不断改进收送服务和洗涤工作质量等。如无故未处理问题的，每发生一次，以人民币50元（人民币伍拾元整）/次计算，在乙方当月洗涤服务费中扣罚。</w:t>
      </w:r>
    </w:p>
    <w:p>
      <w:pPr>
        <w:jc w:val="left"/>
      </w:pPr>
      <w:r>
        <w:rPr>
          <w:color w:val="000000"/>
          <w:sz w:val="22"/>
        </w:rPr>
        <w:t>（以上所有罚款累计在当月洗涤服务费中一并扣除，若洗涤服务费不足以扣除金额，超出部分在履约保证金中扣除。）</w:t>
      </w:r>
    </w:p>
    <w:p>
      <w:pPr>
        <w:ind w:firstLine="440"/>
        <w:jc w:val="left"/>
      </w:pPr>
      <w:r>
        <w:rPr>
          <w:color w:val="000000"/>
          <w:sz w:val="22"/>
        </w:rPr>
        <w:t>3.14.关于丢失衣物：乙方在服务期内，每季度需对甲方基数以外的洗涤部分进行清点，并上报甲方，经甲方核数确定丢失数量、品种。乙方每季度对丢失的衣物，按该衣物甲方进货价原价赔偿或按2007年3月21日广东省洗衣洗涤行业消费争议解决办法第七条第（一）执行，即按该衣物洗涤费20倍金额赔偿。当季度丢失衣物的赔偿费，在下一季度第一个月的洗涤服务费中扣罚。</w:t>
      </w:r>
    </w:p>
    <w:p>
      <w:pPr>
        <w:ind w:firstLine="440"/>
        <w:jc w:val="left"/>
      </w:pPr>
      <w:r>
        <w:rPr>
          <w:color w:val="000000"/>
          <w:sz w:val="22"/>
        </w:rPr>
        <w:t>3.15.在不对甲方造成利益损害的情况下，若乙方服务不达标，甲方有权提出人民币伍仟元以内（含）的罚款，在履约保证金中扣除。若乙方因工作质量问题或失误，对甲方造成利益损害，乙方应当赔偿由此给甲方造成的损失，同时甲方有权解除合同。</w:t>
      </w:r>
    </w:p>
    <w:p>
      <w:pPr>
        <w:ind w:firstLine="440"/>
        <w:jc w:val="left"/>
      </w:pPr>
      <w:r>
        <w:rPr>
          <w:color w:val="000000"/>
          <w:sz w:val="22"/>
        </w:rPr>
        <w:t>3.16.关于技术性的赔付：由于乙方的原因造成衣物的污染及非正常损坏（包括机械故障）导致无法继续使用，乙方应向甲方全额赔偿更换被服购置费用。</w:t>
      </w:r>
    </w:p>
    <w:p>
      <w:pPr>
        <w:ind w:firstLine="440"/>
        <w:jc w:val="left"/>
      </w:pPr>
      <w:r>
        <w:rPr>
          <w:color w:val="000000"/>
          <w:sz w:val="22"/>
        </w:rPr>
        <w:t>3.17.关于出品质量的扣罚：为提高出品质量的管理，凡送洁净衣物到甲方被抽检出不合格品（如混送、污迹没洗干净、缺钮扣、漏缝补等）将受到每件1元的处罚（月结中扣除）。</w:t>
      </w:r>
    </w:p>
    <w:p>
      <w:pPr>
        <w:ind w:firstLine="440"/>
        <w:jc w:val="left"/>
      </w:pPr>
      <w:r>
        <w:rPr>
          <w:color w:val="000000"/>
          <w:sz w:val="22"/>
        </w:rPr>
        <w:t>3.18.甲方提供洁衣、污衣中转场地（即被服组洁衣贮存库房、污衣清点间），洁衣、污衣中转场地的卫生和消毒（含清洁剂、消毒剂等工具）由乙方负责。甲方不另行提供乙方工作人员的休息场所。</w:t>
      </w:r>
    </w:p>
    <w:p>
      <w:pPr>
        <w:ind w:firstLine="440"/>
        <w:jc w:val="left"/>
      </w:pPr>
      <w:r>
        <w:rPr>
          <w:color w:val="000000"/>
          <w:sz w:val="22"/>
        </w:rPr>
        <w:t>3.19.甲方每半年不少于一次组织相关人员到乙方的洗涤现场对工作质量进行监督、考察和指导。</w:t>
      </w:r>
    </w:p>
    <w:p>
      <w:pPr>
        <w:ind w:firstLine="440"/>
        <w:jc w:val="left"/>
      </w:pPr>
      <w:r>
        <w:rPr>
          <w:color w:val="000000"/>
          <w:sz w:val="22"/>
        </w:rPr>
        <w:t>3.20.在服务期限内，乙方对甲方出洗的衣物被服，每季度向甲方提交一次第三方有资质公司出具的相关检测报告。如甲方质疑，则由双方共同认可的检测机构，在双方工作人员在场监督下，对衣物被服进行额外抽样检测。每次额外抽检结果若达到最新卫生(洗涤)行业标准，检测费用由甲方负责；若相关检测报告或额外抽测的结果不符合最新卫生(洗涤)行业标准，检测费用则由乙方担。</w:t>
      </w:r>
    </w:p>
    <w:p>
      <w:pPr>
        <w:jc w:val="both"/>
      </w:pPr>
      <w:r>
        <w:rPr>
          <w:color w:val="000000"/>
          <w:sz w:val="22"/>
        </w:rPr>
        <w:t xml:space="preserve">  3.21.乙方需保证所使用的洗涤原料无毒、环保，保证专用运输车辆每日进行消毒清洗及紫外线光照消毒，如因洗涤原料不合格或消毒工作不到位造成院感事故，乙方需承担事故的全部责任。</w:t>
      </w:r>
    </w:p>
    <w:p>
      <w:pPr>
        <w:jc w:val="left"/>
      </w:pPr>
      <w:r>
        <w:rPr>
          <w:color w:val="000000"/>
          <w:sz w:val="22"/>
        </w:rPr>
        <w:t xml:space="preserve">  3.22.乙方员工在院内工作时，必须服从医院的管理规定，禁止对医院内垃圾、医疗废物等物品进行分拣窃取，偷盗医院、病人财物，收受病人红包等违反医院管理规定的行为一经发现，给予每人每次2000元罚款（罚款在履约保证金中扣除），并立即做辞退处理。</w:t>
      </w:r>
    </w:p>
    <w:p>
      <w:pPr>
        <w:jc w:val="both"/>
      </w:pPr>
      <w:r>
        <w:rPr>
          <w:b/>
          <w:color w:val="000000"/>
          <w:sz w:val="22"/>
        </w:rPr>
        <w:t>三、合同单价及结算</w:t>
      </w:r>
    </w:p>
    <w:p>
      <w:pPr>
        <w:ind w:firstLine="440"/>
        <w:jc w:val="left"/>
      </w:pPr>
      <w:r>
        <w:rPr>
          <w:color w:val="000000"/>
          <w:sz w:val="22"/>
        </w:rPr>
        <w:t>1、</w:t>
      </w:r>
      <w:r>
        <w:rPr>
          <w:color w:val="000000"/>
          <w:sz w:val="22"/>
        </w:rPr>
        <w:t>中标</w:t>
      </w:r>
      <w:r>
        <w:rPr>
          <w:color w:val="000000"/>
          <w:sz w:val="22"/>
        </w:rPr>
        <w:t>单价即合同单价，含税单价： 人民币</w:t>
      </w:r>
      <w:r>
        <w:rPr>
          <w:color w:val="000000"/>
          <w:sz w:val="22"/>
          <w:u w:val="single"/>
        </w:rPr>
        <w:t xml:space="preserve">        </w:t>
      </w:r>
      <w:r>
        <w:rPr>
          <w:color w:val="000000"/>
          <w:sz w:val="22"/>
        </w:rPr>
        <w:t>元/床/天。</w:t>
      </w:r>
    </w:p>
    <w:p>
      <w:pPr>
        <w:ind w:firstLine="440"/>
        <w:jc w:val="left"/>
      </w:pPr>
      <w:r>
        <w:rPr>
          <w:color w:val="000000"/>
          <w:sz w:val="22"/>
        </w:rPr>
        <w:t>2、结算方式：结算金额=</w:t>
      </w:r>
      <w:r>
        <w:rPr>
          <w:color w:val="000000"/>
          <w:sz w:val="22"/>
        </w:rPr>
        <w:t>中标</w:t>
      </w:r>
      <w:r>
        <w:rPr>
          <w:color w:val="000000"/>
          <w:sz w:val="22"/>
        </w:rPr>
        <w:t>单价×每天实际住院病人数×结算周期。</w:t>
      </w:r>
    </w:p>
    <w:p>
      <w:pPr>
        <w:ind w:firstLine="440"/>
        <w:jc w:val="left"/>
      </w:pPr>
      <w:r>
        <w:rPr>
          <w:color w:val="000000"/>
          <w:sz w:val="22"/>
        </w:rPr>
        <w:t>3、付款方式：合同期内每月结算一次，乙方每月 5 日（如遇节假日往后顺延）将上月的织物租赁结算单交由甲方核对后，开具符合税法规定、以甲方财务要求的正规税务发票。由甲方在 30 个工作日内以支票或转账方式支付织物租赁费用和洗涤费用。</w:t>
      </w:r>
    </w:p>
    <w:p>
      <w:pPr>
        <w:ind w:firstLine="440"/>
        <w:jc w:val="left"/>
      </w:pPr>
      <w:r>
        <w:rPr>
          <w:color w:val="000000"/>
          <w:sz w:val="22"/>
        </w:rPr>
        <w:t>4、甲方向乙方指定账户汇出款项后，即视为已履行付款义务，在汇款过程中，因乙方账户的原因（包括但不限于账号被注销、被冻结等）导致无法收取款项的，由乙方承担后果。甲方有权直接在应付款项中扣除乙方应承担违约金或赔偿金等。因财政拨款等非因甲方原因导致付款延迟或出现其他不符合约定的情形，甲方不承担任何责任。</w:t>
      </w:r>
    </w:p>
    <w:p>
      <w:pPr>
        <w:jc w:val="both"/>
      </w:pPr>
      <w:r>
        <w:rPr>
          <w:color w:val="000000"/>
          <w:sz w:val="22"/>
        </w:rPr>
        <w:t>5、收款及开票信息</w:t>
      </w:r>
    </w:p>
    <w:p>
      <w:pPr>
        <w:jc w:val="both"/>
      </w:pPr>
      <w:r>
        <w:rPr>
          <w:color w:val="000000"/>
          <w:sz w:val="22"/>
        </w:rPr>
        <w:t>乙方须提供符合税法规定、以甲方财务要求的正规税务发票。</w:t>
      </w:r>
    </w:p>
    <w:p>
      <w:pPr>
        <w:jc w:val="both"/>
      </w:pPr>
      <w:r>
        <w:rPr>
          <w:color w:val="000000"/>
          <w:sz w:val="22"/>
        </w:rPr>
        <w:t>甲方信息：</w:t>
      </w:r>
    </w:p>
    <w:p>
      <w:pPr>
        <w:jc w:val="both"/>
      </w:pPr>
      <w:r>
        <w:rPr>
          <w:color w:val="000000"/>
          <w:sz w:val="22"/>
        </w:rPr>
        <w:t xml:space="preserve">名称：中山大学附属第三医院肇庆医院   </w:t>
      </w:r>
    </w:p>
    <w:p>
      <w:pPr>
        <w:jc w:val="both"/>
      </w:pPr>
      <w:r>
        <w:rPr>
          <w:color w:val="000000"/>
          <w:sz w:val="22"/>
        </w:rPr>
        <w:t xml:space="preserve">地址：广东省肇庆市肇庆新区砚阳路1号   </w:t>
      </w:r>
    </w:p>
    <w:p>
      <w:pPr>
        <w:jc w:val="both"/>
      </w:pPr>
      <w:r>
        <w:rPr>
          <w:color w:val="000000"/>
          <w:sz w:val="22"/>
        </w:rPr>
        <w:t xml:space="preserve">电话：0758-2672834        </w:t>
      </w:r>
    </w:p>
    <w:p>
      <w:pPr>
        <w:jc w:val="both"/>
      </w:pPr>
      <w:r>
        <w:rPr>
          <w:color w:val="000000"/>
          <w:sz w:val="22"/>
        </w:rPr>
        <w:t xml:space="preserve">开户银行： 中国工商银行肇庆新区支行  </w:t>
      </w:r>
    </w:p>
    <w:p>
      <w:pPr>
        <w:jc w:val="both"/>
      </w:pPr>
      <w:r>
        <w:rPr>
          <w:color w:val="000000"/>
          <w:sz w:val="22"/>
        </w:rPr>
        <w:t>开户银行账号：2017 0228 0900 8888 863</w:t>
      </w:r>
    </w:p>
    <w:p>
      <w:pPr>
        <w:jc w:val="both"/>
      </w:pPr>
      <w:r>
        <w:rPr>
          <w:color w:val="000000"/>
          <w:sz w:val="22"/>
        </w:rPr>
        <w:t xml:space="preserve">纳税人识别号：1244 1200 MB2C 6378 62 </w:t>
      </w:r>
    </w:p>
    <w:p>
      <w:pPr>
        <w:jc w:val="both"/>
      </w:pPr>
      <w:r>
        <w:rPr>
          <w:color w:val="000000"/>
          <w:sz w:val="22"/>
        </w:rPr>
        <w:t>乙方信息：</w:t>
      </w:r>
    </w:p>
    <w:p>
      <w:pPr>
        <w:jc w:val="both"/>
      </w:pPr>
      <w:r>
        <w:rPr>
          <w:color w:val="000000"/>
          <w:sz w:val="22"/>
        </w:rPr>
        <w:t xml:space="preserve">名称：                              </w:t>
      </w:r>
    </w:p>
    <w:p>
      <w:pPr>
        <w:jc w:val="both"/>
      </w:pPr>
      <w:r>
        <w:rPr>
          <w:color w:val="000000"/>
          <w:sz w:val="22"/>
        </w:rPr>
        <w:t xml:space="preserve">地址：                               </w:t>
      </w:r>
    </w:p>
    <w:p>
      <w:pPr>
        <w:jc w:val="both"/>
      </w:pPr>
      <w:r>
        <w:rPr>
          <w:color w:val="000000"/>
          <w:sz w:val="22"/>
        </w:rPr>
        <w:t xml:space="preserve">电话：                              </w:t>
      </w:r>
    </w:p>
    <w:p>
      <w:pPr>
        <w:jc w:val="both"/>
      </w:pPr>
      <w:r>
        <w:rPr>
          <w:color w:val="000000"/>
          <w:sz w:val="22"/>
        </w:rPr>
        <w:t xml:space="preserve">开户银行：                           </w:t>
      </w:r>
    </w:p>
    <w:p>
      <w:pPr>
        <w:jc w:val="both"/>
      </w:pPr>
      <w:r>
        <w:rPr>
          <w:color w:val="000000"/>
          <w:sz w:val="22"/>
        </w:rPr>
        <w:t xml:space="preserve">开户银行账号：                       </w:t>
      </w:r>
    </w:p>
    <w:p>
      <w:pPr>
        <w:jc w:val="both"/>
      </w:pPr>
      <w:r>
        <w:rPr>
          <w:color w:val="000000"/>
          <w:sz w:val="22"/>
        </w:rPr>
        <w:t>纳税人识别号：</w:t>
      </w:r>
    </w:p>
    <w:p>
      <w:pPr>
        <w:jc w:val="both"/>
      </w:pPr>
      <w:r>
        <w:rPr>
          <w:sz w:val="21"/>
        </w:rPr>
        <w:t>6</w:t>
      </w:r>
      <w:r>
        <w:rPr>
          <w:sz w:val="21"/>
        </w:rPr>
        <w:t>、</w:t>
      </w:r>
      <w:r>
        <w:rPr>
          <w:sz w:val="21"/>
        </w:rPr>
        <w:t>在合同签字盖章之日起</w:t>
      </w:r>
      <w:r>
        <w:rPr>
          <w:sz w:val="21"/>
        </w:rPr>
        <w:t>5</w:t>
      </w:r>
      <w:r>
        <w:rPr>
          <w:sz w:val="21"/>
        </w:rPr>
        <w:t>个日历日内，中标人向采购人缴纳中标金额的</w:t>
      </w:r>
      <w:r>
        <w:rPr>
          <w:sz w:val="21"/>
        </w:rPr>
        <w:t>2.5</w:t>
      </w:r>
      <w:r>
        <w:rPr>
          <w:sz w:val="21"/>
        </w:rPr>
        <w:t>%</w:t>
      </w:r>
      <w:r>
        <w:rPr>
          <w:sz w:val="21"/>
        </w:rPr>
        <w:t>作为履约保证金。</w:t>
      </w:r>
      <w:r>
        <w:rPr>
          <w:sz w:val="21"/>
        </w:rPr>
        <w:t xml:space="preserve"> </w:t>
      </w:r>
      <w:r>
        <w:rPr>
          <w:sz w:val="21"/>
        </w:rPr>
        <w:t>履约保证金在项目合同期满后，采购人在</w:t>
      </w:r>
      <w:r>
        <w:rPr>
          <w:sz w:val="21"/>
        </w:rPr>
        <w:t>3</w:t>
      </w:r>
      <w:r>
        <w:rPr>
          <w:sz w:val="21"/>
        </w:rPr>
        <w:t>0</w:t>
      </w:r>
      <w:r>
        <w:rPr>
          <w:sz w:val="21"/>
        </w:rPr>
        <w:t>个工作日内</w:t>
      </w:r>
      <w:r>
        <w:rPr>
          <w:sz w:val="21"/>
        </w:rPr>
        <w:t>无息退还中标人</w:t>
      </w:r>
      <w:r>
        <w:rPr>
          <w:sz w:val="21"/>
        </w:rPr>
        <w:t>。</w:t>
      </w:r>
      <w:r>
        <w:rPr>
          <w:sz w:val="21"/>
        </w:rPr>
        <w:t xml:space="preserve">            </w:t>
      </w:r>
    </w:p>
    <w:p>
      <w:pPr>
        <w:jc w:val="both"/>
      </w:pPr>
      <w:r>
        <w:rPr>
          <w:b/>
          <w:color w:val="000000"/>
          <w:sz w:val="22"/>
        </w:rPr>
        <w:t>四、考核要求</w:t>
      </w:r>
    </w:p>
    <w:p>
      <w:pPr>
        <w:ind w:firstLine="440"/>
        <w:jc w:val="left"/>
      </w:pPr>
      <w:r>
        <w:rPr>
          <w:color w:val="000000"/>
          <w:sz w:val="22"/>
        </w:rPr>
        <w:t>1、科室投诉不按规定时间收送（特殊情况需提前跟甲方沟通），影响甲方衣物正常运转的，一年内累计发生三次（不含）以上的，甲方有权解除合同，并要求进行相应的赔偿。</w:t>
      </w:r>
    </w:p>
    <w:p>
      <w:pPr>
        <w:ind w:firstLine="440"/>
        <w:jc w:val="left"/>
      </w:pPr>
      <w:r>
        <w:rPr>
          <w:color w:val="000000"/>
          <w:sz w:val="22"/>
        </w:rPr>
        <w:t>2、丢失衣物处理：对丢失的衣物乙方须按该衣物甲方进货价原价赔偿或按2007年3月21日广东省洗衣洗涤行业消费争议解决办法第七条第（一）执行，即按该衣物洗涤费20倍金额赔偿。</w:t>
      </w:r>
    </w:p>
    <w:p>
      <w:pPr>
        <w:ind w:firstLine="440"/>
        <w:jc w:val="left"/>
      </w:pPr>
      <w:r>
        <w:rPr>
          <w:color w:val="000000"/>
          <w:sz w:val="22"/>
        </w:rPr>
        <w:t>3、质量不达标（有污迹、未缝补）应及时回洗，一个月累计质量不达标超过5%的，扣减当月洗涤费的30%。</w:t>
      </w:r>
    </w:p>
    <w:p>
      <w:pPr>
        <w:ind w:firstLine="440"/>
        <w:jc w:val="left"/>
      </w:pPr>
      <w:r>
        <w:rPr>
          <w:color w:val="000000"/>
          <w:sz w:val="22"/>
        </w:rPr>
        <w:t>4、因乙方原因，导致甲方发生院感事件的，由乙方负全部责任，并终止合同。</w:t>
      </w:r>
    </w:p>
    <w:p>
      <w:pPr>
        <w:ind w:firstLine="440"/>
        <w:jc w:val="left"/>
      </w:pPr>
      <w:r>
        <w:rPr>
          <w:color w:val="000000"/>
          <w:sz w:val="22"/>
        </w:rPr>
        <w:t>5、每季度（自合同生效之月计起）甲方总务科对乙方洗涤服务质量向医院有关科室进行一次洗涤服务满意度调查，每季度调查不少于出洗科室总数的50%比例，总体满意度低于80%（不含）扣除调查当月洗涤费的2%。</w:t>
      </w:r>
      <w:r>
        <w:rPr>
          <w:color w:val="000000"/>
          <w:sz w:val="22"/>
        </w:rPr>
        <w:t>总体满意度低于80%（不含）的次数达到3次时，甲方有权终止合同。</w:t>
      </w:r>
    </w:p>
    <w:p>
      <w:pPr>
        <w:jc w:val="both"/>
      </w:pPr>
      <w:r>
        <w:rPr>
          <w:b/>
          <w:color w:val="000000"/>
          <w:sz w:val="22"/>
        </w:rPr>
        <w:t>五、违约责任</w:t>
      </w:r>
    </w:p>
    <w:p>
      <w:pPr>
        <w:ind w:firstLine="440"/>
        <w:jc w:val="left"/>
      </w:pPr>
      <w:r>
        <w:rPr>
          <w:color w:val="000000"/>
          <w:sz w:val="22"/>
        </w:rPr>
        <w:t>1、甲方如无正当理由提前终止本合同，造成乙方实际经济损失的，甲方应给予乙方经济赔偿，并承担相应的法律责任。</w:t>
      </w:r>
    </w:p>
    <w:p>
      <w:pPr>
        <w:ind w:firstLine="440"/>
        <w:jc w:val="left"/>
      </w:pPr>
      <w:r>
        <w:rPr>
          <w:color w:val="000000"/>
          <w:sz w:val="22"/>
        </w:rPr>
        <w:t>2、乙方违反合同规定，未能达到约定的服务质量目标，使用人投诉多或出现重大失误，甲方有权要求终止合同，乙方向甲方支付合同总价 20%的违约金；造成甲方其他损失的，乙方应给予甲方赔偿， 并承担相应的法律责任。</w:t>
      </w:r>
    </w:p>
    <w:p>
      <w:pPr>
        <w:jc w:val="both"/>
      </w:pPr>
      <w:r>
        <w:rPr>
          <w:b/>
          <w:color w:val="000000"/>
          <w:sz w:val="22"/>
        </w:rPr>
        <w:t>六、合同的生效、解除和终止的约定</w:t>
      </w:r>
    </w:p>
    <w:p>
      <w:pPr>
        <w:ind w:firstLine="440"/>
        <w:jc w:val="left"/>
      </w:pPr>
      <w:r>
        <w:rPr>
          <w:color w:val="000000"/>
          <w:sz w:val="22"/>
        </w:rPr>
        <w:t>1、在执行合同过程中，所有经甲乙双方签署确认的文件（包括项目方案、会议纪要、补充协议、往来信函）即成为本合同的有效组成部分，其生效日期为双方签字盖章确认的日期。</w:t>
      </w:r>
    </w:p>
    <w:p>
      <w:pPr>
        <w:ind w:firstLine="440"/>
        <w:jc w:val="left"/>
      </w:pPr>
      <w:r>
        <w:rPr>
          <w:color w:val="000000"/>
          <w:sz w:val="22"/>
        </w:rPr>
        <w:t>2、 双方可对本合同的条款进行补充，经双方协商达成共识后，以书面形式签订补充合同，补充合同与本合同具有同等法律效力。</w:t>
      </w:r>
    </w:p>
    <w:p>
      <w:pPr>
        <w:ind w:firstLine="440"/>
        <w:jc w:val="left"/>
      </w:pPr>
      <w:r>
        <w:rPr>
          <w:color w:val="000000"/>
          <w:sz w:val="22"/>
        </w:rPr>
        <w:t>3、本合同终止时，乙方应移交甲方提供给乙方无偿使用的业务用房、办公用品及工具等，移交管理服务的档案资料，协助甲方作好交接和善后工作。</w:t>
      </w:r>
    </w:p>
    <w:p>
      <w:pPr>
        <w:ind w:firstLine="440"/>
        <w:jc w:val="left"/>
      </w:pPr>
      <w:r>
        <w:rPr>
          <w:color w:val="000000"/>
          <w:sz w:val="22"/>
        </w:rPr>
        <w:t>4、本合同自双方签字并盖章之日起生效。</w:t>
      </w:r>
    </w:p>
    <w:p>
      <w:pPr>
        <w:jc w:val="both"/>
      </w:pPr>
      <w:r>
        <w:rPr>
          <w:b/>
          <w:color w:val="000000"/>
          <w:sz w:val="22"/>
        </w:rPr>
        <w:t>七、不可抗力</w:t>
      </w:r>
    </w:p>
    <w:p>
      <w:pPr>
        <w:ind w:firstLine="440"/>
        <w:jc w:val="left"/>
      </w:pPr>
      <w:r>
        <w:rPr>
          <w:color w:val="000000"/>
          <w:sz w:val="22"/>
        </w:rPr>
        <w:t>任何一方由于不可抗力原因不能履行合同时，应在不可抗力事件结束后 1 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2"/>
        </w:rPr>
        <w:t>八、其他事项</w:t>
      </w:r>
    </w:p>
    <w:p>
      <w:pPr>
        <w:ind w:firstLine="440"/>
        <w:jc w:val="left"/>
      </w:pPr>
      <w:r>
        <w:rPr>
          <w:color w:val="000000"/>
          <w:sz w:val="22"/>
        </w:rPr>
        <w:t>1、合同规定期满，本合同自然终止，双方如续订合同，应在该合同期满一个月前向对方提出书面意向，若本合作期内，乙方服务均能满足甲方服务要求，双方可根据实际情况协商续签。</w:t>
      </w:r>
    </w:p>
    <w:p>
      <w:pPr>
        <w:ind w:firstLine="440"/>
        <w:jc w:val="left"/>
      </w:pPr>
      <w:r>
        <w:rPr>
          <w:color w:val="000000"/>
          <w:sz w:val="22"/>
        </w:rPr>
        <w:t>2、本合同在履行中如发生争议，双方应协商解决，协商不成时，甲、乙双方同意以依法向甲方所在地人民法院起诉方式解决。</w:t>
      </w:r>
    </w:p>
    <w:p>
      <w:pPr>
        <w:ind w:firstLine="440"/>
        <w:jc w:val="left"/>
      </w:pPr>
      <w:r>
        <w:rPr>
          <w:color w:val="000000"/>
          <w:sz w:val="22"/>
        </w:rPr>
        <w:t>3、本合同及其附件内，空格部分填写的文字与印刷文字具有同等效力。</w:t>
      </w:r>
    </w:p>
    <w:p>
      <w:pPr>
        <w:ind w:firstLine="440"/>
        <w:jc w:val="left"/>
      </w:pPr>
      <w:r>
        <w:rPr>
          <w:color w:val="000000"/>
          <w:sz w:val="22"/>
        </w:rPr>
        <w:t>4、本合同及其附件和补充协议中未规定的事项，均遵照中华人民共和国有关法律、法规和政策执行。</w:t>
      </w:r>
    </w:p>
    <w:p>
      <w:pPr>
        <w:ind w:firstLine="440"/>
        <w:jc w:val="left"/>
      </w:pPr>
      <w:r>
        <w:rPr>
          <w:color w:val="000000"/>
          <w:sz w:val="22"/>
        </w:rPr>
        <w:t>5、本合同未尽事宜，由双方本着互惠互利的原则共同协商解决。</w:t>
      </w:r>
    </w:p>
    <w:p>
      <w:pPr>
        <w:ind w:firstLine="440"/>
        <w:jc w:val="left"/>
      </w:pPr>
      <w:r>
        <w:rPr>
          <w:color w:val="000000"/>
          <w:sz w:val="22"/>
        </w:rPr>
        <w:t>6、本合同的招标文件、投标文件、《中标通知书》作为合同的有效组成部分，以上文件与合同附件具有同等法律效力，若以上文件与本合同不一致或冲突的，以对乙方要求较高或更有利甲方解释为准。</w:t>
      </w:r>
    </w:p>
    <w:p>
      <w:pPr>
        <w:ind w:firstLine="440"/>
        <w:jc w:val="left"/>
      </w:pPr>
      <w:r>
        <w:rPr>
          <w:color w:val="000000"/>
          <w:sz w:val="22"/>
        </w:rPr>
        <w:t>7、本合同一式五份，甲方三份、乙方二份，均具有同等法律效力。</w:t>
      </w:r>
    </w:p>
    <w:p>
      <w:pPr>
        <w:ind w:firstLine="440"/>
        <w:jc w:val="left"/>
      </w:pPr>
      <w:r>
        <w:rPr>
          <w:color w:val="000000"/>
          <w:sz w:val="22"/>
        </w:rPr>
        <w:t>（以下无正文）</w:t>
      </w:r>
    </w:p>
    <w:p>
      <w:pPr>
        <w:jc w:val="left"/>
      </w:pPr>
    </w:p>
    <w:tbl>
      <w:tblPr>
        <w:tblW w:w="0" w:type="auto"/>
        <w:tblBorders>
          <w:top w:val="none" w:color="000000" w:sz="4"/>
          <w:left w:val="none" w:color="000000" w:sz="4"/>
          <w:bottom w:val="none" w:color="000000" w:sz="4"/>
          <w:right w:val="none" w:color="000000" w:sz="4"/>
          <w:insideH w:val="none"/>
          <w:insideV w:val="none"/>
        </w:tblBorders>
      </w:tblPr>
      <w:tblGrid>
        <w:gridCol w:w="4095"/>
        <w:gridCol w:w="4197"/>
      </w:tblGrid>
      <w:tr>
        <w:tc>
          <w:tcPr>
            <w:tcW w:type="dxa" w:w="4095"/>
          </w:tcPr>
          <w:p>
            <w:pPr>
              <w:ind w:firstLine="440"/>
              <w:jc w:val="left"/>
            </w:pPr>
            <w:r>
              <w:rPr>
                <w:color w:val="000000"/>
                <w:sz w:val="22"/>
              </w:rPr>
              <w:t>甲方（盖章）：</w:t>
            </w:r>
          </w:p>
          <w:p>
            <w:pPr>
              <w:ind w:firstLine="440"/>
              <w:jc w:val="left"/>
            </w:pPr>
            <w:r>
              <w:rPr>
                <w:color w:val="000000"/>
                <w:sz w:val="22"/>
              </w:rPr>
              <w:t>中山大学附属第三医院肇庆医院</w:t>
            </w:r>
          </w:p>
        </w:tc>
        <w:tc>
          <w:tcPr>
            <w:tcW w:type="dxa" w:w="4197"/>
          </w:tcPr>
          <w:p>
            <w:pPr>
              <w:ind w:firstLine="440"/>
              <w:jc w:val="left"/>
            </w:pPr>
            <w:r>
              <w:rPr>
                <w:color w:val="000000"/>
                <w:sz w:val="22"/>
              </w:rPr>
              <w:t>乙方（盖章）：</w:t>
            </w:r>
          </w:p>
        </w:tc>
      </w:tr>
      <w:tr>
        <w:tc>
          <w:tcPr>
            <w:tcW w:type="dxa" w:w="4095"/>
          </w:tcPr>
          <w:p>
            <w:pPr>
              <w:ind w:firstLine="440"/>
              <w:jc w:val="left"/>
            </w:pPr>
            <w:r>
              <w:rPr>
                <w:color w:val="000000"/>
                <w:sz w:val="22"/>
              </w:rPr>
              <w:t>地址：广东省肇庆市肇庆新区砚阳路1号</w:t>
            </w:r>
          </w:p>
        </w:tc>
        <w:tc>
          <w:tcPr>
            <w:tcW w:type="dxa" w:w="4197"/>
          </w:tcPr>
          <w:p>
            <w:pPr>
              <w:ind w:firstLine="440"/>
              <w:jc w:val="left"/>
            </w:pPr>
            <w:r>
              <w:rPr>
                <w:color w:val="000000"/>
                <w:sz w:val="22"/>
              </w:rPr>
              <w:t>地址：</w:t>
            </w:r>
          </w:p>
        </w:tc>
      </w:tr>
      <w:tr>
        <w:tc>
          <w:tcPr>
            <w:tcW w:type="dxa" w:w="4095"/>
            <w:vAlign w:val="top"/>
          </w:tcPr>
          <w:p>
            <w:pPr>
              <w:ind w:firstLine="440"/>
              <w:jc w:val="left"/>
            </w:pPr>
            <w:r>
              <w:rPr>
                <w:color w:val="000000"/>
                <w:sz w:val="22"/>
              </w:rPr>
              <w:t>法定代表人或授权代理人签名：</w:t>
            </w:r>
          </w:p>
        </w:tc>
        <w:tc>
          <w:tcPr>
            <w:tcW w:type="dxa" w:w="4197"/>
            <w:vAlign w:val="top"/>
          </w:tcPr>
          <w:p>
            <w:pPr>
              <w:ind w:firstLine="440"/>
              <w:jc w:val="left"/>
            </w:pPr>
            <w:r>
              <w:rPr>
                <w:color w:val="000000"/>
                <w:sz w:val="22"/>
              </w:rPr>
              <w:t>法定代表人或授权代理人签名：</w:t>
            </w:r>
          </w:p>
        </w:tc>
      </w:tr>
      <w:tr>
        <w:tc>
          <w:tcPr>
            <w:tcW w:type="dxa" w:w="4095"/>
          </w:tcPr>
          <w:p>
            <w:pPr>
              <w:ind w:firstLine="440"/>
              <w:jc w:val="left"/>
            </w:pPr>
            <w:r>
              <w:rPr>
                <w:color w:val="000000"/>
                <w:sz w:val="22"/>
              </w:rPr>
              <w:t>电话：</w:t>
            </w:r>
          </w:p>
        </w:tc>
        <w:tc>
          <w:tcPr>
            <w:tcW w:type="dxa" w:w="4197"/>
          </w:tcPr>
          <w:p>
            <w:pPr>
              <w:ind w:firstLine="440"/>
              <w:jc w:val="left"/>
            </w:pPr>
            <w:r>
              <w:rPr>
                <w:color w:val="000000"/>
                <w:sz w:val="22"/>
              </w:rPr>
              <w:t>电话：</w:t>
            </w:r>
          </w:p>
        </w:tc>
      </w:tr>
      <w:tr>
        <w:tc>
          <w:tcPr>
            <w:tcW w:type="dxa" w:w="4095"/>
          </w:tcPr>
          <w:p>
            <w:pPr>
              <w:ind w:firstLine="440"/>
              <w:jc w:val="left"/>
            </w:pPr>
            <w:r>
              <w:rPr>
                <w:color w:val="000000"/>
                <w:sz w:val="22"/>
              </w:rPr>
              <w:t>传真：</w:t>
            </w:r>
          </w:p>
        </w:tc>
        <w:tc>
          <w:tcPr>
            <w:tcW w:type="dxa" w:w="4197"/>
          </w:tcPr>
          <w:p>
            <w:pPr>
              <w:ind w:firstLine="440"/>
              <w:jc w:val="left"/>
            </w:pPr>
            <w:r>
              <w:rPr>
                <w:color w:val="000000"/>
                <w:sz w:val="22"/>
              </w:rPr>
              <w:t>传真：</w:t>
            </w:r>
          </w:p>
        </w:tc>
      </w:tr>
      <w:tr>
        <w:tc>
          <w:tcPr>
            <w:tcW w:type="dxa" w:w="4095"/>
          </w:tcPr>
          <w:p>
            <w:pPr>
              <w:ind w:firstLine="440"/>
              <w:jc w:val="left"/>
            </w:pPr>
            <w:r>
              <w:rPr>
                <w:color w:val="000000"/>
                <w:sz w:val="22"/>
              </w:rPr>
              <w:t>开户银行：中国工商银行股份有限公司肇庆新区支行</w:t>
            </w:r>
          </w:p>
        </w:tc>
        <w:tc>
          <w:tcPr>
            <w:tcW w:type="dxa" w:w="4197"/>
          </w:tcPr>
          <w:p>
            <w:pPr>
              <w:ind w:firstLine="440"/>
              <w:jc w:val="left"/>
            </w:pPr>
            <w:r>
              <w:rPr>
                <w:color w:val="000000"/>
                <w:sz w:val="22"/>
              </w:rPr>
              <w:t>开户银行：</w:t>
            </w:r>
          </w:p>
          <w:p>
            <w:pPr>
              <w:ind w:firstLine="440"/>
              <w:jc w:val="left"/>
            </w:pPr>
          </w:p>
        </w:tc>
      </w:tr>
      <w:tr>
        <w:tc>
          <w:tcPr>
            <w:tcW w:type="dxa" w:w="4095"/>
          </w:tcPr>
          <w:p>
            <w:pPr>
              <w:ind w:firstLine="440"/>
              <w:jc w:val="left"/>
            </w:pPr>
            <w:r>
              <w:rPr>
                <w:color w:val="000000"/>
                <w:sz w:val="22"/>
              </w:rPr>
              <w:t>账号：2017022809008888863</w:t>
            </w:r>
          </w:p>
        </w:tc>
        <w:tc>
          <w:tcPr>
            <w:tcW w:type="dxa" w:w="4197"/>
          </w:tcPr>
          <w:p>
            <w:pPr>
              <w:ind w:firstLine="440"/>
              <w:jc w:val="left"/>
            </w:pPr>
            <w:r>
              <w:rPr>
                <w:color w:val="000000"/>
                <w:sz w:val="22"/>
              </w:rPr>
              <w:t>账号：</w:t>
            </w:r>
          </w:p>
        </w:tc>
      </w:tr>
      <w:tr>
        <w:tc>
          <w:tcPr>
            <w:tcW w:type="dxa" w:w="4095"/>
          </w:tcPr>
          <w:p>
            <w:pPr>
              <w:ind w:firstLine="440"/>
              <w:jc w:val="left"/>
            </w:pPr>
            <w:r>
              <w:rPr>
                <w:color w:val="000000"/>
                <w:sz w:val="22"/>
              </w:rPr>
              <w:t>签约时间：     年    月   日</w:t>
            </w:r>
          </w:p>
        </w:tc>
        <w:tc>
          <w:tcPr>
            <w:tcW w:type="dxa" w:w="4197"/>
          </w:tcPr>
          <w:p>
            <w:pPr>
              <w:ind w:firstLine="440"/>
              <w:jc w:val="left"/>
            </w:pPr>
            <w:r>
              <w:rPr>
                <w:color w:val="000000"/>
                <w:sz w:val="22"/>
              </w:rPr>
              <w:t>签约时间：    年    月   日</w:t>
            </w:r>
          </w:p>
        </w:tc>
      </w:tr>
    </w:tbl>
    <w:p>
      <w:pPr>
        <w:jc w:val="left"/>
      </w:pPr>
    </w:p>
    <w:p>
      <w:pPr>
        <w:jc w:val="both"/>
      </w:pPr>
      <w:r>
        <w:rPr>
          <w:sz w:val="21"/>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441206000-2023-00129</w:t>
      </w:r>
    </w:p>
    <w:p>
      <w:pPr>
        <w:jc w:val="center"/>
      </w:pPr>
      <w:r>
        <w:rPr>
          <w:b/>
          <w:sz w:val="24"/>
        </w:rPr>
        <w:t>采购项目编号：</w:t>
      </w:r>
      <w:r>
        <w:rPr>
          <w:b/>
          <w:sz w:val="24"/>
        </w:rPr>
        <w:t>ZQ2023080002、0692-239C05580084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广东省机电设备招标中心有限公司</w:t>
      </w:r>
    </w:p>
    <w:p>
      <w:pPr>
        <w:ind w:firstLine="480"/>
      </w:pPr>
      <w:r>
        <w:rPr/>
        <w:t>你方组织的</w:t>
      </w:r>
      <w:r>
        <w:rPr>
          <w:u w:val="single"/>
        </w:rPr>
        <w:t>“</w:t>
      </w:r>
      <w:r>
        <w:rPr>
          <w:u w:val="single"/>
        </w:rPr>
        <w:t>中山大学附属第三医院肇庆医院医用织物租赁洗涤一体化服务项目</w:t>
      </w:r>
      <w:r>
        <w:rPr>
          <w:u w:val="single"/>
        </w:rPr>
        <w:t>”</w:t>
      </w:r>
      <w:r>
        <w:rPr/>
        <w:t>项目的招标[采购项目编号为：</w:t>
      </w:r>
      <w:r>
        <w:rPr>
          <w:u w:val="single"/>
        </w:rPr>
        <w:t>ZQ2023080002、0692-239C05580084</w:t>
      </w:r>
      <w:r>
        <w:rPr/>
        <w:t>]，我方愿参与投标。</w:t>
      </w:r>
    </w:p>
    <w:p>
      <w:pPr>
        <w:ind w:firstLine="480"/>
      </w:pPr>
      <w:r>
        <w:rPr/>
        <w:t>我方确认收到贵方提供的</w:t>
      </w:r>
      <w:r>
        <w:rPr>
          <w:u w:val="single"/>
        </w:rPr>
        <w:t>“</w:t>
      </w:r>
      <w:r>
        <w:rPr>
          <w:u w:val="single"/>
        </w:rPr>
        <w:t>中山大学附属第三医院肇庆医院医用织物租赁洗涤一体化服务项目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广东省机电设备招标中心有限公司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中山大学附属第三医院肇庆医院医用织物租赁洗涤一体化服务项目</w:t>
      </w:r>
      <w:r>
        <w:rPr/>
        <w:t>”项目采购[采购项目编号为</w:t>
      </w:r>
      <w:r>
        <w:rPr/>
        <w:t>ZQ2023080002、0692-239C05580084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中山大学附属第三医院肇庆医院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广东省机电设备招标中心有限公司</w:t>
      </w:r>
    </w:p>
    <w:p>
      <w:pPr>
        <w:ind w:firstLine="480"/>
      </w:pPr>
      <w:r>
        <w:rPr/>
        <w:t>如果我方在贵采购代理机构组织的</w:t>
      </w:r>
      <w:r>
        <w:rPr/>
        <w:t>中山大学附属第三医院肇庆医院医用织物租赁洗涤一体化服务项目</w:t>
      </w:r>
      <w:r>
        <w:rPr/>
        <w:t>招标中获中标（采购项目编号：</w:t>
      </w:r>
      <w:r>
        <w:rPr/>
        <w:t>ZQ2023080002、0692-239C05580084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广东省机电设备招标中心有限公司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广东省机电设备招标中心有限公司</w:t>
      </w:r>
    </w:p>
    <w:p>
      <w:pPr>
        <w:ind w:firstLine="480"/>
      </w:pPr>
      <w:r>
        <w:rPr/>
        <w:t>我单位已登记并准备参与“</w:t>
      </w:r>
      <w:r>
        <w:rPr/>
        <w:t>中山大学附属第三医院肇庆医院医用织物租赁洗涤一体化服务项目</w:t>
      </w:r>
      <w:r>
        <w:rPr/>
        <w:t>”项目（采购项目编号：</w:t>
      </w:r>
      <w:r>
        <w:rPr/>
        <w:t>ZQ2023080002、0692-239C05580084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