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4"/>
        </w:rPr>
      </w:pPr>
    </w:p>
    <w:p>
      <w:pPr>
        <w:jc w:val="left"/>
        <w:rPr>
          <w:rFonts w:hint="eastAsia" w:asciiTheme="minorEastAsia" w:hAnsiTheme="minorEastAsia" w:eastAsiaTheme="minorEastAsia" w:cstheme="minorEastAsia"/>
          <w:b/>
          <w:sz w:val="24"/>
          <w:u w:val="single"/>
          <w:lang w:eastAsia="zh-CN"/>
        </w:rPr>
      </w:pPr>
      <w:r>
        <w:rPr>
          <w:rFonts w:hint="eastAsia" w:asciiTheme="minorEastAsia" w:hAnsiTheme="minorEastAsia" w:eastAsiaTheme="minorEastAsia" w:cstheme="minorEastAsia"/>
          <w:b/>
          <w:sz w:val="24"/>
          <w:u w:val="single"/>
          <w:lang w:eastAsia="zh-CN"/>
        </w:rPr>
        <w:t>投标文件附加格式《“★”条款响应表》</w:t>
      </w:r>
    </w:p>
    <w:p>
      <w:pPr>
        <w:pStyle w:val="2"/>
        <w:rPr>
          <w:rFonts w:hint="eastAsia"/>
          <w:lang w:eastAsia="zh-CN"/>
        </w:rPr>
      </w:pPr>
    </w:p>
    <w:p>
      <w:pPr>
        <w:jc w:val="center"/>
        <w:rPr>
          <w:rFonts w:hint="eastAsia" w:asciiTheme="minorEastAsia" w:hAnsiTheme="minorEastAsia" w:eastAsiaTheme="minorEastAsia" w:cstheme="minorEastAsia"/>
          <w:b/>
          <w:sz w:val="36"/>
          <w:szCs w:val="36"/>
        </w:rPr>
      </w:pPr>
      <w:r>
        <w:rPr>
          <w:rFonts w:hint="eastAsia" w:asciiTheme="minorEastAsia" w:hAnsiTheme="minorEastAsia" w:eastAsiaTheme="minorEastAsia" w:cstheme="minorEastAsia"/>
          <w:b/>
          <w:sz w:val="36"/>
          <w:szCs w:val="36"/>
        </w:rPr>
        <w:t>《“★”</w:t>
      </w:r>
      <w:r>
        <w:rPr>
          <w:rFonts w:hint="eastAsia" w:asciiTheme="minorEastAsia" w:hAnsiTheme="minorEastAsia" w:eastAsiaTheme="minorEastAsia" w:cstheme="minorEastAsia"/>
          <w:b/>
          <w:sz w:val="36"/>
          <w:szCs w:val="36"/>
          <w:lang w:eastAsia="zh-CN"/>
        </w:rPr>
        <w:t>条款</w:t>
      </w:r>
      <w:r>
        <w:rPr>
          <w:rFonts w:hint="eastAsia" w:asciiTheme="minorEastAsia" w:hAnsiTheme="minorEastAsia" w:eastAsiaTheme="minorEastAsia" w:cstheme="minorEastAsia"/>
          <w:b/>
          <w:sz w:val="36"/>
          <w:szCs w:val="36"/>
        </w:rPr>
        <w:t>响应表》（采购包</w:t>
      </w:r>
      <w:r>
        <w:rPr>
          <w:rFonts w:hint="eastAsia" w:asciiTheme="minorEastAsia" w:hAnsiTheme="minorEastAsia" w:eastAsiaTheme="minorEastAsia" w:cstheme="minorEastAsia"/>
          <w:b/>
          <w:sz w:val="36"/>
          <w:szCs w:val="36"/>
          <w:lang w:val="en-US" w:eastAsia="zh-CN"/>
        </w:rPr>
        <w:t>3</w:t>
      </w:r>
      <w:r>
        <w:rPr>
          <w:rFonts w:hint="eastAsia" w:asciiTheme="minorEastAsia" w:hAnsiTheme="minorEastAsia" w:eastAsiaTheme="minorEastAsia" w:cstheme="minorEastAsia"/>
          <w:b/>
          <w:sz w:val="36"/>
          <w:szCs w:val="36"/>
        </w:rPr>
        <w:t>）</w:t>
      </w:r>
      <w:bookmarkStart w:id="0" w:name="_GoBack"/>
      <w:bookmarkEnd w:id="0"/>
    </w:p>
    <w:p>
      <w:pPr>
        <w:keepNext w:val="0"/>
        <w:keepLines w:val="0"/>
        <w:widowControl/>
        <w:suppressLineNumbers w:val="0"/>
        <w:spacing w:before="0" w:beforeAutospacing="0" w:after="0" w:afterAutospacing="0"/>
        <w:ind w:left="0" w:right="0"/>
        <w:jc w:val="both"/>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项目名称：</w:t>
      </w:r>
      <w:r>
        <w:rPr>
          <w:rFonts w:hint="eastAsia" w:ascii="宋体" w:hAnsi="宋体" w:cs="宋体"/>
          <w:kern w:val="2"/>
          <w:sz w:val="21"/>
          <w:szCs w:val="21"/>
          <w:lang w:val="en-US" w:eastAsia="zh-CN" w:bidi="ar"/>
        </w:rPr>
        <w:t>中山职业技术学院2023年教育科学学院实训室建设采购项目</w:t>
      </w:r>
      <w:r>
        <w:rPr>
          <w:rFonts w:hint="eastAsia" w:ascii="宋体" w:hAnsi="宋体" w:eastAsia="宋体" w:cs="宋体"/>
          <w:kern w:val="2"/>
          <w:sz w:val="21"/>
          <w:szCs w:val="21"/>
          <w:lang w:val="en-US" w:eastAsia="zh-CN" w:bidi="ar"/>
        </w:rPr>
        <w:t>（采购包3）</w:t>
      </w:r>
    </w:p>
    <w:tbl>
      <w:tblPr>
        <w:tblStyle w:val="4"/>
        <w:tblW w:w="8957"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86"/>
        <w:gridCol w:w="4695"/>
        <w:gridCol w:w="1815"/>
        <w:gridCol w:w="1095"/>
        <w:gridCol w:w="86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71" w:hRule="atLeast"/>
          <w:jc w:val="center"/>
        </w:trPr>
        <w:tc>
          <w:tcPr>
            <w:tcW w:w="486" w:type="dxa"/>
            <w:vAlign w:val="center"/>
          </w:tcPr>
          <w:p>
            <w:pPr>
              <w:jc w:val="center"/>
              <w:rPr>
                <w:rFonts w:hint="eastAsia" w:asciiTheme="minorEastAsia" w:hAnsiTheme="minorEastAsia" w:eastAsiaTheme="minorEastAsia" w:cstheme="minorEastAsia"/>
                <w:b/>
                <w:bCs/>
                <w:kern w:val="2"/>
                <w:sz w:val="18"/>
                <w:szCs w:val="18"/>
                <w:lang w:val="en-US" w:eastAsia="zh-CN" w:bidi="ar-SA"/>
              </w:rPr>
            </w:pPr>
            <w:r>
              <w:rPr>
                <w:rFonts w:hint="eastAsia" w:asciiTheme="minorEastAsia" w:hAnsiTheme="minorEastAsia" w:eastAsiaTheme="minorEastAsia" w:cstheme="minorEastAsia"/>
                <w:b/>
                <w:bCs/>
                <w:sz w:val="18"/>
                <w:szCs w:val="18"/>
              </w:rPr>
              <w:t>序号</w:t>
            </w:r>
          </w:p>
        </w:tc>
        <w:tc>
          <w:tcPr>
            <w:tcW w:w="4695" w:type="dxa"/>
            <w:vAlign w:val="center"/>
          </w:tcPr>
          <w:p>
            <w:pPr>
              <w:jc w:val="center"/>
              <w:rPr>
                <w:rFonts w:hint="eastAsia" w:asciiTheme="minorEastAsia" w:hAnsiTheme="minorEastAsia" w:eastAsiaTheme="minorEastAsia" w:cstheme="minorEastAsia"/>
                <w:b/>
                <w:bCs/>
                <w:kern w:val="2"/>
                <w:sz w:val="18"/>
                <w:szCs w:val="18"/>
                <w:lang w:val="en-US" w:eastAsia="zh-CN" w:bidi="ar-SA"/>
              </w:rPr>
            </w:pPr>
            <w:r>
              <w:rPr>
                <w:rFonts w:hint="eastAsia" w:asciiTheme="minorEastAsia" w:hAnsiTheme="minorEastAsia" w:eastAsiaTheme="minorEastAsia" w:cstheme="minorEastAsia"/>
                <w:b/>
                <w:bCs/>
                <w:sz w:val="18"/>
                <w:szCs w:val="18"/>
                <w:lang w:eastAsia="zh-CN"/>
              </w:rPr>
              <w:t>采购需求中</w:t>
            </w:r>
            <w:r>
              <w:rPr>
                <w:rFonts w:hint="eastAsia" w:asciiTheme="minorEastAsia" w:hAnsiTheme="minorEastAsia" w:eastAsiaTheme="minorEastAsia" w:cstheme="minorEastAsia"/>
                <w:b/>
                <w:bCs/>
                <w:sz w:val="18"/>
                <w:szCs w:val="18"/>
              </w:rPr>
              <w:t>“★”</w:t>
            </w:r>
            <w:r>
              <w:rPr>
                <w:rFonts w:hint="eastAsia" w:asciiTheme="minorEastAsia" w:hAnsiTheme="minorEastAsia" w:eastAsiaTheme="minorEastAsia" w:cstheme="minorEastAsia"/>
                <w:b/>
                <w:bCs/>
                <w:sz w:val="18"/>
                <w:szCs w:val="18"/>
                <w:lang w:eastAsia="zh-CN"/>
              </w:rPr>
              <w:t>条款内容</w:t>
            </w:r>
          </w:p>
        </w:tc>
        <w:tc>
          <w:tcPr>
            <w:tcW w:w="1815" w:type="dxa"/>
            <w:vAlign w:val="center"/>
          </w:tcPr>
          <w:p>
            <w:pPr>
              <w:jc w:val="center"/>
              <w:rPr>
                <w:rFonts w:hint="eastAsia" w:asciiTheme="minorEastAsia" w:hAnsiTheme="minorEastAsia" w:eastAsiaTheme="minorEastAsia" w:cstheme="minorEastAsia"/>
                <w:b/>
                <w:bCs/>
                <w:kern w:val="2"/>
                <w:sz w:val="18"/>
                <w:szCs w:val="18"/>
                <w:lang w:val="en-US" w:eastAsia="zh-CN" w:bidi="ar-SA"/>
              </w:rPr>
            </w:pPr>
            <w:r>
              <w:rPr>
                <w:rFonts w:hint="eastAsia" w:asciiTheme="minorEastAsia" w:hAnsiTheme="minorEastAsia" w:eastAsiaTheme="minorEastAsia" w:cstheme="minorEastAsia"/>
                <w:b/>
                <w:bCs/>
                <w:sz w:val="18"/>
                <w:szCs w:val="18"/>
                <w:lang w:eastAsia="zh-CN"/>
              </w:rPr>
              <w:t>是否响应（填写：“响应”或相同含义</w:t>
            </w:r>
            <w:r>
              <w:rPr>
                <w:rFonts w:hint="eastAsia" w:asciiTheme="minorEastAsia" w:hAnsiTheme="minorEastAsia" w:eastAsiaTheme="minorEastAsia" w:cstheme="minorEastAsia"/>
                <w:b/>
                <w:bCs/>
                <w:sz w:val="18"/>
                <w:szCs w:val="18"/>
                <w:lang w:val="en-US" w:eastAsia="zh-CN"/>
              </w:rPr>
              <w:t>/</w:t>
            </w:r>
            <w:r>
              <w:rPr>
                <w:rFonts w:hint="eastAsia" w:asciiTheme="minorEastAsia" w:hAnsiTheme="minorEastAsia" w:eastAsiaTheme="minorEastAsia" w:cstheme="minorEastAsia"/>
                <w:b/>
                <w:bCs/>
                <w:sz w:val="18"/>
                <w:szCs w:val="18"/>
                <w:lang w:eastAsia="zh-CN"/>
              </w:rPr>
              <w:t>“不响应”或相同含义）</w:t>
            </w:r>
          </w:p>
        </w:tc>
        <w:tc>
          <w:tcPr>
            <w:tcW w:w="1095" w:type="dxa"/>
            <w:vAlign w:val="center"/>
          </w:tcPr>
          <w:p>
            <w:pPr>
              <w:jc w:val="center"/>
              <w:rPr>
                <w:rFonts w:hint="eastAsia" w:asciiTheme="minorEastAsia" w:hAnsiTheme="minorEastAsia" w:eastAsiaTheme="minorEastAsia" w:cstheme="minorEastAsia"/>
                <w:b/>
                <w:bCs/>
                <w:kern w:val="2"/>
                <w:sz w:val="18"/>
                <w:szCs w:val="18"/>
                <w:lang w:val="en-US" w:eastAsia="zh-CN" w:bidi="ar-SA"/>
              </w:rPr>
            </w:pPr>
            <w:r>
              <w:rPr>
                <w:rFonts w:hint="eastAsia" w:asciiTheme="minorEastAsia" w:hAnsiTheme="minorEastAsia" w:eastAsiaTheme="minorEastAsia" w:cstheme="minorEastAsia"/>
                <w:b/>
                <w:bCs/>
                <w:sz w:val="18"/>
                <w:szCs w:val="18"/>
              </w:rPr>
              <w:t>证明文件所在位置</w:t>
            </w:r>
            <w:r>
              <w:rPr>
                <w:rFonts w:hint="eastAsia" w:asciiTheme="minorEastAsia" w:hAnsiTheme="minorEastAsia" w:eastAsiaTheme="minorEastAsia" w:cstheme="minorEastAsia"/>
                <w:b/>
                <w:bCs/>
                <w:sz w:val="18"/>
                <w:szCs w:val="18"/>
                <w:lang w:eastAsia="zh-CN"/>
              </w:rPr>
              <w:t>（如有）</w:t>
            </w:r>
          </w:p>
        </w:tc>
        <w:tc>
          <w:tcPr>
            <w:tcW w:w="866" w:type="dxa"/>
            <w:vAlign w:val="center"/>
          </w:tcPr>
          <w:p>
            <w:pPr>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备注</w:t>
            </w:r>
          </w:p>
          <w:p>
            <w:pPr>
              <w:jc w:val="center"/>
              <w:rPr>
                <w:rFonts w:hint="eastAsia" w:asciiTheme="minorEastAsia" w:hAnsiTheme="minorEastAsia" w:eastAsiaTheme="minorEastAsia" w:cstheme="minorEastAsia"/>
                <w:b/>
                <w:bCs/>
                <w:kern w:val="2"/>
                <w:sz w:val="18"/>
                <w:szCs w:val="18"/>
                <w:lang w:val="en-US" w:eastAsia="zh-CN" w:bidi="ar-SA"/>
              </w:rPr>
            </w:pPr>
            <w:r>
              <w:rPr>
                <w:rFonts w:hint="eastAsia" w:asciiTheme="minorEastAsia" w:hAnsiTheme="minorEastAsia" w:eastAsiaTheme="minorEastAsia" w:cstheme="minorEastAsia"/>
                <w:b/>
                <w:bCs/>
                <w:sz w:val="18"/>
                <w:szCs w:val="18"/>
                <w:lang w:eastAsia="zh-CN"/>
              </w:rPr>
              <w:t>（如有）</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37" w:hRule="atLeast"/>
          <w:jc w:val="center"/>
        </w:trPr>
        <w:tc>
          <w:tcPr>
            <w:tcW w:w="486" w:type="dxa"/>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w:t>
            </w:r>
          </w:p>
        </w:tc>
        <w:tc>
          <w:tcPr>
            <w:tcW w:w="4695" w:type="dxa"/>
            <w:vAlign w:val="center"/>
          </w:tcPr>
          <w:p>
            <w:pPr>
              <w:jc w:val="left"/>
              <w:rPr>
                <w:rFonts w:hint="eastAsia" w:asciiTheme="minorEastAsia" w:hAnsiTheme="minorEastAsia" w:eastAsiaTheme="minorEastAsia" w:cstheme="minorEastAsia"/>
                <w:sz w:val="18"/>
                <w:szCs w:val="18"/>
                <w:lang w:eastAsia="zh-CN"/>
              </w:rPr>
            </w:pPr>
            <w:r>
              <w:rPr>
                <w:rFonts w:hint="eastAsia" w:ascii="宋体" w:hAnsi="宋体" w:eastAsia="宋体" w:cs="宋体"/>
                <w:b/>
                <w:bCs/>
                <w:color w:val="auto"/>
                <w:kern w:val="0"/>
                <w:sz w:val="18"/>
                <w:szCs w:val="18"/>
                <w:highlight w:val="none"/>
                <w:lang w:val="en-US" w:eastAsia="zh-CN" w:bidi="ar"/>
              </w:rPr>
              <w:t>★（二）强制节能产品政策执行：（</w:t>
            </w:r>
            <w:r>
              <w:rPr>
                <w:rFonts w:hint="eastAsia" w:ascii="宋体" w:hAnsi="宋体" w:eastAsia="宋体" w:cs="宋体"/>
                <w:color w:val="auto"/>
                <w:kern w:val="0"/>
                <w:sz w:val="18"/>
                <w:szCs w:val="18"/>
                <w:highlight w:val="none"/>
                <w:lang w:val="en-US" w:eastAsia="zh-CN" w:bidi="ar"/>
              </w:rPr>
              <w:t>本条款仅适用于采购包3）“台式计算机”或同类设备均属于《节能产品政府采购品目清单》强制采购清单品目范围内的产品，投标人须在投标文件中提供国家认可的认证机构出具的处于有效期之内的节能产品认证证书。</w:t>
            </w:r>
          </w:p>
        </w:tc>
        <w:tc>
          <w:tcPr>
            <w:tcW w:w="1815" w:type="dxa"/>
            <w:vAlign w:val="center"/>
          </w:tcPr>
          <w:p>
            <w:pPr>
              <w:jc w:val="center"/>
              <w:rPr>
                <w:rFonts w:hint="eastAsia" w:asciiTheme="minorEastAsia" w:hAnsiTheme="minorEastAsia" w:eastAsiaTheme="minorEastAsia" w:cstheme="minorEastAsia"/>
                <w:sz w:val="18"/>
                <w:szCs w:val="18"/>
              </w:rPr>
            </w:pPr>
          </w:p>
        </w:tc>
        <w:tc>
          <w:tcPr>
            <w:tcW w:w="1095" w:type="dxa"/>
            <w:vAlign w:val="center"/>
          </w:tcPr>
          <w:p>
            <w:pPr>
              <w:rPr>
                <w:rFonts w:hint="eastAsia" w:asciiTheme="minorEastAsia" w:hAnsiTheme="minorEastAsia" w:eastAsiaTheme="minorEastAsia" w:cstheme="minorEastAsia"/>
                <w:sz w:val="18"/>
                <w:szCs w:val="18"/>
              </w:rPr>
            </w:pPr>
          </w:p>
        </w:tc>
        <w:tc>
          <w:tcPr>
            <w:tcW w:w="866"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15" w:hRule="atLeast"/>
          <w:jc w:val="center"/>
        </w:trPr>
        <w:tc>
          <w:tcPr>
            <w:tcW w:w="486" w:type="dxa"/>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w:t>
            </w:r>
          </w:p>
        </w:tc>
        <w:tc>
          <w:tcPr>
            <w:tcW w:w="4695" w:type="dxa"/>
            <w:vAlign w:val="center"/>
          </w:tcPr>
          <w:p>
            <w:pPr>
              <w:jc w:val="left"/>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lang w:val="en-US" w:eastAsia="zh-CN" w:bidi="ar"/>
              </w:rPr>
              <w:t>全频扬声器</w:t>
            </w:r>
            <w:r>
              <w:rPr>
                <w:rFonts w:hint="eastAsia" w:asciiTheme="minorEastAsia" w:hAnsiTheme="minorEastAsia" w:eastAsiaTheme="minorEastAsia" w:cstheme="minorEastAsia"/>
                <w:b/>
                <w:bCs/>
                <w:sz w:val="18"/>
                <w:szCs w:val="18"/>
                <w:lang w:eastAsia="zh-CN"/>
              </w:rPr>
              <w:t>】</w:t>
            </w:r>
            <w:r>
              <w:rPr>
                <w:rFonts w:hint="eastAsia" w:ascii="汉仪叶叶相思体简" w:hAnsi="汉仪叶叶相思体简" w:eastAsia="汉仪叶叶相思体简" w:cs="汉仪叶叶相思体简"/>
                <w:color w:val="auto"/>
                <w:kern w:val="0"/>
                <w:sz w:val="18"/>
                <w:szCs w:val="18"/>
                <w:highlight w:val="none"/>
                <w:lang w:val="en-US" w:eastAsia="zh-CN" w:bidi="ar"/>
              </w:rPr>
              <w:t>★</w:t>
            </w:r>
            <w:r>
              <w:rPr>
                <w:rFonts w:hint="eastAsia" w:ascii="宋体" w:hAnsi="宋体" w:cs="宋体"/>
                <w:color w:val="auto"/>
                <w:kern w:val="0"/>
                <w:sz w:val="18"/>
                <w:szCs w:val="18"/>
                <w:highlight w:val="none"/>
                <w:lang w:val="en-US" w:eastAsia="zh-CN" w:bidi="ar"/>
              </w:rPr>
              <w:t>8.</w:t>
            </w:r>
            <w:r>
              <w:rPr>
                <w:rFonts w:hint="eastAsia" w:ascii="宋体" w:hAnsi="宋体" w:eastAsia="宋体" w:cs="宋体"/>
                <w:color w:val="auto"/>
                <w:kern w:val="0"/>
                <w:sz w:val="18"/>
                <w:szCs w:val="18"/>
                <w:highlight w:val="none"/>
                <w:lang w:val="en-US" w:eastAsia="zh-CN" w:bidi="ar"/>
              </w:rPr>
              <w:t>内置D类数字功放，dbx限幅电路</w:t>
            </w:r>
            <w:r>
              <w:rPr>
                <w:rFonts w:hint="eastAsia" w:ascii="宋体" w:hAnsi="宋体" w:cs="宋体"/>
                <w:color w:val="auto"/>
                <w:kern w:val="0"/>
                <w:sz w:val="18"/>
                <w:szCs w:val="18"/>
                <w:highlight w:val="none"/>
                <w:lang w:val="en-US" w:eastAsia="zh-CN" w:bidi="ar"/>
              </w:rPr>
              <w:t>；</w:t>
            </w:r>
          </w:p>
        </w:tc>
        <w:tc>
          <w:tcPr>
            <w:tcW w:w="1815" w:type="dxa"/>
            <w:vAlign w:val="center"/>
          </w:tcPr>
          <w:p>
            <w:pPr>
              <w:jc w:val="center"/>
              <w:rPr>
                <w:rFonts w:hint="eastAsia" w:asciiTheme="minorEastAsia" w:hAnsiTheme="minorEastAsia" w:eastAsiaTheme="minorEastAsia" w:cstheme="minorEastAsia"/>
                <w:sz w:val="18"/>
                <w:szCs w:val="18"/>
              </w:rPr>
            </w:pPr>
          </w:p>
        </w:tc>
        <w:tc>
          <w:tcPr>
            <w:tcW w:w="1095" w:type="dxa"/>
            <w:vAlign w:val="center"/>
          </w:tcPr>
          <w:p>
            <w:pPr>
              <w:rPr>
                <w:rFonts w:hint="eastAsia" w:asciiTheme="minorEastAsia" w:hAnsiTheme="minorEastAsia" w:eastAsiaTheme="minorEastAsia" w:cstheme="minorEastAsia"/>
                <w:sz w:val="18"/>
                <w:szCs w:val="18"/>
              </w:rPr>
            </w:pPr>
          </w:p>
        </w:tc>
        <w:tc>
          <w:tcPr>
            <w:tcW w:w="866"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60" w:hRule="atLeast"/>
          <w:jc w:val="center"/>
        </w:trPr>
        <w:tc>
          <w:tcPr>
            <w:tcW w:w="486" w:type="dxa"/>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w:t>
            </w:r>
          </w:p>
        </w:tc>
        <w:tc>
          <w:tcPr>
            <w:tcW w:w="4695" w:type="dxa"/>
            <w:vAlign w:val="center"/>
          </w:tcPr>
          <w:p>
            <w:pPr>
              <w:jc w:val="left"/>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lang w:val="en-US" w:eastAsia="zh-CN" w:bidi="ar"/>
              </w:rPr>
              <w:t>全频扬声器</w:t>
            </w:r>
            <w:r>
              <w:rPr>
                <w:rFonts w:hint="eastAsia" w:asciiTheme="minorEastAsia" w:hAnsiTheme="minorEastAsia" w:eastAsiaTheme="minorEastAsia" w:cstheme="minorEastAsia"/>
                <w:b/>
                <w:bCs/>
                <w:sz w:val="18"/>
                <w:szCs w:val="18"/>
                <w:lang w:eastAsia="zh-CN"/>
              </w:rPr>
              <w:t>】</w:t>
            </w:r>
            <w:r>
              <w:rPr>
                <w:rFonts w:hint="eastAsia" w:ascii="汉仪叶叶相思体简" w:hAnsi="汉仪叶叶相思体简" w:eastAsia="汉仪叶叶相思体简" w:cs="汉仪叶叶相思体简"/>
                <w:color w:val="auto"/>
                <w:kern w:val="0"/>
                <w:sz w:val="18"/>
                <w:szCs w:val="18"/>
                <w:highlight w:val="none"/>
                <w:lang w:val="en-US" w:eastAsia="zh-CN" w:bidi="ar"/>
              </w:rPr>
              <w:t>★</w:t>
            </w:r>
            <w:r>
              <w:rPr>
                <w:rFonts w:hint="eastAsia" w:ascii="宋体" w:hAnsi="宋体" w:cs="宋体"/>
                <w:color w:val="auto"/>
                <w:kern w:val="0"/>
                <w:sz w:val="18"/>
                <w:szCs w:val="18"/>
                <w:highlight w:val="none"/>
                <w:lang w:val="en-US" w:eastAsia="zh-CN" w:bidi="ar"/>
              </w:rPr>
              <w:t>9.</w:t>
            </w:r>
            <w:r>
              <w:rPr>
                <w:rFonts w:hint="eastAsia" w:ascii="宋体" w:hAnsi="宋体" w:eastAsia="宋体" w:cs="宋体"/>
                <w:color w:val="auto"/>
                <w:kern w:val="0"/>
                <w:sz w:val="18"/>
                <w:szCs w:val="18"/>
                <w:highlight w:val="none"/>
                <w:lang w:val="en-US" w:eastAsia="zh-CN" w:bidi="ar"/>
              </w:rPr>
              <w:t>wifi无线控制</w:t>
            </w:r>
            <w:r>
              <w:rPr>
                <w:rFonts w:hint="eastAsia" w:ascii="宋体" w:hAnsi="宋体" w:cs="宋体"/>
                <w:color w:val="auto"/>
                <w:kern w:val="0"/>
                <w:sz w:val="18"/>
                <w:szCs w:val="18"/>
                <w:highlight w:val="none"/>
                <w:lang w:val="en-US" w:eastAsia="zh-CN" w:bidi="ar"/>
              </w:rPr>
              <w:t>；</w:t>
            </w:r>
          </w:p>
        </w:tc>
        <w:tc>
          <w:tcPr>
            <w:tcW w:w="1815" w:type="dxa"/>
            <w:vAlign w:val="center"/>
          </w:tcPr>
          <w:p>
            <w:pPr>
              <w:jc w:val="center"/>
              <w:rPr>
                <w:rFonts w:hint="eastAsia" w:asciiTheme="minorEastAsia" w:hAnsiTheme="minorEastAsia" w:eastAsiaTheme="minorEastAsia" w:cstheme="minorEastAsia"/>
                <w:sz w:val="18"/>
                <w:szCs w:val="18"/>
              </w:rPr>
            </w:pPr>
          </w:p>
        </w:tc>
        <w:tc>
          <w:tcPr>
            <w:tcW w:w="1095" w:type="dxa"/>
            <w:vAlign w:val="center"/>
          </w:tcPr>
          <w:p>
            <w:pPr>
              <w:rPr>
                <w:rFonts w:hint="eastAsia" w:asciiTheme="minorEastAsia" w:hAnsiTheme="minorEastAsia" w:eastAsiaTheme="minorEastAsia" w:cstheme="minorEastAsia"/>
                <w:sz w:val="18"/>
                <w:szCs w:val="18"/>
              </w:rPr>
            </w:pPr>
          </w:p>
        </w:tc>
        <w:tc>
          <w:tcPr>
            <w:tcW w:w="866"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15" w:hRule="atLeast"/>
          <w:jc w:val="center"/>
        </w:trPr>
        <w:tc>
          <w:tcPr>
            <w:tcW w:w="486" w:type="dxa"/>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w:t>
            </w:r>
          </w:p>
        </w:tc>
        <w:tc>
          <w:tcPr>
            <w:tcW w:w="4695" w:type="dxa"/>
            <w:vAlign w:val="center"/>
          </w:tcPr>
          <w:p>
            <w:pPr>
              <w:jc w:val="left"/>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lang w:val="en-US" w:eastAsia="zh-CN" w:bidi="ar"/>
              </w:rPr>
              <w:t>超低频扬声器</w:t>
            </w:r>
            <w:r>
              <w:rPr>
                <w:rFonts w:hint="eastAsia" w:asciiTheme="minorEastAsia" w:hAnsiTheme="minorEastAsia" w:eastAsiaTheme="minorEastAsia" w:cstheme="minorEastAsia"/>
                <w:b/>
                <w:bCs/>
                <w:sz w:val="18"/>
                <w:szCs w:val="18"/>
                <w:lang w:eastAsia="zh-CN"/>
              </w:rPr>
              <w:t>】</w:t>
            </w:r>
            <w:r>
              <w:rPr>
                <w:rFonts w:hint="eastAsia" w:ascii="汉仪叶叶相思体简" w:hAnsi="汉仪叶叶相思体简" w:eastAsia="汉仪叶叶相思体简" w:cs="汉仪叶叶相思体简"/>
                <w:color w:val="auto"/>
                <w:kern w:val="0"/>
                <w:sz w:val="18"/>
                <w:szCs w:val="18"/>
                <w:highlight w:val="none"/>
                <w:lang w:val="en-US" w:eastAsia="zh-CN" w:bidi="ar"/>
              </w:rPr>
              <w:t>★</w:t>
            </w:r>
            <w:r>
              <w:rPr>
                <w:rFonts w:hint="eastAsia" w:ascii="宋体" w:hAnsi="宋体" w:cs="宋体"/>
                <w:color w:val="auto"/>
                <w:kern w:val="0"/>
                <w:sz w:val="18"/>
                <w:szCs w:val="18"/>
                <w:highlight w:val="none"/>
                <w:lang w:val="en-US" w:eastAsia="zh-CN" w:bidi="ar"/>
              </w:rPr>
              <w:t>7.</w:t>
            </w:r>
            <w:r>
              <w:rPr>
                <w:rFonts w:hint="eastAsia" w:ascii="宋体" w:hAnsi="宋体" w:eastAsia="宋体" w:cs="宋体"/>
                <w:color w:val="auto"/>
                <w:kern w:val="0"/>
                <w:sz w:val="18"/>
                <w:szCs w:val="18"/>
                <w:highlight w:val="none"/>
                <w:lang w:val="en-US" w:eastAsia="zh-CN" w:bidi="ar"/>
              </w:rPr>
              <w:t>内置D类数字功放，dbx限幅电路</w:t>
            </w:r>
            <w:r>
              <w:rPr>
                <w:rFonts w:hint="eastAsia" w:ascii="宋体" w:hAnsi="宋体" w:cs="宋体"/>
                <w:color w:val="auto"/>
                <w:kern w:val="0"/>
                <w:sz w:val="18"/>
                <w:szCs w:val="18"/>
                <w:highlight w:val="none"/>
                <w:lang w:val="en-US" w:eastAsia="zh-CN" w:bidi="ar"/>
              </w:rPr>
              <w:t>；</w:t>
            </w:r>
          </w:p>
        </w:tc>
        <w:tc>
          <w:tcPr>
            <w:tcW w:w="1815" w:type="dxa"/>
            <w:vAlign w:val="center"/>
          </w:tcPr>
          <w:p>
            <w:pPr>
              <w:jc w:val="center"/>
              <w:rPr>
                <w:rFonts w:hint="eastAsia" w:asciiTheme="minorEastAsia" w:hAnsiTheme="minorEastAsia" w:eastAsiaTheme="minorEastAsia" w:cstheme="minorEastAsia"/>
                <w:sz w:val="18"/>
                <w:szCs w:val="18"/>
              </w:rPr>
            </w:pPr>
          </w:p>
        </w:tc>
        <w:tc>
          <w:tcPr>
            <w:tcW w:w="1095" w:type="dxa"/>
            <w:vAlign w:val="center"/>
          </w:tcPr>
          <w:p>
            <w:pPr>
              <w:rPr>
                <w:rFonts w:hint="eastAsia" w:asciiTheme="minorEastAsia" w:hAnsiTheme="minorEastAsia" w:eastAsiaTheme="minorEastAsia" w:cstheme="minorEastAsia"/>
                <w:sz w:val="18"/>
                <w:szCs w:val="18"/>
              </w:rPr>
            </w:pPr>
          </w:p>
        </w:tc>
        <w:tc>
          <w:tcPr>
            <w:tcW w:w="866"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64" w:hRule="atLeast"/>
          <w:jc w:val="center"/>
        </w:trPr>
        <w:tc>
          <w:tcPr>
            <w:tcW w:w="486" w:type="dxa"/>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w:t>
            </w:r>
          </w:p>
        </w:tc>
        <w:tc>
          <w:tcPr>
            <w:tcW w:w="4695" w:type="dxa"/>
            <w:vAlign w:val="center"/>
          </w:tcPr>
          <w:p>
            <w:pPr>
              <w:jc w:val="left"/>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rPr>
              <w:t>【</w:t>
            </w:r>
            <w:r>
              <w:rPr>
                <w:rFonts w:hint="eastAsia" w:ascii="宋体" w:hAnsi="宋体" w:eastAsia="宋体" w:cs="宋体"/>
                <w:b/>
                <w:bCs/>
                <w:color w:val="auto"/>
                <w:kern w:val="0"/>
                <w:sz w:val="18"/>
                <w:szCs w:val="18"/>
                <w:highlight w:val="none"/>
                <w:lang w:val="en-US" w:eastAsia="zh-CN" w:bidi="ar"/>
              </w:rPr>
              <w:t>超低频扬声器</w:t>
            </w:r>
            <w:r>
              <w:rPr>
                <w:rFonts w:hint="eastAsia" w:asciiTheme="minorEastAsia" w:hAnsiTheme="minorEastAsia" w:eastAsiaTheme="minorEastAsia" w:cstheme="minorEastAsia"/>
                <w:b/>
                <w:bCs/>
                <w:sz w:val="18"/>
                <w:szCs w:val="18"/>
                <w:lang w:eastAsia="zh-CN"/>
              </w:rPr>
              <w:t>】</w:t>
            </w:r>
            <w:r>
              <w:rPr>
                <w:rFonts w:hint="eastAsia" w:ascii="汉仪叶叶相思体简" w:hAnsi="汉仪叶叶相思体简" w:eastAsia="汉仪叶叶相思体简" w:cs="汉仪叶叶相思体简"/>
                <w:color w:val="auto"/>
                <w:kern w:val="0"/>
                <w:sz w:val="18"/>
                <w:szCs w:val="18"/>
                <w:highlight w:val="none"/>
                <w:lang w:val="en-US" w:eastAsia="zh-CN" w:bidi="ar"/>
              </w:rPr>
              <w:t>★</w:t>
            </w:r>
            <w:r>
              <w:rPr>
                <w:rFonts w:hint="eastAsia" w:ascii="宋体" w:hAnsi="宋体" w:cs="宋体"/>
                <w:color w:val="auto"/>
                <w:kern w:val="0"/>
                <w:sz w:val="18"/>
                <w:szCs w:val="18"/>
                <w:highlight w:val="none"/>
                <w:lang w:val="en-US" w:eastAsia="zh-CN" w:bidi="ar"/>
              </w:rPr>
              <w:t>8.</w:t>
            </w:r>
            <w:r>
              <w:rPr>
                <w:rFonts w:hint="eastAsia" w:ascii="宋体" w:hAnsi="宋体" w:eastAsia="宋体" w:cs="宋体"/>
                <w:color w:val="auto"/>
                <w:kern w:val="0"/>
                <w:sz w:val="18"/>
                <w:szCs w:val="18"/>
                <w:highlight w:val="none"/>
                <w:lang w:val="en-US" w:eastAsia="zh-CN" w:bidi="ar"/>
              </w:rPr>
              <w:t>wifi无线控制</w:t>
            </w:r>
            <w:r>
              <w:rPr>
                <w:rFonts w:hint="eastAsia" w:ascii="宋体" w:hAnsi="宋体" w:cs="宋体"/>
                <w:color w:val="auto"/>
                <w:kern w:val="0"/>
                <w:sz w:val="18"/>
                <w:szCs w:val="18"/>
                <w:highlight w:val="none"/>
                <w:lang w:val="en-US" w:eastAsia="zh-CN" w:bidi="ar"/>
              </w:rPr>
              <w:t>；</w:t>
            </w:r>
          </w:p>
        </w:tc>
        <w:tc>
          <w:tcPr>
            <w:tcW w:w="1815" w:type="dxa"/>
            <w:vAlign w:val="center"/>
          </w:tcPr>
          <w:p>
            <w:pPr>
              <w:jc w:val="center"/>
              <w:rPr>
                <w:rFonts w:hint="eastAsia" w:asciiTheme="minorEastAsia" w:hAnsiTheme="minorEastAsia" w:eastAsiaTheme="minorEastAsia" w:cstheme="minorEastAsia"/>
                <w:sz w:val="18"/>
                <w:szCs w:val="18"/>
              </w:rPr>
            </w:pPr>
          </w:p>
        </w:tc>
        <w:tc>
          <w:tcPr>
            <w:tcW w:w="1095" w:type="dxa"/>
            <w:vAlign w:val="center"/>
          </w:tcPr>
          <w:p>
            <w:pPr>
              <w:rPr>
                <w:rFonts w:hint="eastAsia" w:asciiTheme="minorEastAsia" w:hAnsiTheme="minorEastAsia" w:eastAsiaTheme="minorEastAsia" w:cstheme="minorEastAsia"/>
                <w:sz w:val="18"/>
                <w:szCs w:val="18"/>
              </w:rPr>
            </w:pPr>
          </w:p>
        </w:tc>
        <w:tc>
          <w:tcPr>
            <w:tcW w:w="866" w:type="dxa"/>
            <w:vAlign w:val="center"/>
          </w:tcPr>
          <w:p>
            <w:pPr>
              <w:jc w:val="center"/>
              <w:rPr>
                <w:rFonts w:hint="eastAsia" w:asciiTheme="minorEastAsia" w:hAnsiTheme="minorEastAsia" w:eastAsiaTheme="minorEastAsia" w:cstheme="minorEastAsia"/>
                <w:sz w:val="18"/>
                <w:szCs w:val="18"/>
              </w:rPr>
            </w:pPr>
          </w:p>
        </w:tc>
      </w:tr>
    </w:tbl>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说明：</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1.供应商（投标人）应当如实填写上表内容，对采购文件提出的要求和条件作出明确响应，响应方式可逐条列明响应或同时多条合并响应或全部合并响应。</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2.采购需求中标注“★”的条款，若有任何一条不响应或不满足或负偏离（或相同含义）的则导致响应无效。</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3.“备注”处可视情况填写偏离情况的说明。</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4.若供应商（投标人）除填写本表外还在投标文件其他地方同时对条款进行响应，则响应内容以本表为准。</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5.本表中“采购需求中‘★’条款内容”的填写若与招标文件第二章“采购需求”中的表述不一致，以“采购需求”中的表述为准。</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color w:val="auto"/>
          <w:kern w:val="2"/>
          <w:sz w:val="21"/>
          <w:szCs w:val="24"/>
          <w:lang w:val="en-US" w:eastAsia="zh-CN" w:bidi="ar-SA"/>
        </w:rPr>
        <w:t>6.采购需求中带“★”的条款中如有要求提供证明材料的，投标文件中须按要求附上证明资料，否则视为不满足。</w:t>
      </w:r>
    </w:p>
    <w:p>
      <w:pPr>
        <w:spacing w:line="360" w:lineRule="auto"/>
        <w:jc w:val="right"/>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供应商（投标人）名称（盖章）：__________________</w:t>
      </w:r>
    </w:p>
    <w:p>
      <w:pPr>
        <w:spacing w:line="360" w:lineRule="auto"/>
        <w:jc w:val="right"/>
        <w:rPr>
          <w:rFonts w:hint="eastAsia" w:asciiTheme="minorEastAsia" w:hAnsiTheme="minorEastAsia" w:eastAsiaTheme="minorEastAsia" w:cstheme="minorEastAsia"/>
          <w:kern w:val="2"/>
          <w:sz w:val="21"/>
          <w:szCs w:val="24"/>
          <w:lang w:val="en-US" w:eastAsia="zh-Hans" w:bidi="ar-SA"/>
        </w:rPr>
      </w:pPr>
      <w:r>
        <w:rPr>
          <w:rFonts w:hint="eastAsia" w:asciiTheme="minorEastAsia" w:hAnsiTheme="minorEastAsia" w:eastAsiaTheme="minorEastAsia" w:cstheme="minorEastAsia"/>
          <w:kern w:val="2"/>
          <w:sz w:val="21"/>
          <w:szCs w:val="24"/>
          <w:lang w:val="en-US" w:eastAsia="zh-CN" w:bidi="ar-SA"/>
        </w:rPr>
        <w:t xml:space="preserve"> 日  期：__________________</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6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汉仪叶叶相思体简">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0B6DF3D"/>
    <w:rsid w:val="177F50ED"/>
    <w:rsid w:val="28DAE693"/>
    <w:rsid w:val="4DB59FB2"/>
    <w:rsid w:val="4DB79D78"/>
    <w:rsid w:val="53B52B8D"/>
    <w:rsid w:val="5BFF7722"/>
    <w:rsid w:val="5D7F8387"/>
    <w:rsid w:val="5F775268"/>
    <w:rsid w:val="5F7FF0BF"/>
    <w:rsid w:val="5F9A86AC"/>
    <w:rsid w:val="5FAF397C"/>
    <w:rsid w:val="67E56449"/>
    <w:rsid w:val="6DFB86EB"/>
    <w:rsid w:val="6FDA5BFE"/>
    <w:rsid w:val="77F79321"/>
    <w:rsid w:val="7945C82E"/>
    <w:rsid w:val="7E3D659C"/>
    <w:rsid w:val="7FDE5D3F"/>
    <w:rsid w:val="BBBF7779"/>
    <w:rsid w:val="BD3F47F6"/>
    <w:rsid w:val="D77F68DA"/>
    <w:rsid w:val="F3FB7086"/>
    <w:rsid w:val="F40DAD04"/>
    <w:rsid w:val="FCF645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cs="Times New Roman"/>
      <w:kern w:val="0"/>
      <w:sz w:val="24"/>
      <w:szCs w:val="24"/>
    </w:rPr>
  </w:style>
  <w:style w:type="paragraph" w:styleId="3">
    <w:name w:val="toc 5"/>
    <w:basedOn w:val="1"/>
    <w:next w:val="1"/>
    <w:qFormat/>
    <w:uiPriority w:val="0"/>
    <w:pPr>
      <w:ind w:left="840"/>
      <w:jc w:val="left"/>
    </w:pPr>
    <w:rPr>
      <w:rFonts w:ascii="Calibri" w:hAnsi="Calibri" w:cs="Calibri"/>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2</TotalTime>
  <ScaleCrop>false</ScaleCrop>
  <LinksUpToDate>false</LinksUpToDate>
  <CharactersWithSpaces>0</CharactersWithSpaces>
  <Application>WPS Office_11.8.2.11681_F1E327BC-269C-435d-A152-05C5408002CA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2022-04-12T19:57:00Z</dcterms:created>
  <dc:creator>五块钱</dc:creator>
  <cp:lastModifiedBy>采购中心</cp:lastModifiedBy>
  <cp:lastPrinted>2022-09-03T16:51:00Z</cp:lastPrinted>
  <dcterms:modified xsi:type="dcterms:W3CDTF">2023-10-08T18:29:54Z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2052-11.8.2.11681</vt:lpwstr>
  </property>
  <property fmtid="{D5CDD505-2E9C-101B-9397-08002B2CF9AE}" pid="3" name="ICV">
    <vt:lpwstr>89958CEDAD8CC6DC8522156546FFACB2</vt:lpwstr>
  </property>
</Properties>
</file>