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p>
    <w:p>
      <w:pPr>
        <w:jc w:val="left"/>
        <w:rPr>
          <w:rFonts w:hint="eastAsia" w:asciiTheme="minorEastAsia" w:hAnsiTheme="minorEastAsia" w:eastAsiaTheme="minorEastAsia" w:cstheme="minorEastAsia"/>
          <w:b/>
          <w:sz w:val="24"/>
          <w:u w:val="single"/>
          <w:lang w:eastAsia="zh-CN"/>
        </w:rPr>
      </w:pPr>
      <w:r>
        <w:rPr>
          <w:rFonts w:hint="eastAsia" w:asciiTheme="minorEastAsia" w:hAnsiTheme="minorEastAsia" w:eastAsiaTheme="minorEastAsia" w:cstheme="minorEastAsia"/>
          <w:b/>
          <w:sz w:val="24"/>
          <w:u w:val="single"/>
          <w:lang w:eastAsia="zh-CN"/>
        </w:rPr>
        <w:t>投标文件附加格式《“▲”条款响应表》</w:t>
      </w:r>
    </w:p>
    <w:p>
      <w:pPr>
        <w:pStyle w:val="2"/>
        <w:rPr>
          <w:rFonts w:hint="eastAsia"/>
          <w:lang w:eastAsia="zh-CN"/>
        </w:rPr>
      </w:pP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w:t>
      </w:r>
      <w:r>
        <w:rPr>
          <w:rFonts w:hint="eastAsia" w:asciiTheme="minorEastAsia" w:hAnsiTheme="minorEastAsia" w:eastAsiaTheme="minorEastAsia" w:cstheme="minorEastAsia"/>
          <w:b/>
          <w:sz w:val="36"/>
          <w:szCs w:val="36"/>
          <w:lang w:eastAsia="zh-CN"/>
        </w:rPr>
        <w:t>条款</w:t>
      </w:r>
      <w:r>
        <w:rPr>
          <w:rFonts w:hint="eastAsia" w:asciiTheme="minorEastAsia" w:hAnsiTheme="minorEastAsia" w:eastAsiaTheme="minorEastAsia" w:cstheme="minorEastAsia"/>
          <w:b/>
          <w:sz w:val="36"/>
          <w:szCs w:val="36"/>
        </w:rPr>
        <w:t>响应表》（采购包1）</w:t>
      </w:r>
    </w:p>
    <w:p>
      <w:pPr>
        <w:pStyle w:val="2"/>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项目名称：中山职业技术学院2023年教育科学学院实训室建设采购项目（采购包1）</w:t>
      </w:r>
    </w:p>
    <w:tbl>
      <w:tblPr>
        <w:tblStyle w:val="4"/>
        <w:tblW w:w="845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60"/>
        <w:gridCol w:w="4176"/>
        <w:gridCol w:w="1755"/>
        <w:gridCol w:w="1091"/>
        <w:gridCol w:w="97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0" w:hRule="atLeast"/>
        </w:trPr>
        <w:tc>
          <w:tcPr>
            <w:tcW w:w="460" w:type="dxa"/>
            <w:vAlign w:val="center"/>
          </w:tcPr>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序号</w:t>
            </w:r>
          </w:p>
        </w:tc>
        <w:tc>
          <w:tcPr>
            <w:tcW w:w="4176" w:type="dxa"/>
            <w:vAlign w:val="center"/>
          </w:tcPr>
          <w:p>
            <w:pPr>
              <w:jc w:val="center"/>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lang w:eastAsia="zh-CN"/>
              </w:rPr>
              <w:t>采购需求中</w:t>
            </w:r>
            <w:r>
              <w:rPr>
                <w:rFonts w:hint="eastAsia" w:asciiTheme="minorEastAsia" w:hAnsiTheme="minorEastAsia" w:eastAsiaTheme="minorEastAsia" w:cstheme="minorEastAsia"/>
                <w:b/>
                <w:bCs/>
                <w:sz w:val="18"/>
                <w:szCs w:val="18"/>
              </w:rPr>
              <w:t>“▲”</w:t>
            </w:r>
            <w:r>
              <w:rPr>
                <w:rFonts w:hint="eastAsia" w:asciiTheme="minorEastAsia" w:hAnsiTheme="minorEastAsia" w:eastAsiaTheme="minorEastAsia" w:cstheme="minorEastAsia"/>
                <w:b/>
                <w:bCs/>
                <w:sz w:val="18"/>
                <w:szCs w:val="18"/>
                <w:lang w:eastAsia="zh-CN"/>
              </w:rPr>
              <w:t>条款内容</w:t>
            </w:r>
          </w:p>
        </w:tc>
        <w:tc>
          <w:tcPr>
            <w:tcW w:w="1755" w:type="dxa"/>
            <w:vAlign w:val="center"/>
          </w:tcPr>
          <w:p>
            <w:pPr>
              <w:jc w:val="center"/>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lang w:eastAsia="zh-CN"/>
              </w:rPr>
              <w:t>是否响应（填写：“响应”或相同含义</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“不响应”或相同含义）</w:t>
            </w:r>
          </w:p>
        </w:tc>
        <w:tc>
          <w:tcPr>
            <w:tcW w:w="1091" w:type="dxa"/>
            <w:vAlign w:val="center"/>
          </w:tcPr>
          <w:p>
            <w:pPr>
              <w:jc w:val="center"/>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rPr>
              <w:t>证明文件所在位置</w:t>
            </w:r>
            <w:r>
              <w:rPr>
                <w:rFonts w:hint="eastAsia" w:asciiTheme="minorEastAsia" w:hAnsiTheme="minorEastAsia" w:eastAsiaTheme="minorEastAsia" w:cstheme="minorEastAsia"/>
                <w:b/>
                <w:bCs/>
                <w:sz w:val="18"/>
                <w:szCs w:val="18"/>
                <w:lang w:eastAsia="zh-CN"/>
              </w:rPr>
              <w:t>（如有）</w:t>
            </w:r>
          </w:p>
        </w:tc>
        <w:tc>
          <w:tcPr>
            <w:tcW w:w="975" w:type="dxa"/>
            <w:vAlign w:val="center"/>
          </w:tcPr>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备注</w:t>
            </w:r>
          </w:p>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lang w:eastAsia="zh-CN"/>
              </w:rPr>
              <w:t>（如有）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4176" w:type="dxa"/>
            <w:vAlign w:val="center"/>
          </w:tcPr>
          <w:p>
            <w:pPr>
              <w:rPr>
                <w:rFonts w:hint="eastAsia" w:asciiTheme="minorEastAsia" w:hAnsiTheme="minorEastAsia" w:eastAsiaTheme="minorEastAsia" w:cstheme="minorEastAsia"/>
                <w:sz w:val="18"/>
                <w:szCs w:val="18"/>
              </w:rPr>
            </w:pP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b/>
                <w:bCs/>
                <w:color w:val="auto"/>
                <w:kern w:val="0"/>
                <w:sz w:val="18"/>
                <w:szCs w:val="18"/>
                <w:highlight w:val="none"/>
              </w:rPr>
              <w:t>奥尔夫资源包</w:t>
            </w: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color w:val="auto"/>
                <w:kern w:val="0"/>
                <w:sz w:val="18"/>
                <w:szCs w:val="18"/>
                <w:highlight w:val="none"/>
              </w:rPr>
              <w:t>▲（1）软件部署</w:t>
            </w:r>
            <w:r>
              <w:rPr>
                <w:rFonts w:hint="eastAsia" w:ascii="宋体" w:hAnsi="宋体" w:eastAsia="宋体" w:cs="宋体"/>
                <w:color w:val="auto"/>
                <w:kern w:val="0"/>
                <w:sz w:val="18"/>
                <w:szCs w:val="18"/>
                <w:highlight w:val="none"/>
                <w:lang w:eastAsia="zh-CN"/>
              </w:rPr>
              <w:t>：</w:t>
            </w:r>
            <w:r>
              <w:rPr>
                <w:rFonts w:hint="eastAsia" w:ascii="宋体" w:hAnsi="宋体" w:eastAsia="宋体" w:cs="宋体"/>
                <w:color w:val="auto"/>
                <w:kern w:val="0"/>
                <w:sz w:val="18"/>
                <w:szCs w:val="18"/>
                <w:highlight w:val="none"/>
              </w:rPr>
              <w:t>软件采用Saas（软件即服务）模式，部署在云服务器上，用户不需要自己部署, 不需要服务器和IT维护。并且支持微信小程序使用。</w:t>
            </w:r>
          </w:p>
        </w:tc>
        <w:tc>
          <w:tcPr>
            <w:tcW w:w="1755" w:type="dxa"/>
            <w:vAlign w:val="center"/>
          </w:tcPr>
          <w:p>
            <w:pPr>
              <w:rPr>
                <w:rFonts w:hint="eastAsia" w:asciiTheme="minorEastAsia" w:hAnsiTheme="minorEastAsia" w:eastAsiaTheme="minorEastAsia" w:cstheme="minorEastAsia"/>
                <w:sz w:val="18"/>
                <w:szCs w:val="18"/>
              </w:rPr>
            </w:pPr>
            <w:bookmarkStart w:id="0" w:name="_GoBack"/>
            <w:bookmarkEnd w:id="0"/>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4176" w:type="dxa"/>
            <w:vAlign w:val="center"/>
          </w:tcPr>
          <w:p>
            <w:pPr>
              <w:rPr>
                <w:rFonts w:hint="eastAsia" w:asciiTheme="minorEastAsia" w:hAnsiTheme="minorEastAsia" w:eastAsiaTheme="minorEastAsia" w:cstheme="minorEastAsia"/>
                <w:sz w:val="18"/>
                <w:szCs w:val="18"/>
              </w:rPr>
            </w:pP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b/>
                <w:bCs/>
                <w:color w:val="auto"/>
                <w:kern w:val="0"/>
                <w:sz w:val="18"/>
                <w:szCs w:val="18"/>
                <w:highlight w:val="none"/>
              </w:rPr>
              <w:t>奥尔夫资源包</w:t>
            </w: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b/>
                <w:bCs/>
                <w:color w:val="auto"/>
                <w:kern w:val="0"/>
                <w:sz w:val="18"/>
                <w:szCs w:val="18"/>
                <w:highlight w:val="none"/>
              </w:rPr>
              <w:t>▲</w:t>
            </w:r>
            <w:r>
              <w:rPr>
                <w:rFonts w:hint="eastAsia" w:ascii="宋体" w:hAnsi="宋体" w:eastAsia="宋体" w:cs="宋体"/>
                <w:b/>
                <w:bCs/>
                <w:color w:val="auto"/>
                <w:kern w:val="0"/>
                <w:sz w:val="18"/>
                <w:szCs w:val="18"/>
                <w:highlight w:val="none"/>
                <w:lang w:val="en-US" w:eastAsia="zh-CN"/>
              </w:rPr>
              <w:t>2.</w:t>
            </w:r>
            <w:r>
              <w:rPr>
                <w:rFonts w:hint="eastAsia" w:ascii="宋体" w:hAnsi="宋体" w:eastAsia="宋体" w:cs="宋体"/>
                <w:b/>
                <w:bCs/>
                <w:color w:val="auto"/>
                <w:kern w:val="0"/>
                <w:sz w:val="18"/>
                <w:szCs w:val="18"/>
                <w:highlight w:val="none"/>
              </w:rPr>
              <w:t>教学课件</w:t>
            </w: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color w:val="auto"/>
                <w:kern w:val="0"/>
                <w:sz w:val="18"/>
                <w:szCs w:val="18"/>
                <w:highlight w:val="none"/>
              </w:rPr>
              <w:t>平台根据教学计划配套相应的教学课件供学校老师备课和教学使用，图文并茂、排版精良、内容丰富，数量不少于25个。内容包含：奥尔夫的生平与他的音乐活动；奥尔夫音乐教育思想概述；奥尔夫音乐教育思想在中国的传播；嗓音造型的基本认识；由字、词、句做嗓音节奏的训练；由歌谣、民谣、歌曲做嗓音节奏的训练；由语气、声响、小品做嗓音节奏的训练；动作造型的基本认识；指挥和声势的动作节奏训练；律动和舞蹈的动作节奏训练；戏剧和游戏的动作节奏训练；器乐造型的基本认识；无音高打击乐器训练；音条乐器训练；其他乐器教学；固定音型训练；卡农训练；回旋曲训练；小组曲训练。</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4176" w:type="dxa"/>
            <w:vAlign w:val="center"/>
          </w:tcPr>
          <w:p>
            <w:pPr>
              <w:rPr>
                <w:rFonts w:hint="eastAsia" w:asciiTheme="minorEastAsia" w:hAnsiTheme="minorEastAsia" w:eastAsiaTheme="minorEastAsia" w:cstheme="minorEastAsia"/>
                <w:sz w:val="18"/>
                <w:szCs w:val="18"/>
              </w:rPr>
            </w:pP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b/>
                <w:bCs/>
                <w:color w:val="auto"/>
                <w:kern w:val="0"/>
                <w:sz w:val="18"/>
                <w:szCs w:val="18"/>
                <w:highlight w:val="none"/>
              </w:rPr>
              <w:t>奥尔夫资源包</w:t>
            </w: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b/>
                <w:bCs/>
                <w:color w:val="auto"/>
                <w:kern w:val="0"/>
                <w:sz w:val="18"/>
                <w:szCs w:val="18"/>
                <w:highlight w:val="none"/>
              </w:rPr>
              <w:t>▲</w:t>
            </w:r>
            <w:r>
              <w:rPr>
                <w:rFonts w:hint="eastAsia" w:ascii="宋体" w:hAnsi="宋体" w:eastAsia="宋体" w:cs="宋体"/>
                <w:b/>
                <w:bCs/>
                <w:color w:val="auto"/>
                <w:kern w:val="0"/>
                <w:sz w:val="18"/>
                <w:szCs w:val="18"/>
                <w:highlight w:val="none"/>
                <w:lang w:val="en-US" w:eastAsia="zh-CN"/>
              </w:rPr>
              <w:t>3.</w:t>
            </w:r>
            <w:r>
              <w:rPr>
                <w:rFonts w:hint="eastAsia" w:ascii="宋体" w:hAnsi="宋体" w:eastAsia="宋体" w:cs="宋体"/>
                <w:b/>
                <w:bCs/>
                <w:color w:val="auto"/>
                <w:kern w:val="0"/>
                <w:sz w:val="18"/>
                <w:szCs w:val="18"/>
                <w:highlight w:val="none"/>
              </w:rPr>
              <w:t>教学案例</w:t>
            </w: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color w:val="auto"/>
                <w:kern w:val="0"/>
                <w:sz w:val="18"/>
                <w:szCs w:val="18"/>
                <w:highlight w:val="none"/>
              </w:rPr>
              <w:t>平台根据教学计划配套相应的教学案例供学校老师备课和教学使用。教学案例类型包含word、图片、视频等各类教学案例资源数量不少于170个。内容包含：奥尔夫音乐教育中的歌唱教学；奥尔夫音乐乐器介绍；奥尔夫音乐戏剧的形式与编排方法；本土化的概念；本土化的原本性艺术教育《走进自然》；构建模式下的音乐课程设计方法；古诗词《鹅鹅鹅》打击乐器合奏；节奏训练；课程案例《问好歌》；乐器合奏；乐器教学；乐器制作和演奏；律动教学；身体打击乐；声势合奏；声势教学；图谱教学；颜色与乐器指挥；音乐游戏；有固定音高的音条乐器合奏。</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4176" w:type="dxa"/>
            <w:vAlign w:val="center"/>
          </w:tcPr>
          <w:p>
            <w:pPr>
              <w:rPr>
                <w:rFonts w:hint="eastAsia" w:asciiTheme="minorEastAsia" w:hAnsiTheme="minorEastAsia" w:eastAsiaTheme="minorEastAsia" w:cstheme="minorEastAsia"/>
                <w:sz w:val="18"/>
                <w:szCs w:val="18"/>
              </w:rPr>
            </w:pP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b/>
                <w:bCs/>
                <w:color w:val="auto"/>
                <w:kern w:val="0"/>
                <w:sz w:val="18"/>
                <w:szCs w:val="18"/>
                <w:highlight w:val="none"/>
              </w:rPr>
              <w:t>奥尔夫资源包</w:t>
            </w:r>
            <w:r>
              <w:rPr>
                <w:rFonts w:hint="eastAsia" w:ascii="宋体" w:hAnsi="宋体" w:eastAsia="宋体" w:cs="宋体"/>
                <w:b/>
                <w:bCs/>
                <w:color w:val="auto"/>
                <w:kern w:val="0"/>
                <w:sz w:val="18"/>
                <w:szCs w:val="18"/>
                <w:highlight w:val="none"/>
                <w:lang w:eastAsia="zh-CN"/>
              </w:rPr>
              <w:t>】</w:t>
            </w:r>
            <w:r>
              <w:rPr>
                <w:rFonts w:hint="eastAsia" w:ascii="宋体" w:hAnsi="宋体" w:eastAsia="宋体" w:cs="宋体"/>
                <w:b w:val="0"/>
                <w:bCs w:val="0"/>
                <w:color w:val="auto"/>
                <w:kern w:val="2"/>
                <w:sz w:val="18"/>
                <w:szCs w:val="18"/>
                <w:highlight w:val="none"/>
                <w:lang w:val="en-US" w:eastAsia="zh-CN" w:bidi="ar"/>
              </w:rPr>
              <w:t>▲</w:t>
            </w:r>
            <w:r>
              <w:rPr>
                <w:rFonts w:hint="eastAsia" w:ascii="宋体" w:hAnsi="宋体" w:eastAsia="宋体" w:cs="宋体"/>
                <w:b/>
                <w:bCs/>
                <w:color w:val="auto"/>
                <w:kern w:val="0"/>
                <w:sz w:val="18"/>
                <w:szCs w:val="18"/>
                <w:highlight w:val="none"/>
              </w:rPr>
              <w:t>四、</w:t>
            </w:r>
            <w:r>
              <w:rPr>
                <w:rFonts w:hint="eastAsia" w:ascii="宋体" w:hAnsi="宋体" w:eastAsia="宋体" w:cs="宋体"/>
                <w:color w:val="auto"/>
                <w:kern w:val="0"/>
                <w:sz w:val="18"/>
                <w:szCs w:val="18"/>
                <w:highlight w:val="none"/>
              </w:rPr>
              <w:t>为保证所购买的软件产品为正版</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【婴幼儿照护虚拟仿真实训系统】</w:t>
            </w:r>
            <w:r>
              <w:rPr>
                <w:rFonts w:hint="eastAsia" w:ascii="宋体" w:hAnsi="宋体" w:eastAsia="宋体" w:cs="宋体"/>
                <w:color w:val="auto"/>
                <w:kern w:val="0"/>
                <w:sz w:val="18"/>
                <w:szCs w:val="18"/>
                <w:highlight w:val="none"/>
              </w:rPr>
              <w:t>▲3.系统具备最大负载量进行测试，系统进行5000用户在线，平均响应时间不超过0.6秒，错误率为0%；满足支持在线人数至少5000人。</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w:t>
            </w: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【婴幼儿照护虚拟仿真实训系统】</w:t>
            </w:r>
            <w:r>
              <w:rPr>
                <w:rFonts w:hint="eastAsia" w:ascii="宋体" w:hAnsi="宋体" w:eastAsia="宋体" w:cs="宋体"/>
                <w:color w:val="auto"/>
                <w:kern w:val="0"/>
                <w:sz w:val="18"/>
                <w:szCs w:val="18"/>
                <w:highlight w:val="none"/>
              </w:rPr>
              <w:t>▲6</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保密控制措施：数据库密码有进行加密，密码传输过程中有使用加密的方式传输。</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7</w:t>
            </w: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【婴幼儿照护虚拟仿真实训系统】</w:t>
            </w:r>
            <w:r>
              <w:rPr>
                <w:rFonts w:hint="eastAsia" w:ascii="宋体" w:hAnsi="宋体" w:eastAsia="宋体" w:cs="宋体"/>
                <w:color w:val="auto"/>
                <w:kern w:val="0"/>
                <w:sz w:val="18"/>
                <w:szCs w:val="18"/>
                <w:highlight w:val="none"/>
              </w:rPr>
              <w:t>▲4</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统计学生学习轨迹功能：系统会自动统计学生的每一次金币记录，显示任务名称、金币大小、完成时间，以及自动记录学生登录系统的详细情况，显示IP地址、登录时间，方便教师考察和评估学生的实训情况。</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【婴幼儿照护虚拟仿真实训系统】</w:t>
            </w:r>
            <w:r>
              <w:rPr>
                <w:rFonts w:hint="eastAsia" w:ascii="宋体" w:hAnsi="宋体" w:eastAsia="宋体" w:cs="宋体"/>
                <w:color w:val="auto"/>
                <w:kern w:val="0"/>
                <w:sz w:val="18"/>
                <w:szCs w:val="18"/>
                <w:highlight w:val="none"/>
              </w:rPr>
              <w:t>▲7</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系统具有统计分析的功能。教师可点击实训计划中的“查看统计分析”，查看全班学生的金币分布表、客观题的答题正确率，提供数据分析，方便教师评估学生的整体水平，并调整自己的教学计划。</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【婴幼儿照护虚拟仿真实训系统】</w:t>
            </w:r>
            <w:r>
              <w:rPr>
                <w:rFonts w:hint="eastAsia" w:ascii="宋体" w:hAnsi="宋体" w:eastAsia="宋体" w:cs="宋体"/>
                <w:color w:val="auto"/>
                <w:kern w:val="0"/>
                <w:sz w:val="18"/>
                <w:szCs w:val="18"/>
                <w:highlight w:val="none"/>
              </w:rPr>
              <w:t>▲4</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系统具备师生实时互动的在线提问功能。学生在实训过程中，遇到问题和疑惑，可随时给教师发布消息，消息内容支持文字和图片及表情，便于学生在实训中随时进行问题反馈。</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【婴幼儿照护虚拟仿真实训系统】</w:t>
            </w:r>
            <w:r>
              <w:rPr>
                <w:rFonts w:hint="eastAsia" w:ascii="宋体" w:hAnsi="宋体" w:eastAsia="宋体" w:cs="宋体"/>
                <w:b w:val="0"/>
                <w:bCs w:val="0"/>
                <w:color w:val="auto"/>
                <w:kern w:val="2"/>
                <w:sz w:val="18"/>
                <w:szCs w:val="18"/>
                <w:highlight w:val="none"/>
                <w:lang w:val="en-US" w:eastAsia="zh-CN" w:bidi="ar"/>
              </w:rPr>
              <w:t>▲</w:t>
            </w:r>
            <w:r>
              <w:rPr>
                <w:rFonts w:hint="eastAsia" w:ascii="宋体" w:hAnsi="宋体" w:eastAsia="宋体" w:cs="宋体"/>
                <w:b/>
                <w:bCs/>
                <w:color w:val="auto"/>
                <w:kern w:val="0"/>
                <w:sz w:val="18"/>
                <w:szCs w:val="18"/>
                <w:highlight w:val="none"/>
              </w:rPr>
              <w:t>四、</w:t>
            </w:r>
            <w:r>
              <w:rPr>
                <w:rFonts w:hint="eastAsia" w:ascii="宋体" w:hAnsi="宋体" w:eastAsia="宋体" w:cs="宋体"/>
                <w:color w:val="auto"/>
                <w:kern w:val="0"/>
                <w:sz w:val="18"/>
                <w:szCs w:val="18"/>
                <w:highlight w:val="none"/>
              </w:rPr>
              <w:t>为保证所购买的软件产品为正版</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▲5.婴儿模拟人可发出呼吸、哭声、咳嗽声、打嗝声等声音。</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▲6.婴儿模拟人内置电池，充满电后需能至少运行5天</w:t>
            </w:r>
            <w:r>
              <w:rPr>
                <w:rFonts w:hint="eastAsia" w:ascii="宋体" w:hAnsi="宋体" w:cs="宋体"/>
                <w:color w:val="auto"/>
                <w:kern w:val="0"/>
                <w:sz w:val="18"/>
                <w:szCs w:val="18"/>
                <w:highlight w:val="none"/>
                <w:lang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▲7.婴儿模拟人嘴部内置传感器，当他因饿了而哭泣时，使用奶瓶给他喂奶或者母乳喂奶后，婴儿模拟人可检测到此操作，并发出吃奶的声音。</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▲8.婴儿模拟人体内内置传感器，可检测到拍嗝的操作。</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▲9.婴儿模拟人体内内置传感器，当他因需要换尿布哭泣时，给他换尿布后会自动停止哭泣。</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▲10.婴儿模拟人体内内置传感器，当他因需要人陪他玩耍而哭泣时，照护者轻轻摇晃他一段时候，哭泣会自动停止。</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▲11.婴儿模拟人头颈部内置传感器，可检测到照护者是否有支撑婴儿模拟人头部。</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▲12.婴儿模拟人体内内置传感器，可检测到照护者是否有猛烈摇晃婴儿模拟人。</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▲13.婴儿模拟人体内内置传感器，可检测到照护者是否有让婴儿模拟人趴着睡觉。</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▲14.婴儿模拟人体内内置传感器，可检测到照护者是否有让婴儿模拟人处于头低脚高的状态。</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▲15.婴儿模拟人体内内置传感器，可检测到照护者是否有虐待婴儿模拟人。</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▲16.婴儿模拟人体内内置传感器，可检测到周围的温度，并自动记录下来。</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▲18.操作软件可同时控制100个婴儿模拟人。</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▲19.操作软件需内置至少15个照护程序，并对照护的难易程度有分类。</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▲20.操作软件需具有展示的功能，老师在教学时可选择婴儿模拟人哭泣的原因（包括需要喂奶、拍嗝、换尿布、陪玩），让学员判断婴儿模拟人哭泣的原因并作出合适的照护行为。</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▲21.老师设置照护程序时，最多可设置5天，每天的照护程序可以设置为不同的难度，中间可设置暂停时间。</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▲23.配有学生身份识别传感器，婴儿模拟人仅对该学生的照护行为作出反应。</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智能仿真娃娃配套软件</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▲1.练习婴儿照护每天24小时不中断，如同真实的婴儿一般。而所有婴儿反应皆取自真实娃娃的生理纪录，配合教师进行难易度设定</w:t>
            </w:r>
            <w:r>
              <w:rPr>
                <w:rFonts w:hint="eastAsia" w:ascii="宋体" w:hAnsi="宋体" w:eastAsia="宋体" w:cs="宋体"/>
                <w:color w:val="auto"/>
                <w:kern w:val="0"/>
                <w:sz w:val="18"/>
                <w:szCs w:val="18"/>
                <w:highlight w:val="none"/>
                <w:lang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智能仿真娃娃配套软件</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▲3.操作正确或错误皆可记录在婴儿的内置存储器中，在情境结束后，可在电脑列印出报告与分数</w:t>
            </w:r>
            <w:r>
              <w:rPr>
                <w:rFonts w:hint="eastAsia" w:ascii="宋体" w:hAnsi="宋体" w:eastAsia="宋体" w:cs="宋体"/>
                <w:color w:val="auto"/>
                <w:kern w:val="0"/>
                <w:sz w:val="18"/>
                <w:szCs w:val="18"/>
                <w:highlight w:val="none"/>
                <w:lang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智能仿真娃娃配套软件</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▲4.可自行设定照护者的信息（如姓名班级等）、婴儿的信息、照料时间、照料难度、休眠时间等</w:t>
            </w:r>
            <w:r>
              <w:rPr>
                <w:rFonts w:hint="eastAsia" w:ascii="宋体" w:hAnsi="宋体" w:eastAsia="宋体" w:cs="宋体"/>
                <w:color w:val="auto"/>
                <w:kern w:val="0"/>
                <w:sz w:val="18"/>
                <w:szCs w:val="18"/>
                <w:highlight w:val="none"/>
                <w:lang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智能仿真娃娃配套软件</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▲5.软件可控制婴儿模拟产生喂食、拍嗝、安抚、换尿布、高兴及咳嗽等声音</w:t>
            </w:r>
            <w:r>
              <w:rPr>
                <w:rFonts w:hint="eastAsia" w:ascii="宋体" w:hAnsi="宋体" w:eastAsia="宋体" w:cs="宋体"/>
                <w:color w:val="auto"/>
                <w:kern w:val="0"/>
                <w:sz w:val="18"/>
                <w:szCs w:val="18"/>
                <w:highlight w:val="none"/>
                <w:lang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智能仿真娃娃配套软件</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▲7.照护完成后，可读取对应婴儿的数据并生成照护报告。</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摇晃娃娃</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▲6.尺寸</w:t>
            </w:r>
            <w:r>
              <w:rPr>
                <w:rFonts w:hint="eastAsia" w:ascii="宋体" w:hAnsi="宋体" w:eastAsia="宋体" w:cs="宋体"/>
                <w:color w:val="auto"/>
                <w:kern w:val="0"/>
                <w:sz w:val="18"/>
                <w:szCs w:val="18"/>
                <w:highlight w:val="none"/>
                <w:lang w:eastAsia="zh-CN"/>
              </w:rPr>
              <w:t>：</w:t>
            </w:r>
            <w:r>
              <w:rPr>
                <w:rFonts w:hint="eastAsia" w:ascii="宋体" w:hAnsi="宋体" w:eastAsia="宋体" w:cs="宋体"/>
                <w:color w:val="auto"/>
                <w:kern w:val="0"/>
                <w:sz w:val="18"/>
                <w:szCs w:val="18"/>
                <w:highlight w:val="none"/>
              </w:rPr>
              <w:t>约48.5公分</w:t>
            </w:r>
            <w:r>
              <w:rPr>
                <w:rFonts w:hint="eastAsia" w:ascii="宋体" w:hAnsi="宋体" w:eastAsia="宋体" w:cs="宋体"/>
                <w:color w:val="auto"/>
                <w:kern w:val="0"/>
                <w:sz w:val="18"/>
                <w:szCs w:val="18"/>
                <w:highlight w:val="none"/>
                <w:lang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【感觉统合七件套攀爬组合教具-带电子（组合攀爬平台】</w:t>
            </w:r>
            <w:r>
              <w:rPr>
                <w:rFonts w:hint="eastAsia" w:asciiTheme="minorEastAsia" w:hAnsiTheme="minorEastAsia" w:eastAsiaTheme="minorEastAsia" w:cstheme="minorEastAsia"/>
                <w:sz w:val="18"/>
                <w:szCs w:val="18"/>
                <w:lang w:eastAsia="zh-CN"/>
              </w:rPr>
              <w:t>▲4.各攀爬模块参数如下：（1）攀岩约宽2400mm；（2）绳网约宽1200mm；（3）绳梯约宽700mm；（4）木梯约宽700mm；</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【感觉统合七件套攀爬组合教具-带电子（组合攀爬平台】</w:t>
            </w:r>
            <w:r>
              <w:rPr>
                <w:rFonts w:hint="eastAsia" w:ascii="宋体" w:hAnsi="宋体" w:eastAsia="宋体" w:cs="宋体"/>
                <w:color w:val="auto"/>
                <w:kern w:val="0"/>
                <w:sz w:val="18"/>
                <w:szCs w:val="18"/>
                <w:highlight w:val="none"/>
              </w:rPr>
              <w:t>▲</w:t>
            </w:r>
            <w:r>
              <w:rPr>
                <w:rFonts w:hint="eastAsia" w:ascii="宋体" w:hAnsi="宋体" w:eastAsia="宋体" w:cs="宋体"/>
                <w:color w:val="auto"/>
                <w:kern w:val="0"/>
                <w:sz w:val="18"/>
                <w:szCs w:val="18"/>
                <w:highlight w:val="none"/>
                <w:lang w:val="en-US" w:eastAsia="zh-CN"/>
              </w:rPr>
              <w:t>5.</w:t>
            </w:r>
            <w:r>
              <w:rPr>
                <w:rFonts w:hint="eastAsia" w:ascii="宋体" w:hAnsi="宋体" w:eastAsia="宋体" w:cs="宋体"/>
                <w:color w:val="auto"/>
                <w:kern w:val="0"/>
                <w:sz w:val="18"/>
                <w:szCs w:val="18"/>
                <w:highlight w:val="none"/>
              </w:rPr>
              <w:t>控制模式</w:t>
            </w:r>
            <w:r>
              <w:rPr>
                <w:rFonts w:hint="eastAsia" w:ascii="宋体" w:hAnsi="宋体" w:eastAsia="宋体" w:cs="宋体"/>
                <w:color w:val="auto"/>
                <w:kern w:val="0"/>
                <w:sz w:val="18"/>
                <w:szCs w:val="18"/>
                <w:highlight w:val="none"/>
                <w:lang w:eastAsia="zh-CN"/>
              </w:rPr>
              <w:t>：（</w:t>
            </w:r>
            <w:r>
              <w:rPr>
                <w:rFonts w:hint="eastAsia" w:ascii="宋体" w:hAnsi="宋体" w:eastAsia="宋体" w:cs="宋体"/>
                <w:color w:val="auto"/>
                <w:kern w:val="0"/>
                <w:sz w:val="18"/>
                <w:szCs w:val="18"/>
                <w:highlight w:val="none"/>
                <w:lang w:val="en-US" w:eastAsia="zh-CN"/>
              </w:rPr>
              <w:t>1</w:t>
            </w:r>
            <w:r>
              <w:rPr>
                <w:rFonts w:hint="eastAsia" w:ascii="宋体" w:hAnsi="宋体" w:eastAsia="宋体" w:cs="宋体"/>
                <w:color w:val="auto"/>
                <w:kern w:val="0"/>
                <w:sz w:val="18"/>
                <w:szCs w:val="18"/>
                <w:highlight w:val="none"/>
                <w:lang w:eastAsia="zh-CN"/>
              </w:rPr>
              <w:t>）</w:t>
            </w:r>
            <w:r>
              <w:rPr>
                <w:rFonts w:hint="eastAsia" w:ascii="宋体" w:hAnsi="宋体" w:eastAsia="宋体" w:cs="宋体"/>
                <w:color w:val="auto"/>
                <w:kern w:val="0"/>
                <w:sz w:val="18"/>
                <w:szCs w:val="18"/>
                <w:highlight w:val="none"/>
              </w:rPr>
              <w:t>外置控制面板控制</w:t>
            </w:r>
            <w:r>
              <w:rPr>
                <w:rFonts w:hint="eastAsia" w:ascii="宋体" w:hAnsi="宋体" w:eastAsia="宋体" w:cs="宋体"/>
                <w:color w:val="auto"/>
                <w:kern w:val="0"/>
                <w:sz w:val="18"/>
                <w:szCs w:val="18"/>
                <w:highlight w:val="none"/>
                <w:lang w:eastAsia="zh-CN"/>
              </w:rPr>
              <w:t>；（</w:t>
            </w:r>
            <w:r>
              <w:rPr>
                <w:rFonts w:hint="eastAsia" w:ascii="宋体" w:hAnsi="宋体" w:eastAsia="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lang w:eastAsia="zh-CN"/>
              </w:rPr>
              <w:t>）</w:t>
            </w:r>
            <w:r>
              <w:rPr>
                <w:rFonts w:hint="eastAsia" w:ascii="宋体" w:hAnsi="宋体" w:eastAsia="宋体" w:cs="宋体"/>
                <w:color w:val="auto"/>
                <w:kern w:val="0"/>
                <w:sz w:val="18"/>
                <w:szCs w:val="18"/>
                <w:highlight w:val="none"/>
              </w:rPr>
              <w:t>独立平板控制</w:t>
            </w:r>
            <w:r>
              <w:rPr>
                <w:rFonts w:hint="eastAsia" w:ascii="宋体" w:hAnsi="宋体" w:eastAsia="宋体" w:cs="宋体"/>
                <w:color w:val="auto"/>
                <w:kern w:val="0"/>
                <w:sz w:val="18"/>
                <w:szCs w:val="18"/>
                <w:highlight w:val="none"/>
                <w:lang w:eastAsia="zh-CN"/>
              </w:rPr>
              <w:t>；（</w:t>
            </w:r>
            <w:r>
              <w:rPr>
                <w:rFonts w:hint="eastAsia" w:ascii="宋体" w:hAnsi="宋体" w:eastAsia="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lang w:eastAsia="zh-CN"/>
              </w:rPr>
              <w:t>）</w:t>
            </w:r>
            <w:r>
              <w:rPr>
                <w:rFonts w:hint="eastAsia" w:ascii="宋体" w:hAnsi="宋体" w:eastAsia="宋体" w:cs="宋体"/>
                <w:color w:val="auto"/>
                <w:kern w:val="0"/>
                <w:sz w:val="18"/>
                <w:szCs w:val="18"/>
                <w:highlight w:val="none"/>
              </w:rPr>
              <w:t>APP手机客户端远程控制</w:t>
            </w:r>
            <w:r>
              <w:rPr>
                <w:rFonts w:hint="eastAsia" w:ascii="宋体" w:hAnsi="宋体" w:eastAsia="宋体" w:cs="宋体"/>
                <w:color w:val="auto"/>
                <w:kern w:val="0"/>
                <w:sz w:val="18"/>
                <w:szCs w:val="18"/>
                <w:highlight w:val="none"/>
                <w:lang w:val="en-US"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【感觉统合七件套攀爬组合教具-带电子（组合攀爬平台】</w:t>
            </w:r>
            <w:r>
              <w:rPr>
                <w:rFonts w:hint="eastAsia" w:ascii="宋体" w:hAnsi="宋体" w:eastAsia="宋体" w:cs="宋体"/>
                <w:color w:val="auto"/>
                <w:kern w:val="0"/>
                <w:sz w:val="18"/>
                <w:szCs w:val="18"/>
                <w:highlight w:val="none"/>
              </w:rPr>
              <w:t>▲</w:t>
            </w:r>
            <w:r>
              <w:rPr>
                <w:rFonts w:hint="eastAsia" w:ascii="宋体" w:hAnsi="宋体" w:cs="宋体"/>
                <w:b w:val="0"/>
                <w:bCs w:val="0"/>
                <w:color w:val="auto"/>
                <w:kern w:val="0"/>
                <w:sz w:val="18"/>
                <w:szCs w:val="18"/>
                <w:highlight w:val="none"/>
                <w:lang w:val="en-US" w:eastAsia="zh-CN"/>
              </w:rPr>
              <w:t>6.</w:t>
            </w:r>
            <w:r>
              <w:rPr>
                <w:rFonts w:hint="eastAsia" w:ascii="宋体" w:hAnsi="宋体" w:eastAsia="宋体" w:cs="宋体"/>
                <w:b w:val="0"/>
                <w:bCs w:val="0"/>
                <w:color w:val="auto"/>
                <w:kern w:val="0"/>
                <w:sz w:val="18"/>
                <w:szCs w:val="18"/>
                <w:highlight w:val="none"/>
              </w:rPr>
              <w:t>提供</w:t>
            </w:r>
            <w:r>
              <w:rPr>
                <w:rFonts w:hint="eastAsia" w:ascii="宋体" w:hAnsi="宋体" w:cs="宋体"/>
                <w:b w:val="0"/>
                <w:bCs w:val="0"/>
                <w:color w:val="auto"/>
                <w:kern w:val="0"/>
                <w:sz w:val="18"/>
                <w:szCs w:val="18"/>
                <w:highlight w:val="none"/>
                <w:lang w:eastAsia="zh-CN"/>
              </w:rPr>
              <w:t>“</w:t>
            </w:r>
            <w:r>
              <w:rPr>
                <w:rFonts w:hint="eastAsia" w:ascii="宋体" w:hAnsi="宋体" w:eastAsia="宋体" w:cs="宋体"/>
                <w:b w:val="0"/>
                <w:bCs w:val="0"/>
                <w:color w:val="auto"/>
                <w:kern w:val="0"/>
                <w:sz w:val="18"/>
                <w:szCs w:val="18"/>
                <w:highlight w:val="none"/>
              </w:rPr>
              <w:t>感觉统合七件套攀爬组合教具-带电子（组合攀爬平台）</w:t>
            </w:r>
            <w:r>
              <w:rPr>
                <w:rFonts w:hint="eastAsia" w:ascii="宋体" w:hAnsi="宋体" w:cs="宋体"/>
                <w:b w:val="0"/>
                <w:bCs w:val="0"/>
                <w:color w:val="auto"/>
                <w:kern w:val="0"/>
                <w:sz w:val="18"/>
                <w:szCs w:val="18"/>
                <w:highlight w:val="none"/>
                <w:lang w:eastAsia="zh-CN"/>
              </w:rPr>
              <w:t>”</w:t>
            </w:r>
            <w:r>
              <w:rPr>
                <w:rFonts w:hint="eastAsia" w:ascii="宋体" w:hAnsi="宋体" w:eastAsia="宋体" w:cs="宋体"/>
                <w:b w:val="0"/>
                <w:bCs w:val="0"/>
                <w:color w:val="auto"/>
                <w:kern w:val="0"/>
                <w:sz w:val="18"/>
                <w:szCs w:val="18"/>
                <w:highlight w:val="none"/>
              </w:rPr>
              <w:t>的软件著作权登记证书</w:t>
            </w:r>
            <w:r>
              <w:rPr>
                <w:rFonts w:hint="eastAsia" w:ascii="宋体" w:hAnsi="宋体" w:cs="宋体"/>
                <w:b w:val="0"/>
                <w:bCs w:val="0"/>
                <w:color w:val="auto"/>
                <w:kern w:val="0"/>
                <w:sz w:val="18"/>
                <w:szCs w:val="18"/>
                <w:highlight w:val="none"/>
                <w:lang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bidi="ar"/>
              </w:rPr>
              <w:t>电子音乐键盘教学控制系统</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bidi="ar"/>
              </w:rPr>
              <w:t>▲4</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bidi="ar"/>
              </w:rPr>
              <w:t>主页面嵌入节奏训练插件，内置节拍器，可以播放0、2、3、4、6、8拍子节拍，40-208拍/分钟可调，具有强弱音区分及节奏指示灯，插件可以在屏幕主页范围内任意拖动。</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bidi="ar"/>
              </w:rPr>
              <w:t>电子音乐键盘教学控制系统</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bidi="ar"/>
              </w:rPr>
              <w:t>▲12</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bidi="ar"/>
              </w:rPr>
              <w:t>可任意编辑学生的性别，学生终端可区分男女学生头像。</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bidi="ar"/>
              </w:rPr>
              <w:t>电子音乐键盘教学控制系统</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bidi="ar"/>
              </w:rPr>
              <w:t>▲15</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bidi="ar"/>
              </w:rPr>
              <w:t>可更换学生终端显示区域背景图片，使软件具有个性化显示功能。</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bidi="ar"/>
              </w:rPr>
              <w:t>电子音乐键盘教学控制系统</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bidi="ar"/>
              </w:rPr>
              <w:t>▲17</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bidi="ar"/>
              </w:rPr>
              <w:t>多种软件主题更换：系统软件自带2种不同风格主题，教师可以在多种软件主题间任意转换，转换后的系统软件可以呈现不同显示风格。</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bidi="ar"/>
              </w:rPr>
              <w:t>电子音乐键盘教学控制系统</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bidi="ar"/>
              </w:rPr>
              <w:t>▲18</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bidi="ar"/>
              </w:rPr>
              <w:t>具有三模式计时器插件，可以显示时间、秒表、倒计时三种不同信息，倒计时器结束时系统发出计时完成提示铃音。</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bidi="ar"/>
              </w:rPr>
              <w:t>电子音乐键盘教学控制系统</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bidi="ar"/>
              </w:rPr>
              <w:t>▲19</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bidi="ar"/>
              </w:rPr>
              <w:t>主页具有教师指法监视窗，该窗口显示教师摄像头画面，点击监视窗后，教师指法监视窗与学生终端显示区位置互换，达到双屏转换效果。教师指法摄像头画面在主页放大呈现后，系统将学生终端显示区转移到教师指法监视窗位置，在教师进行指法演示放大的同时，可以监控到学生终端的实时状态。</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bidi="ar"/>
              </w:rPr>
              <w:t>电子音乐键盘教学控制系统</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bidi="ar"/>
              </w:rPr>
              <w:t>▲23</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bidi="ar"/>
              </w:rPr>
              <w:t>运行设备时必须插入专用系统运行加密狗，进行教学信息保护。</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bidi="ar"/>
              </w:rPr>
              <w:t>电子音乐键盘教学控制系统</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bidi="ar"/>
              </w:rPr>
              <w:t>▲24</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bidi="ar"/>
              </w:rPr>
              <w:t>提供电子音乐键盘教学控制系统制造厂家参数确认书、计算机软件著作权登记证书、软件测试报告、信息系统检测报告。</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w:t>
            </w:r>
            <w:r>
              <w:rPr>
                <w:rStyle w:val="6"/>
                <w:rFonts w:hint="eastAsia" w:ascii="宋体" w:hAnsi="宋体" w:cs="宋体"/>
                <w:b w:val="0"/>
                <w:bCs w:val="0"/>
                <w:color w:val="auto"/>
                <w:sz w:val="18"/>
                <w:szCs w:val="18"/>
                <w:highlight w:val="none"/>
                <w:lang w:val="en-US" w:eastAsia="zh-CN"/>
              </w:rPr>
              <w:t>1.</w:t>
            </w:r>
            <w:r>
              <w:rPr>
                <w:rStyle w:val="7"/>
                <w:rFonts w:hint="eastAsia" w:ascii="宋体" w:hAnsi="宋体" w:eastAsia="宋体" w:cs="宋体"/>
                <w:b w:val="0"/>
                <w:bCs w:val="0"/>
                <w:color w:val="auto"/>
                <w:sz w:val="18"/>
                <w:szCs w:val="18"/>
                <w:highlight w:val="none"/>
              </w:rPr>
              <w:t>提供五线谱备课授课软件</w:t>
            </w:r>
            <w:r>
              <w:rPr>
                <w:rStyle w:val="7"/>
                <w:rFonts w:hint="eastAsia" w:ascii="宋体" w:hAnsi="宋体" w:cs="宋体"/>
                <w:b w:val="0"/>
                <w:bCs w:val="0"/>
                <w:color w:val="auto"/>
                <w:sz w:val="18"/>
                <w:szCs w:val="18"/>
                <w:highlight w:val="none"/>
                <w:lang w:eastAsia="zh-CN"/>
              </w:rPr>
              <w:t>相关计算机</w:t>
            </w:r>
            <w:r>
              <w:rPr>
                <w:rStyle w:val="7"/>
                <w:rFonts w:hint="eastAsia" w:ascii="宋体" w:hAnsi="宋体" w:eastAsia="宋体" w:cs="宋体"/>
                <w:b w:val="0"/>
                <w:bCs w:val="0"/>
                <w:color w:val="auto"/>
                <w:sz w:val="18"/>
                <w:szCs w:val="18"/>
                <w:highlight w:val="none"/>
              </w:rPr>
              <w:t>著作权证书</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w:t>
            </w:r>
            <w:r>
              <w:rPr>
                <w:rFonts w:hint="eastAsia" w:ascii="宋体" w:hAnsi="宋体" w:cs="宋体"/>
                <w:color w:val="auto"/>
                <w:kern w:val="0"/>
                <w:sz w:val="18"/>
                <w:szCs w:val="18"/>
                <w:highlight w:val="none"/>
                <w:lang w:val="en-US" w:eastAsia="zh-CN"/>
              </w:rPr>
              <w:t>9</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播放窗口实时显示播放乐谱的时、分、秒，以及正在播放的是第几小节的第几拍。具有播放位置滑动标尺，通过拖动滑动标尺，可以快速定位到位置，可以快速定位到几时、几分、几秒的位置，可以快速定到多少小节的第几拍位置。</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w:t>
            </w:r>
            <w:r>
              <w:rPr>
                <w:rFonts w:hint="eastAsia" w:ascii="宋体" w:hAnsi="宋体" w:cs="宋体"/>
                <w:color w:val="auto"/>
                <w:kern w:val="0"/>
                <w:sz w:val="18"/>
                <w:szCs w:val="18"/>
                <w:highlight w:val="none"/>
                <w:lang w:val="en-US" w:eastAsia="zh-CN"/>
              </w:rPr>
              <w:t>7</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虚拟钢琴键盘可固定页面位置或悬浮于屏幕中，键盘数量从5-88键位可自由选择。</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▲6</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对小乐器教学可以创建不同类型的乐谱，如四线谱、六线谱、鼓谱、吉他和弦谱、钢琴指法谱等。</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▲8</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可以输入罕见音符，如32分、64分、128分音符，或2全音符、4全音符，或重升记号、重降记号、双附点。</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▲12</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可读取调入MIDI格式文件当作课件使用。</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w:t>
            </w:r>
            <w:r>
              <w:rPr>
                <w:rFonts w:hint="eastAsia" w:ascii="宋体" w:hAnsi="宋体" w:cs="宋体"/>
                <w:b w:val="0"/>
                <w:bCs w:val="0"/>
                <w:color w:val="auto"/>
                <w:kern w:val="0"/>
                <w:sz w:val="18"/>
                <w:szCs w:val="18"/>
                <w:highlight w:val="none"/>
                <w:lang w:val="en-US" w:eastAsia="zh-CN"/>
              </w:rPr>
              <w:t>1.</w:t>
            </w:r>
            <w:r>
              <w:rPr>
                <w:rStyle w:val="7"/>
                <w:rFonts w:hint="eastAsia" w:ascii="宋体" w:hAnsi="宋体" w:eastAsia="宋体" w:cs="宋体"/>
                <w:b w:val="0"/>
                <w:bCs w:val="0"/>
                <w:color w:val="auto"/>
                <w:sz w:val="18"/>
                <w:szCs w:val="18"/>
                <w:highlight w:val="none"/>
              </w:rPr>
              <w:t>简谱备课授课软件著作权证书</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w:t>
            </w:r>
            <w:r>
              <w:rPr>
                <w:rFonts w:hint="eastAsia" w:ascii="宋体" w:hAnsi="宋体" w:cs="宋体"/>
                <w:color w:val="auto"/>
                <w:kern w:val="0"/>
                <w:sz w:val="18"/>
                <w:szCs w:val="18"/>
                <w:highlight w:val="none"/>
                <w:lang w:val="en-US" w:eastAsia="zh-CN"/>
              </w:rPr>
              <w:t>7</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具有简谱三连音教学插件，能够输入不同时值的三连音符，并具有播放效果。</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w:t>
            </w:r>
            <w:r>
              <w:rPr>
                <w:rStyle w:val="7"/>
                <w:rFonts w:hint="eastAsia" w:ascii="宋体" w:hAnsi="宋体" w:cs="宋体"/>
                <w:b w:val="0"/>
                <w:bCs w:val="0"/>
                <w:color w:val="auto"/>
                <w:sz w:val="18"/>
                <w:szCs w:val="18"/>
                <w:highlight w:val="none"/>
                <w:lang w:val="en-US" w:eastAsia="zh-CN"/>
              </w:rPr>
              <w:t>1.</w:t>
            </w:r>
            <w:r>
              <w:rPr>
                <w:rStyle w:val="7"/>
                <w:rFonts w:hint="eastAsia" w:ascii="宋体" w:hAnsi="宋体" w:eastAsia="宋体" w:cs="宋体"/>
                <w:b w:val="0"/>
                <w:bCs w:val="0"/>
                <w:color w:val="auto"/>
                <w:sz w:val="18"/>
                <w:szCs w:val="18"/>
                <w:highlight w:val="none"/>
              </w:rPr>
              <w:t>音乐乐理教学交互软件著作权证书</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主页面具有一组调的五度循环图，五度循环图所对应的12种国际通用调式可以点击切换。切换调式后，五线谱显示当前调式的调号，并显示当前调式的音阶。更改调式后，调号和音阶随调式改变。</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w:t>
            </w:r>
            <w:r>
              <w:rPr>
                <w:rFonts w:hint="eastAsia" w:ascii="宋体" w:hAnsi="宋体" w:cs="宋体"/>
                <w:color w:val="auto"/>
                <w:kern w:val="0"/>
                <w:sz w:val="18"/>
                <w:szCs w:val="18"/>
                <w:highlight w:val="none"/>
                <w:lang w:val="en-US" w:eastAsia="zh-CN"/>
              </w:rPr>
              <w:t>8</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具有键位保留功能，按下虚拟或外接键盘后离手，虚拟键盘与五线谱音阶高亮保留不消除，简谱窗口与唱名窗口显示不消除，直到点击下一个音符或关闭该功能。</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▲7</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可以演示协和音程（和弦）或不协和音程（和弦），和弦模式支持十键位同时发声，可以演示任意和弦或音程关系。</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▲11</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具有对比教学功能，先后多次按下虚拟或外接键盘后离手，虚拟键盘与五线谱音阶或和弦全部高亮保留不消除，在屏幕上高亮对比。</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val="0"/>
                <w:bCs w:val="0"/>
                <w:color w:val="auto"/>
                <w:kern w:val="0"/>
                <w:sz w:val="18"/>
                <w:szCs w:val="18"/>
                <w:highlight w:val="none"/>
              </w:rPr>
              <w:t>▲</w:t>
            </w:r>
            <w:r>
              <w:rPr>
                <w:rStyle w:val="7"/>
                <w:rFonts w:hint="eastAsia" w:ascii="宋体" w:hAnsi="宋体" w:cs="宋体"/>
                <w:b w:val="0"/>
                <w:bCs w:val="0"/>
                <w:color w:val="auto"/>
                <w:sz w:val="18"/>
                <w:szCs w:val="18"/>
                <w:highlight w:val="none"/>
                <w:lang w:val="en-US" w:eastAsia="zh-CN"/>
              </w:rPr>
              <w:t>1.</w:t>
            </w:r>
            <w:r>
              <w:rPr>
                <w:rFonts w:hint="eastAsia" w:ascii="宋体" w:hAnsi="宋体" w:eastAsia="宋体" w:cs="宋体"/>
                <w:b w:val="0"/>
                <w:bCs w:val="0"/>
                <w:color w:val="auto"/>
                <w:kern w:val="0"/>
                <w:sz w:val="18"/>
                <w:szCs w:val="18"/>
                <w:highlight w:val="none"/>
              </w:rPr>
              <w:t>电子课件格式</w:t>
            </w:r>
            <w:r>
              <w:rPr>
                <w:rStyle w:val="7"/>
                <w:rFonts w:hint="eastAsia" w:ascii="宋体" w:hAnsi="宋体" w:eastAsia="宋体" w:cs="宋体"/>
                <w:b w:val="0"/>
                <w:bCs w:val="0"/>
                <w:color w:val="auto"/>
                <w:sz w:val="18"/>
                <w:szCs w:val="18"/>
                <w:highlight w:val="none"/>
              </w:rPr>
              <w:t>软件著作权证书</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具有独立的屏幕悬浮快捷键，可以转换当前使用的主题教学系统，快捷键在各个页面最顶层持续呈现，并可根据使用人的习惯拖动位置。点击悬浮快捷键可呈现五线谱、简谱、调式、音程、教学资源等各种教学系统的快捷转换页面，教师直接点击需要转换的主题教学系统即可</w:t>
            </w:r>
            <w:r>
              <w:rPr>
                <w:rFonts w:hint="eastAsia" w:ascii="宋体" w:hAnsi="宋体" w:cs="宋体"/>
                <w:color w:val="auto"/>
                <w:kern w:val="0"/>
                <w:sz w:val="18"/>
                <w:szCs w:val="18"/>
                <w:highlight w:val="none"/>
                <w:lang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具有彩色音符插件，将教学课件上黑色的五线谱变为彩色。</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音乐教学互动平台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▲8</w:t>
            </w:r>
            <w:r>
              <w:rPr>
                <w:rFonts w:hint="eastAsia" w:ascii="宋体" w:hAnsi="宋体" w:eastAsia="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可以自定义线谱，根据需要设置线谱数量，如七线、八线、十线谱。可以拆分五线谱课件，将一个高音谱表课件，一键拆分成大谱表，一键添加低音谱表。</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w:t>
            </w:r>
            <w:r>
              <w:rPr>
                <w:rFonts w:hint="eastAsia" w:ascii="宋体" w:hAnsi="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为便于资产管理，软件采用B/S结构Saas（软件即服务）模式，部署在云服务器上，用户无需服务器和IT维护</w:t>
            </w:r>
            <w:r>
              <w:rPr>
                <w:rFonts w:hint="eastAsia" w:ascii="宋体" w:hAnsi="宋体" w:cs="宋体"/>
                <w:color w:val="auto"/>
                <w:kern w:val="0"/>
                <w:sz w:val="18"/>
                <w:szCs w:val="18"/>
                <w:highlight w:val="none"/>
                <w:lang w:eastAsia="zh-CN"/>
              </w:rPr>
              <w:t>。</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▲4</w:t>
            </w:r>
            <w:r>
              <w:rPr>
                <w:rFonts w:hint="eastAsia" w:ascii="宋体" w:hAnsi="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具有“一键同步资源”功能，当精品课程资源有更新时，教师只需点击系统中“同步资源”按钮即可实现将云端更新后的试卷等资源同步到我的班课中供教师教学和学生学习。</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12.5可统计学生签到历史，包括是否签到、签到时间、经验值以及总签到人数，可查看学生评估报告，包括学生答题次数、答题总数正确率、班级排名、单次答题情况，还可统计学生登录系统ip地址以及登录时间。</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w:t>
            </w:r>
            <w:r>
              <w:rPr>
                <w:rFonts w:hint="eastAsia" w:ascii="宋体" w:hAnsi="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平台配套手机微信小程序方式的实训使用，学生可在手机微信小程序上进行学习资源以及测试做题。</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2.2.4小程序测试模块：测试题型包含单项选择题、填空题、判断题、简答题、案例分析题；学生可以对教师发布的测试进行自主练习，测试过程中，学生可以中途退出，答题记录会自动保存，后续可以进入该测试接着答题；测试完成后，学生可以查看个人答题情况、成绩排名和错题。具有错题集功能：平台会自动把学生测试完后的错题加入错题集，方便学生后续可以对错题再次集中强化巩固。具有收藏夹功能，学生可对试卷中的任何题目或者错题集中的题目进行点击收藏，方便学生后续的复习。</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宋体" w:hAnsi="宋体" w:eastAsia="宋体" w:cs="宋体"/>
                <w:color w:val="auto"/>
                <w:kern w:val="0"/>
                <w:sz w:val="18"/>
                <w:szCs w:val="18"/>
                <w:highlight w:val="none"/>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▲（2）教学微课：教学微课不少于20个，内容涵盖五大模块考试核心知识点以及历年经典考题解析，其中视频微课资源运用最新的云端CDN加速点播技术，可以让学生更加顺畅的浏览教师发布的资源。</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宋体" w:hAnsi="宋体" w:eastAsia="宋体" w:cs="宋体"/>
                <w:color w:val="auto"/>
                <w:kern w:val="0"/>
                <w:sz w:val="18"/>
                <w:szCs w:val="18"/>
                <w:highlight w:val="none"/>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5）考试题库：包含2012-2021年历年真题等各类试卷，围绕各个章节知识点，拟定包括历年真题、章节真题、章节试卷、综合测试四种类型等海量题库。其中历年真题不少于19套、章节真题不少于18套、章节试卷不少于35套，综合测试不少于45套，综合素质各类试题题库数量总计不少于2000道题。</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宋体" w:hAnsi="宋体" w:eastAsia="宋体" w:cs="宋体"/>
                <w:color w:val="auto"/>
                <w:kern w:val="0"/>
                <w:sz w:val="18"/>
                <w:szCs w:val="18"/>
                <w:highlight w:val="none"/>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1）教学微课：不少于62个，微课视频内容涵盖九大模块考试核心知识点以及历年经典考题解析，其中涵盖真人出镜面试全流程的案例视频不少于4个，案例视频均含有具备面试考官资格的专家点评评析。面试试讲视频案例不少于24个，至少包括社会、语言、健康、艺术（包括音乐与美术）、科学（包括科学与数学）五大领域与游戏活动八个部分的真人出镜全流程试讲案例视频各3个，每个部分的3个视频中试讲者在教育教学水平中体现低、中、高的差异，同时配有具有面试考官资格的专家点评解析。视频微课资源运用最新的云端CDN加速点播技术，可以让学生更加顺畅的浏览教师发布的资源。</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宋体" w:hAnsi="宋体" w:eastAsia="宋体" w:cs="宋体"/>
                <w:color w:val="auto"/>
                <w:kern w:val="0"/>
                <w:sz w:val="18"/>
                <w:szCs w:val="18"/>
                <w:highlight w:val="none"/>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w:t>
            </w:r>
            <w:r>
              <w:rPr>
                <w:rFonts w:hint="eastAsia" w:ascii="宋体" w:hAnsi="宋体" w:cs="宋体"/>
                <w:color w:val="auto"/>
                <w:kern w:val="0"/>
                <w:sz w:val="18"/>
                <w:szCs w:val="18"/>
                <w:highlight w:val="none"/>
                <w:lang w:val="en-US" w:eastAsia="zh-CN"/>
              </w:rPr>
              <w:t>7</w:t>
            </w:r>
            <w:r>
              <w:rPr>
                <w:rFonts w:hint="eastAsia" w:ascii="宋体" w:hAnsi="宋体" w:eastAsia="宋体" w:cs="宋体"/>
                <w:color w:val="auto"/>
                <w:kern w:val="0"/>
                <w:sz w:val="18"/>
                <w:szCs w:val="18"/>
                <w:highlight w:val="none"/>
              </w:rPr>
              <w:t>）3D仿真面试中的结构化问答与答辩环节必须具备语音输入功能，并且能够实现语音自动转文字功能（正确率至少达95%），可将学生作答答案转成文字。</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宋体" w:hAnsi="宋体" w:eastAsia="宋体" w:cs="宋体"/>
                <w:color w:val="auto"/>
                <w:kern w:val="0"/>
                <w:sz w:val="18"/>
                <w:szCs w:val="18"/>
                <w:highlight w:val="none"/>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w:t>
            </w:r>
            <w:r>
              <w:rPr>
                <w:rFonts w:hint="eastAsia" w:ascii="宋体" w:hAnsi="宋体" w:cs="宋体"/>
                <w:color w:val="auto"/>
                <w:kern w:val="0"/>
                <w:sz w:val="18"/>
                <w:szCs w:val="18"/>
                <w:highlight w:val="none"/>
                <w:lang w:val="en-US" w:eastAsia="zh-CN"/>
              </w:rPr>
              <w:t>8</w:t>
            </w:r>
            <w:r>
              <w:rPr>
                <w:rFonts w:hint="eastAsia" w:ascii="宋体" w:hAnsi="宋体" w:eastAsia="宋体" w:cs="宋体"/>
                <w:color w:val="auto"/>
                <w:kern w:val="0"/>
                <w:sz w:val="18"/>
                <w:szCs w:val="18"/>
                <w:highlight w:val="none"/>
              </w:rPr>
              <w:t>）3D仿真面试中试讲环节必须具有视频上传和录制功能，在本环节中，考生可以自主选择在线录制试讲视频或上传本地视频，系统必须为学生提供试讲练习视频的互评功能，同时，教师也可以对所有学生的试讲视频进行批阅。</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宋体" w:hAnsi="宋体" w:eastAsia="宋体" w:cs="宋体"/>
                <w:color w:val="auto"/>
                <w:kern w:val="0"/>
                <w:sz w:val="18"/>
                <w:szCs w:val="18"/>
                <w:highlight w:val="none"/>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▲4</w:t>
            </w:r>
            <w:r>
              <w:rPr>
                <w:rFonts w:hint="eastAsia" w:ascii="宋体" w:hAnsi="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平台预制精品课程：以知识点为单位进行教学，模块每个知识点包含视频、PPT、讲义，涵盖该知识点的精华内容，用最好的内容提高学生的学习效率，知识点内容必须体现专业性，应符合最新的教师资格证考试大纲，不允许拼凑知识点。预制精品课程模块包含《综合素质》，《保教知识与能力》重要知识点，且知识点总数不少于150个，每个视频时间控制在3-15分钟，且每个视频都有真人旁白声音讲解知识点。</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宋体" w:hAnsi="宋体" w:eastAsia="宋体" w:cs="宋体"/>
                <w:color w:val="auto"/>
                <w:kern w:val="0"/>
                <w:sz w:val="18"/>
                <w:szCs w:val="18"/>
                <w:highlight w:val="none"/>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▲5</w:t>
            </w:r>
            <w:r>
              <w:rPr>
                <w:rFonts w:hint="eastAsia" w:ascii="宋体" w:hAnsi="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平台教学内容中综合素质、保教知识与能力、面试三个版块知识点章节内容在电脑端和手机小程序端上内容数据保持一致。</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76" w:type="dxa"/>
            <w:vAlign w:val="center"/>
          </w:tcPr>
          <w:p>
            <w:pPr>
              <w:rPr>
                <w:rFonts w:hint="eastAsia" w:ascii="宋体" w:hAnsi="宋体" w:eastAsia="宋体" w:cs="宋体"/>
                <w:color w:val="auto"/>
                <w:kern w:val="0"/>
                <w:sz w:val="18"/>
                <w:szCs w:val="18"/>
                <w:highlight w:val="none"/>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rPr>
              <w:t>学前教育课证融合虚拟教学平台</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rPr>
              <w:t>▲6</w:t>
            </w:r>
            <w:r>
              <w:rPr>
                <w:rFonts w:hint="eastAsia" w:ascii="宋体" w:hAnsi="宋体"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rPr>
              <w:t>平台使用支持手机微信小程序应用，平台可以在手机端在微信小程序应用中搜索到，并且可显示登录界面及登录使用。</w:t>
            </w:r>
          </w:p>
        </w:tc>
        <w:tc>
          <w:tcPr>
            <w:tcW w:w="1755" w:type="dxa"/>
            <w:vAlign w:val="center"/>
          </w:tcPr>
          <w:p>
            <w:pPr>
              <w:rPr>
                <w:rFonts w:hint="eastAsia" w:asciiTheme="minorEastAsia" w:hAnsiTheme="minorEastAsia" w:eastAsiaTheme="minorEastAsia" w:cstheme="minorEastAsia"/>
                <w:sz w:val="18"/>
                <w:szCs w:val="18"/>
              </w:rPr>
            </w:pPr>
          </w:p>
        </w:tc>
        <w:tc>
          <w:tcPr>
            <w:tcW w:w="109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1.供应商（投标人）应当如实填写上表内容，对采购文件提出的要求和条件作出明确响应。</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2.采购需求中标注“▲”的条款，若有任何不响应或不满足或负偏离（或相同含义）的，将影响得分。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3.“备注”处可视情况填写偏离情况的说明。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4.若供应商（投标人）除填写本表外还在投标文件其他地方同时对条款进行响应，则响应内容以本表为准。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5.本表中“采购需求中‘▲’条款内容”的填写若与招标文件第二章“采购需求”中的表述不一致，以“采购需求”中的表述为准。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6.采购需求中带“▲”的条款中如有要求提供证明材料的，投标文件中须按要求附上证明资料，否则视为不满足。</w:t>
      </w:r>
    </w:p>
    <w:p>
      <w:pPr>
        <w:spacing w:line="360" w:lineRule="auto"/>
        <w:jc w:val="righ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供应商（投标人）名称（盖章）：__________________</w:t>
      </w:r>
    </w:p>
    <w:p>
      <w:pPr>
        <w:spacing w:line="360" w:lineRule="auto"/>
        <w:jc w:val="right"/>
        <w:rPr>
          <w:rFonts w:hint="eastAsia" w:asciiTheme="minorEastAsia" w:hAnsiTheme="minorEastAsia" w:eastAsiaTheme="minorEastAsia" w:cstheme="minorEastAsia"/>
          <w:kern w:val="2"/>
          <w:sz w:val="21"/>
          <w:szCs w:val="24"/>
          <w:lang w:val="en-US" w:eastAsia="zh-Hans" w:bidi="ar-SA"/>
        </w:rPr>
      </w:pPr>
      <w:r>
        <w:rPr>
          <w:rFonts w:hint="eastAsia" w:asciiTheme="minorEastAsia" w:hAnsiTheme="minorEastAsia" w:eastAsiaTheme="minorEastAsia" w:cstheme="minorEastAsia"/>
          <w:kern w:val="2"/>
          <w:sz w:val="21"/>
          <w:szCs w:val="24"/>
          <w:lang w:val="en-US" w:eastAsia="zh-CN" w:bidi="ar-SA"/>
        </w:rPr>
        <w:t xml:space="preserve"> 日  期：__________________</w:t>
      </w:r>
    </w:p>
    <w:sectPr>
      <w:pgSz w:w="11906" w:h="16838"/>
      <w:pgMar w:top="1440" w:right="1800" w:bottom="8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BE5BB8"/>
    <w:multiLevelType w:val="singleLevel"/>
    <w:tmpl w:val="5CBE5BB8"/>
    <w:lvl w:ilvl="0" w:tentative="0">
      <w:start w:val="1"/>
      <w:numFmt w:val="decimal"/>
      <w:lvlText w:val="%1"/>
      <w:lvlJc w:val="left"/>
      <w:pPr>
        <w:tabs>
          <w:tab w:val="left" w:pos="420"/>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1FFFA33B"/>
    <w:rsid w:val="29EB19FB"/>
    <w:rsid w:val="4DB79D78"/>
    <w:rsid w:val="4FEDDED7"/>
    <w:rsid w:val="53B52B8D"/>
    <w:rsid w:val="57DF1EC3"/>
    <w:rsid w:val="5D9D960E"/>
    <w:rsid w:val="5F775268"/>
    <w:rsid w:val="5F7DC512"/>
    <w:rsid w:val="69F79337"/>
    <w:rsid w:val="6DFB86EB"/>
    <w:rsid w:val="6F5E06D5"/>
    <w:rsid w:val="77F79321"/>
    <w:rsid w:val="7945C82E"/>
    <w:rsid w:val="7F0B8C78"/>
    <w:rsid w:val="7F77F568"/>
    <w:rsid w:val="7FCF8C1E"/>
    <w:rsid w:val="BBBF7779"/>
    <w:rsid w:val="DC6EB692"/>
    <w:rsid w:val="DDE51F13"/>
    <w:rsid w:val="DF7FF161"/>
    <w:rsid w:val="EF875B61"/>
    <w:rsid w:val="F7DF7E6A"/>
    <w:rsid w:val="FCB363E0"/>
    <w:rsid w:val="FF798C59"/>
    <w:rsid w:val="FFF67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cs="Times New Roman"/>
      <w:kern w:val="0"/>
      <w:sz w:val="24"/>
      <w:szCs w:val="24"/>
    </w:rPr>
  </w:style>
  <w:style w:type="paragraph" w:styleId="3">
    <w:name w:val="toc 5"/>
    <w:basedOn w:val="1"/>
    <w:next w:val="1"/>
    <w:qFormat/>
    <w:uiPriority w:val="0"/>
    <w:pPr>
      <w:ind w:left="840"/>
      <w:jc w:val="left"/>
    </w:pPr>
    <w:rPr>
      <w:rFonts w:ascii="Calibri" w:hAnsi="Calibri" w:cs="Calibri"/>
      <w:sz w:val="18"/>
      <w:szCs w:val="18"/>
    </w:rPr>
  </w:style>
  <w:style w:type="character" w:customStyle="1" w:styleId="6">
    <w:name w:val="font41"/>
    <w:basedOn w:val="5"/>
    <w:qFormat/>
    <w:uiPriority w:val="0"/>
    <w:rPr>
      <w:rFonts w:hint="eastAsia" w:ascii="宋体" w:hAnsi="宋体" w:eastAsia="宋体" w:cs="宋体"/>
      <w:color w:val="000000"/>
      <w:sz w:val="20"/>
      <w:szCs w:val="20"/>
      <w:u w:val="none"/>
    </w:rPr>
  </w:style>
  <w:style w:type="character" w:customStyle="1" w:styleId="7">
    <w:name w:val="font21"/>
    <w:basedOn w:val="5"/>
    <w:qFormat/>
    <w:uiPriority w:val="0"/>
    <w:rPr>
      <w:rFonts w:hint="eastAsia" w:ascii="宋体" w:hAnsi="宋体" w:eastAsia="宋体" w:cs="宋体"/>
      <w:b/>
      <w:bCs/>
      <w:color w:val="FF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2022-04-13T11:57:00Z</dcterms:created>
  <dc:creator>五块钱</dc:creator>
  <cp:lastModifiedBy>采购中心</cp:lastModifiedBy>
  <dcterms:modified xsi:type="dcterms:W3CDTF">2023-10-08T18:25:23Z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137D4C1D2D673846B22115653ABD37DC</vt:lpwstr>
  </property>
</Properties>
</file>