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442000-2023-04477</w:t>
      </w:r>
    </w:p>
    <w:p>
      <w:pPr>
        <w:jc w:val="center"/>
      </w:pPr>
      <w:r>
        <w:rPr>
          <w:b/>
          <w:sz w:val="24"/>
        </w:rPr>
        <w:t>采购项目编号：</w:t>
      </w:r>
      <w:r>
        <w:rPr>
          <w:b/>
          <w:sz w:val="24"/>
        </w:rPr>
        <w:t>0692-239CZST70129</w:t>
      </w:r>
    </w:p>
    <w:p>
      <w:pPr>
        <w:jc w:val="center"/>
      </w:pPr>
      <w:r>
        <w:rPr>
          <w:b/>
          <w:sz w:val="24"/>
        </w:rPr>
        <w:t>项目名称：</w:t>
      </w:r>
      <w:r>
        <w:rPr>
          <w:b/>
          <w:sz w:val="24"/>
        </w:rPr>
        <w:t>中山市沙溪理工学校信息化建设工程项目(二期)</w:t>
      </w:r>
    </w:p>
    <w:p>
      <w:pPr>
        <w:jc w:val="center"/>
      </w:pPr>
      <w:r>
        <w:rPr>
          <w:b/>
          <w:sz w:val="24"/>
        </w:rPr>
        <w:t>采购人：</w:t>
      </w:r>
      <w:r>
        <w:rPr>
          <w:b/>
          <w:sz w:val="24"/>
        </w:rPr>
        <w:t>中山市沙溪理工学校</w:t>
      </w:r>
    </w:p>
    <w:p>
      <w:pPr>
        <w:jc w:val="center"/>
      </w:pPr>
      <w:r>
        <w:rPr>
          <w:b/>
          <w:sz w:val="24"/>
        </w:rPr>
        <w:t>采购代理机构：</w:t>
      </w:r>
      <w:r>
        <w:rPr>
          <w:b/>
          <w:sz w:val="24"/>
        </w:rPr>
        <w:t>广东省机电设备招标中心有限公司中山分公司</w:t>
      </w:r>
    </w:p>
    <w:p>
      <w:pPr>
        <w:ind w:firstLine="480"/>
      </w:pPr>
    </w:p>
    <w:p>
      <w:r>
        <w:rPr/>
        <w:t xml:space="preserve"> </w:t>
      </w:r>
    </w:p>
    <w:p/>
    <w:p>
      <w:pPr>
        <w:jc w:val="center"/>
      </w:pPr>
      <w:r>
        <w:rPr>
          <w:b/>
          <w:sz w:val="36"/>
        </w:rPr>
        <w:t>第一章投标邀请</w:t>
      </w:r>
    </w:p>
    <w:p>
      <w:pPr>
        <w:ind w:firstLine="480"/>
      </w:pPr>
      <w:r>
        <w:rPr/>
        <w:t>广东省机电设备招标中心有限公司中山分公司</w:t>
      </w:r>
      <w:r>
        <w:rPr/>
        <w:t>受</w:t>
      </w:r>
      <w:r>
        <w:rPr/>
        <w:t>中山市沙溪理工学校</w:t>
      </w:r>
      <w:r>
        <w:rPr/>
        <w:t>的委托，采用</w:t>
      </w:r>
      <w:r>
        <w:rPr/>
        <w:t>公开招标</w:t>
      </w:r>
      <w:r>
        <w:rPr/>
        <w:t>方式组织采购</w:t>
      </w:r>
      <w:r>
        <w:rPr/>
        <w:t>中山市沙溪理工学校信息化建设工程项目(二期)</w:t>
      </w:r>
      <w:r>
        <w:rPr/>
        <w:t>。欢迎符合资格条件的国内供应商参加投标。</w:t>
      </w:r>
    </w:p>
    <w:p>
      <w:r>
        <w:rPr>
          <w:b/>
          <w:sz w:val="28"/>
        </w:rPr>
        <w:t>一.项目概述</w:t>
      </w:r>
    </w:p>
    <w:p>
      <w:r>
        <w:rPr>
          <w:b/>
          <w:sz w:val="24"/>
        </w:rPr>
        <w:t>1.名称与编号</w:t>
      </w:r>
    </w:p>
    <w:p>
      <w:pPr>
        <w:ind w:firstLine="480"/>
      </w:pPr>
      <w:r>
        <w:rPr/>
        <w:t>项目名称：</w:t>
      </w:r>
      <w:r>
        <w:rPr/>
        <w:t>中山市沙溪理工学校信息化建设工程项目(二期)</w:t>
      </w:r>
    </w:p>
    <w:p>
      <w:pPr>
        <w:ind w:firstLine="480"/>
      </w:pPr>
      <w:r>
        <w:rPr/>
        <w:t>采购计划编号：</w:t>
      </w:r>
      <w:r>
        <w:rPr/>
        <w:t>442000-2023-04477</w:t>
      </w:r>
    </w:p>
    <w:p>
      <w:pPr>
        <w:ind w:firstLine="480"/>
      </w:pPr>
      <w:r>
        <w:rPr/>
        <w:t>采购项目编号：</w:t>
      </w:r>
      <w:r>
        <w:rPr/>
        <w:t>0692-239CZST70129</w:t>
      </w:r>
    </w:p>
    <w:p>
      <w:pPr>
        <w:ind w:firstLine="480"/>
      </w:pPr>
      <w:r>
        <w:rPr/>
        <w:t>采购方式：</w:t>
      </w:r>
      <w:r>
        <w:rPr/>
        <w:t>公开招标</w:t>
      </w:r>
    </w:p>
    <w:p>
      <w:pPr>
        <w:ind w:firstLine="480"/>
      </w:pPr>
      <w:r>
        <w:rPr/>
        <w:t>预算金额：</w:t>
      </w:r>
      <w:r>
        <w:rPr/>
        <w:t>2,300,000.00</w:t>
      </w:r>
      <w:r>
        <w:rPr/>
        <w:t>元</w:t>
      </w:r>
    </w:p>
    <w:p>
      <w:r>
        <w:rPr>
          <w:b/>
          <w:sz w:val="24"/>
        </w:rPr>
        <w:t>2.项目内容及需求情况（采购项目技术规格、参数及要求）</w:t>
      </w:r>
    </w:p>
    <w:p>
      <w:pPr>
        <w:ind w:firstLine="480"/>
      </w:pPr>
    </w:p>
    <w:p/>
    <w:p>
      <w:r>
        <w:rPr/>
        <w:t>采购包1(信息化建设工程（二期）):</w:t>
      </w:r>
    </w:p>
    <w:p>
      <w:r>
        <w:rPr/>
        <w:t>采购包预算金额：2,300,000.00元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安全集成实施服务</w:t>
            </w:r>
          </w:p>
        </w:tc>
        <w:tc>
          <w:tcPr>
            <w:tcW w:type="dxa" w:w="2136"/>
          </w:tcPr>
          <w:p>
            <w:r>
              <w:rPr/>
              <w:t>中山市沙溪理工学校信息化建设工程项目(二期)</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合同履行期限：自采购合同签订之日起4个月内完成综合验收工作。</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3）具有良好的商业信誉和健全的财务会计制度：供应商必须具有良好的商业信誉和健全的财务会计制度（提供2022年度财务状况报告或2023年任意一个月的财务报表或基本开户行出具的资信证明） 。</w:t>
      </w:r>
    </w:p>
    <w:p/>
    <w:p>
      <w:r>
        <w:rPr/>
        <w:t>4）履行合同所必需的设备和专业技术能力：参照招标文件“第六章 投标文件格式与要求”（格式九）提供承诺函或《设备和专业技术能力情况表》（格式可自拟，内容需同时包含设备及专业技术能力（人员）两类信息），内容不完整或者投标（响应）文件内没有提供该部分内容的，视为无效投标（响应）。</w:t>
      </w:r>
    </w:p>
    <w:p/>
    <w:p>
      <w:r>
        <w:rPr/>
        <w:t>5）参加采购活动前3年内，在经营活动中没有重大违法记录：参照招标文件“第六章 投标文件格式与要求”中“投标函”相关承诺格式内容承诺即可。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采购包1（信息化建设工程（二期））：</w:t>
      </w:r>
      <w:r>
        <w:rPr/>
        <w:t>本项目不属于专门面向中小企业采购的项目</w:t>
      </w:r>
    </w:p>
    <w:p/>
    <w:p>
      <w:r>
        <w:rPr>
          <w:b/>
          <w:sz w:val="24"/>
        </w:rPr>
        <w:t>3.本项目特定的资格要求：</w:t>
      </w:r>
    </w:p>
    <w:p>
      <w:pPr>
        <w:ind w:firstLine="480"/>
      </w:pPr>
    </w:p>
    <w:p/>
    <w:p>
      <w:r>
        <w:rPr/>
        <w:t>采购包1（信息化建设工程（二期））：</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参照招标文件“第六章 投标文件格式与要求”中“投标函”相关格式内容承诺即可。</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广东省机电设备招标中心有限公司网站（http://www.gdebidding.com）</w:t>
      </w:r>
    </w:p>
    <w:p>
      <w:r>
        <w:rPr>
          <w:b/>
          <w:sz w:val="28"/>
        </w:rPr>
        <w:t>六.本项目联系方式：</w:t>
      </w:r>
    </w:p>
    <w:p>
      <w:r>
        <w:rPr>
          <w:b/>
          <w:sz w:val="24"/>
        </w:rPr>
        <w:t>1.采购人信息</w:t>
      </w:r>
    </w:p>
    <w:p>
      <w:pPr>
        <w:ind w:firstLine="480"/>
      </w:pPr>
      <w:r>
        <w:rPr/>
        <w:t>名称：</w:t>
      </w:r>
      <w:r>
        <w:rPr/>
        <w:t>中山市沙溪理工学校</w:t>
      </w:r>
    </w:p>
    <w:p>
      <w:pPr>
        <w:ind w:firstLine="480"/>
      </w:pPr>
      <w:r>
        <w:rPr/>
        <w:t>地址：</w:t>
      </w:r>
      <w:r>
        <w:rPr/>
        <w:t>中山市沙溪镇理工路13号</w:t>
      </w:r>
    </w:p>
    <w:p>
      <w:pPr>
        <w:ind w:firstLine="480"/>
      </w:pPr>
      <w:r>
        <w:rPr/>
        <w:t>联系方式：</w:t>
      </w:r>
      <w:r>
        <w:rPr/>
        <w:t>0760-86238199</w:t>
      </w:r>
    </w:p>
    <w:p>
      <w:r>
        <w:rPr>
          <w:b/>
          <w:sz w:val="24"/>
        </w:rPr>
        <w:t>2.采购代理机构信息</w:t>
      </w:r>
    </w:p>
    <w:p>
      <w:pPr>
        <w:ind w:firstLine="480"/>
      </w:pPr>
      <w:r>
        <w:rPr/>
        <w:t>名称：</w:t>
      </w:r>
      <w:r>
        <w:rPr/>
        <w:t>广东省机电设备招标中心有限公司中山分公司</w:t>
      </w:r>
    </w:p>
    <w:p>
      <w:pPr>
        <w:ind w:firstLine="480"/>
      </w:pPr>
      <w:r>
        <w:rPr/>
        <w:t>地址：</w:t>
      </w:r>
      <w:r>
        <w:rPr/>
        <w:t>广东省中山市东区街道中山四路华凯商务大厦213号、215号、216号</w:t>
      </w:r>
    </w:p>
    <w:p>
      <w:pPr>
        <w:ind w:firstLine="480"/>
      </w:pPr>
      <w:r>
        <w:rPr/>
        <w:t>联系方式：</w:t>
      </w:r>
      <w:r>
        <w:rPr/>
        <w:t>0760-88220300，151340291@qq.com</w:t>
      </w:r>
    </w:p>
    <w:p>
      <w:r>
        <w:rPr>
          <w:b/>
          <w:sz w:val="24"/>
        </w:rPr>
        <w:t>3.项目联系方式</w:t>
      </w:r>
    </w:p>
    <w:p>
      <w:pPr>
        <w:ind w:firstLine="480"/>
      </w:pPr>
      <w:r>
        <w:rPr/>
        <w:t>项目联系人：</w:t>
      </w:r>
      <w:r>
        <w:rPr/>
        <w:t>郑瑞铿</w:t>
      </w:r>
    </w:p>
    <w:p>
      <w:pPr>
        <w:ind w:firstLine="480"/>
      </w:pPr>
      <w:r>
        <w:rPr/>
        <w:t>电话：</w:t>
      </w:r>
      <w:r>
        <w:rPr/>
        <w:t>0760-88220300，151340291@qq.com</w:t>
      </w:r>
    </w:p>
    <w:p>
      <w:r>
        <w:rPr>
          <w:b/>
          <w:sz w:val="24"/>
        </w:rPr>
        <w:t>4.技术支持联系方式</w:t>
      </w:r>
    </w:p>
    <w:p>
      <w:pPr>
        <w:ind w:firstLine="480"/>
      </w:pPr>
      <w:r>
        <w:rPr/>
        <w:t>云平台联系方式：020-88696588</w:t>
      </w:r>
    </w:p>
    <w:p>
      <w:r>
        <w:rPr/>
        <w:t>采购代理机构：</w:t>
      </w:r>
      <w:r>
        <w:rPr/>
        <w:t>广东省机电设备招标中心有限公司中山分公司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说明：《用户需</w:t>
      </w:r>
      <w:r>
        <w:rPr>
          <w:sz w:val="21"/>
        </w:rPr>
        <w:t>求书》中标注有“★”号的条款必须实质性响应，负偏离（不满足要求）将导致投标无效。</w:t>
      </w:r>
      <w:r>
        <w:rPr>
          <w:sz w:val="21"/>
        </w:rPr>
        <w:t>《用户需</w:t>
      </w:r>
      <w:r>
        <w:rPr>
          <w:sz w:val="21"/>
        </w:rPr>
        <w:t>求书》中标注有“▲”条款负偏离（不满足要求）将影响评委对供应商的技术商务评分。</w:t>
      </w:r>
    </w:p>
    <w:p>
      <w:pPr>
        <w:jc w:val="both"/>
      </w:pPr>
      <w:r>
        <w:rPr>
          <w:b/>
          <w:sz w:val="21"/>
        </w:rPr>
        <w:t>一、项目概况</w:t>
      </w:r>
    </w:p>
    <w:p>
      <w:pPr>
        <w:ind w:firstLine="420"/>
        <w:jc w:val="both"/>
      </w:pPr>
      <w:r>
        <w:rPr>
          <w:sz w:val="21"/>
        </w:rPr>
        <w:t>1.</w:t>
      </w:r>
      <w:r>
        <w:rPr>
          <w:sz w:val="21"/>
        </w:rPr>
        <w:t>项目名称：中山市沙溪理工学校信息化建设工程项目（二期）</w:t>
      </w:r>
    </w:p>
    <w:p>
      <w:pPr>
        <w:ind w:firstLine="420"/>
        <w:jc w:val="both"/>
      </w:pPr>
      <w:r>
        <w:rPr>
          <w:sz w:val="21"/>
        </w:rPr>
        <w:t>2.</w:t>
      </w:r>
      <w:r>
        <w:rPr>
          <w:sz w:val="21"/>
        </w:rPr>
        <w:t>项目编号：</w:t>
      </w:r>
      <w:r>
        <w:rPr>
          <w:sz w:val="21"/>
        </w:rPr>
        <w:t>0692-239CZST70129</w:t>
      </w:r>
    </w:p>
    <w:p>
      <w:pPr>
        <w:ind w:firstLine="420"/>
        <w:jc w:val="both"/>
      </w:pPr>
      <w:r>
        <w:rPr>
          <w:sz w:val="21"/>
        </w:rPr>
        <w:t>3.</w:t>
      </w:r>
      <w:r>
        <w:rPr>
          <w:sz w:val="21"/>
        </w:rPr>
        <w:t>预算金额：</w:t>
      </w:r>
      <w:r>
        <w:rPr>
          <w:sz w:val="21"/>
        </w:rPr>
        <w:t>230</w:t>
      </w:r>
      <w:r>
        <w:rPr>
          <w:sz w:val="21"/>
        </w:rPr>
        <w:t>万元</w:t>
      </w:r>
    </w:p>
    <w:p>
      <w:pPr>
        <w:ind w:firstLine="420"/>
        <w:jc w:val="both"/>
      </w:pPr>
      <w:r>
        <w:rPr>
          <w:sz w:val="21"/>
        </w:rPr>
        <w:t>4.</w:t>
      </w:r>
      <w:r>
        <w:rPr>
          <w:sz w:val="21"/>
        </w:rPr>
        <w:t>投标报价包括但不仅限于硬件设备、软件系统、环境安装调试、系统安装调试、试运行、验收、培训、质保期、税费等完成本项目内容所需的一切费用。</w:t>
      </w:r>
    </w:p>
    <w:p>
      <w:pPr>
        <w:ind w:firstLine="420"/>
        <w:jc w:val="both"/>
      </w:pPr>
      <w:r>
        <w:rPr>
          <w:sz w:val="21"/>
        </w:rPr>
        <w:t>5.</w:t>
      </w:r>
      <w:r>
        <w:rPr>
          <w:sz w:val="21"/>
        </w:rPr>
        <w:t>交货期：自采购合同签订之日起</w:t>
      </w:r>
      <w:r>
        <w:rPr>
          <w:sz w:val="21"/>
        </w:rPr>
        <w:t>4</w:t>
      </w:r>
      <w:r>
        <w:rPr>
          <w:sz w:val="21"/>
        </w:rPr>
        <w:t>个月内完成综合验收工作；</w:t>
      </w:r>
    </w:p>
    <w:p>
      <w:pPr>
        <w:ind w:firstLine="420"/>
        <w:jc w:val="both"/>
      </w:pPr>
      <w:r>
        <w:rPr>
          <w:sz w:val="21"/>
        </w:rPr>
        <w:t>6.</w:t>
      </w:r>
      <w:r>
        <w:rPr>
          <w:sz w:val="21"/>
        </w:rPr>
        <w:t>项目基本情况：</w:t>
      </w:r>
    </w:p>
    <w:p>
      <w:pPr>
        <w:ind w:firstLine="420"/>
        <w:jc w:val="both"/>
      </w:pPr>
      <w:r>
        <w:rPr>
          <w:sz w:val="21"/>
        </w:rPr>
        <w:t>中山市沙溪理工学校</w:t>
      </w:r>
      <w:r>
        <w:rPr>
          <w:sz w:val="21"/>
        </w:rPr>
        <w:t>1991</w:t>
      </w:r>
      <w:r>
        <w:rPr>
          <w:sz w:val="21"/>
        </w:rPr>
        <w:t>年建校，</w:t>
      </w:r>
      <w:r>
        <w:rPr>
          <w:sz w:val="21"/>
        </w:rPr>
        <w:t>1996</w:t>
      </w:r>
      <w:r>
        <w:rPr>
          <w:sz w:val="21"/>
        </w:rPr>
        <w:t>年成为首批国家级重点中等职业学校，</w:t>
      </w:r>
      <w:r>
        <w:rPr>
          <w:sz w:val="21"/>
        </w:rPr>
        <w:t>2013</w:t>
      </w:r>
      <w:r>
        <w:rPr>
          <w:sz w:val="21"/>
        </w:rPr>
        <w:t>年成为首批国家中等职业教育改革发展示范学校。建校以来，学校始终坚持依托区域产业办专业，在服务国家战略和中山经济社会发展中谋发展，各项事业取得显著成绩。</w:t>
      </w:r>
    </w:p>
    <w:p>
      <w:pPr>
        <w:ind w:firstLine="420"/>
        <w:jc w:val="both"/>
      </w:pPr>
      <w:r>
        <w:rPr>
          <w:sz w:val="21"/>
        </w:rPr>
        <w:t>2014</w:t>
      </w:r>
      <w:r>
        <w:rPr>
          <w:sz w:val="21"/>
        </w:rPr>
        <w:t>年</w:t>
      </w:r>
      <w:r>
        <w:rPr>
          <w:sz w:val="21"/>
        </w:rPr>
        <w:t>7</w:t>
      </w:r>
      <w:r>
        <w:rPr>
          <w:sz w:val="21"/>
        </w:rPr>
        <w:t>月中山市沙溪理工学校作为项目建设学校启动了广东省教育厅中等职业教育教学信息化竞争性试点项目建设工作，项目建设促进了中山市沙溪理工学校教学信息化的全面应用和推广，有效提升了教学质量，形成了中山市沙溪理工学校具有特色的</w:t>
      </w:r>
      <w:r>
        <w:rPr>
          <w:sz w:val="21"/>
        </w:rPr>
        <w:t>“</w:t>
      </w:r>
      <w:r>
        <w:rPr>
          <w:sz w:val="21"/>
        </w:rPr>
        <w:t>信息化条件下的工作室课堂模式</w:t>
      </w:r>
      <w:r>
        <w:rPr>
          <w:sz w:val="21"/>
        </w:rPr>
        <w:t>”</w:t>
      </w:r>
      <w:r>
        <w:rPr>
          <w:sz w:val="21"/>
        </w:rPr>
        <w:t>。为此，</w:t>
      </w:r>
      <w:r>
        <w:rPr>
          <w:sz w:val="21"/>
        </w:rPr>
        <w:t>2016</w:t>
      </w:r>
      <w:r>
        <w:rPr>
          <w:sz w:val="21"/>
        </w:rPr>
        <w:t>年</w:t>
      </w:r>
      <w:r>
        <w:rPr>
          <w:sz w:val="21"/>
        </w:rPr>
        <w:t>10</w:t>
      </w:r>
      <w:r>
        <w:rPr>
          <w:sz w:val="21"/>
        </w:rPr>
        <w:t>月广东省中等职业教育教学信息化现场会特在中山市沙溪理工学校举行。中山市沙溪理工学校也先后获得职业教育国家级教学成果奖二等奖</w:t>
      </w:r>
      <w:r>
        <w:rPr>
          <w:sz w:val="21"/>
        </w:rPr>
        <w:t>1</w:t>
      </w:r>
      <w:r>
        <w:rPr>
          <w:sz w:val="21"/>
        </w:rPr>
        <w:t>项，广东省教育教学成果奖一等奖</w:t>
      </w:r>
      <w:r>
        <w:rPr>
          <w:sz w:val="21"/>
        </w:rPr>
        <w:t>2</w:t>
      </w:r>
      <w:r>
        <w:rPr>
          <w:sz w:val="21"/>
        </w:rPr>
        <w:t>项等。</w:t>
      </w:r>
      <w:r>
        <w:rPr>
          <w:sz w:val="21"/>
        </w:rPr>
        <w:t>2020</w:t>
      </w:r>
      <w:r>
        <w:rPr>
          <w:sz w:val="21"/>
        </w:rPr>
        <w:t>年</w:t>
      </w:r>
      <w:r>
        <w:rPr>
          <w:sz w:val="21"/>
        </w:rPr>
        <w:t>4</w:t>
      </w:r>
      <w:r>
        <w:rPr>
          <w:sz w:val="21"/>
        </w:rPr>
        <w:t>月中山市沙溪理工学校申报广东省能力提升工程</w:t>
      </w:r>
      <w:r>
        <w:rPr>
          <w:sz w:val="21"/>
        </w:rPr>
        <w:t>2.0</w:t>
      </w:r>
      <w:r>
        <w:rPr>
          <w:sz w:val="21"/>
        </w:rPr>
        <w:t>试点学校，</w:t>
      </w:r>
      <w:r>
        <w:rPr>
          <w:sz w:val="21"/>
        </w:rPr>
        <w:t>2020</w:t>
      </w:r>
      <w:r>
        <w:rPr>
          <w:sz w:val="21"/>
        </w:rPr>
        <w:t>年成为首批中山市能力提升工程</w:t>
      </w:r>
      <w:r>
        <w:rPr>
          <w:sz w:val="21"/>
        </w:rPr>
        <w:t>2.0</w:t>
      </w:r>
      <w:r>
        <w:rPr>
          <w:sz w:val="21"/>
        </w:rPr>
        <w:t>试点校。</w:t>
      </w:r>
    </w:p>
    <w:p>
      <w:pPr>
        <w:ind w:firstLine="420"/>
        <w:jc w:val="both"/>
      </w:pPr>
      <w:r>
        <w:rPr>
          <w:sz w:val="21"/>
        </w:rPr>
        <w:t>2021</w:t>
      </w:r>
      <w:r>
        <w:rPr>
          <w:sz w:val="21"/>
        </w:rPr>
        <w:t>年，广东省教育厅下发《广东省教育厅关于公布省高水平中职学校建设、培育单位名单的通知》（粤教职函</w:t>
      </w:r>
      <w:r>
        <w:rPr>
          <w:sz w:val="21"/>
        </w:rPr>
        <w:t>[2021]17</w:t>
      </w:r>
      <w:r>
        <w:rPr>
          <w:sz w:val="21"/>
        </w:rPr>
        <w:t>），中山市沙溪理工学校被广东省教育厅选为高水平建设单位。中山市沙溪理工学校根据《国家职业教育改革实施方案》（国发：</w:t>
      </w:r>
      <w:r>
        <w:rPr>
          <w:sz w:val="21"/>
        </w:rPr>
        <w:t>2019]4</w:t>
      </w:r>
      <w:r>
        <w:rPr>
          <w:sz w:val="21"/>
        </w:rPr>
        <w:t>号）和《广东省人民政府办公厅关于印发广东省职业教育</w:t>
      </w:r>
      <w:r>
        <w:rPr>
          <w:sz w:val="21"/>
        </w:rPr>
        <w:t>“</w:t>
      </w:r>
      <w:r>
        <w:rPr>
          <w:sz w:val="21"/>
        </w:rPr>
        <w:t>扩容、提质、强服务</w:t>
      </w:r>
      <w:r>
        <w:rPr>
          <w:sz w:val="21"/>
        </w:rPr>
        <w:t>”</w:t>
      </w:r>
      <w:r>
        <w:rPr>
          <w:sz w:val="21"/>
        </w:rPr>
        <w:t>三年行动计划</w:t>
      </w:r>
      <w:r>
        <w:rPr>
          <w:sz w:val="21"/>
        </w:rPr>
        <w:t>（</w:t>
      </w:r>
      <w:r>
        <w:rPr>
          <w:sz w:val="21"/>
        </w:rPr>
        <w:t>2019-2021</w:t>
      </w:r>
      <w:r>
        <w:rPr>
          <w:sz w:val="21"/>
        </w:rPr>
        <w:t>年）》（粤府办</w:t>
      </w:r>
      <w:r>
        <w:rPr>
          <w:sz w:val="21"/>
        </w:rPr>
        <w:t>[2019]4</w:t>
      </w:r>
      <w:r>
        <w:rPr>
          <w:sz w:val="21"/>
        </w:rPr>
        <w:t>号），主动适应全省以及粤港澳大湾区经济社会发展战略需求，按照《广东省教育厅关于实施广东省高水平中职学校建设计划的通知》（粤教职函</w:t>
      </w:r>
      <w:r>
        <w:rPr>
          <w:sz w:val="21"/>
        </w:rPr>
        <w:t>[2020]22</w:t>
      </w:r>
      <w:r>
        <w:rPr>
          <w:sz w:val="21"/>
        </w:rPr>
        <w:t>号）要求，结合全省及粤港澳大湾区职业教育发展情况和学校实际，制定了《广东省高水平中职学校建设方案（中山市沙溪理工学校）》，预算资金</w:t>
      </w:r>
      <w:r>
        <w:rPr>
          <w:sz w:val="21"/>
        </w:rPr>
        <w:t>7000</w:t>
      </w:r>
      <w:r>
        <w:rPr>
          <w:sz w:val="21"/>
        </w:rPr>
        <w:t>万元，建设期</w:t>
      </w:r>
      <w:r>
        <w:rPr>
          <w:sz w:val="21"/>
        </w:rPr>
        <w:t>4</w:t>
      </w:r>
      <w:r>
        <w:rPr>
          <w:sz w:val="21"/>
        </w:rPr>
        <w:t>年。该方案明确了建设思路及目标、建设内容及举措、预期成效、建设进度、经费预算等，并制定了科学的保障措施，保证高水平中职学校建设顺利实施。</w:t>
      </w:r>
    </w:p>
    <w:p>
      <w:pPr>
        <w:ind w:firstLine="420"/>
        <w:jc w:val="both"/>
      </w:pPr>
      <w:r>
        <w:rPr>
          <w:sz w:val="21"/>
        </w:rPr>
        <w:t>根据广东省教育厅批复的中山市沙溪理工学校《广东省高水平中职学校建设任务书》要求，中山市沙溪理工学校</w:t>
      </w:r>
      <w:r>
        <w:rPr>
          <w:sz w:val="21"/>
        </w:rPr>
        <w:t>“</w:t>
      </w:r>
      <w:r>
        <w:rPr>
          <w:sz w:val="21"/>
        </w:rPr>
        <w:t>双高</w:t>
      </w:r>
      <w:r>
        <w:rPr>
          <w:sz w:val="21"/>
        </w:rPr>
        <w:t>”</w:t>
      </w:r>
      <w:r>
        <w:rPr>
          <w:sz w:val="21"/>
        </w:rPr>
        <w:t>建设的其中一项重点建设任务是</w:t>
      </w:r>
      <w:r>
        <w:rPr>
          <w:sz w:val="21"/>
        </w:rPr>
        <w:t>“</w:t>
      </w:r>
      <w:r>
        <w:rPr>
          <w:sz w:val="21"/>
        </w:rPr>
        <w:t>升级智慧校园建设，提升信息化水平</w:t>
      </w:r>
      <w:r>
        <w:rPr>
          <w:sz w:val="21"/>
        </w:rPr>
        <w:t>”</w:t>
      </w:r>
      <w:r>
        <w:rPr>
          <w:sz w:val="21"/>
        </w:rPr>
        <w:t>，需要加强智慧校园的基础硬件建设，</w:t>
      </w:r>
      <w:r>
        <w:rPr>
          <w:sz w:val="21"/>
        </w:rPr>
        <w:t>完善升级学校综合管理服务平台，建成支撑高水平专业群建设的数字资源和大数据中心，实现信息技术和教育教学深度融合，全面提升信息化应用教育教学、管理服务、决策支持的智慧校园。主要包括以下三大项具体建设任务：</w:t>
      </w:r>
    </w:p>
    <w:p>
      <w:pPr>
        <w:ind w:firstLine="420"/>
        <w:jc w:val="both"/>
      </w:pPr>
      <w:r>
        <w:rPr>
          <w:sz w:val="21"/>
        </w:rPr>
        <w:t>（</w:t>
      </w:r>
      <w:r>
        <w:rPr>
          <w:sz w:val="21"/>
        </w:rPr>
        <w:t>1</w:t>
      </w:r>
      <w:r>
        <w:rPr>
          <w:sz w:val="21"/>
        </w:rPr>
        <w:t>）建设</w:t>
      </w:r>
      <w:r>
        <w:rPr>
          <w:sz w:val="21"/>
        </w:rPr>
        <w:t>“</w:t>
      </w:r>
      <w:r>
        <w:rPr>
          <w:sz w:val="21"/>
        </w:rPr>
        <w:t>大资源</w:t>
      </w:r>
      <w:r>
        <w:rPr>
          <w:sz w:val="21"/>
        </w:rPr>
        <w:t>”</w:t>
      </w:r>
      <w:r>
        <w:rPr>
          <w:sz w:val="21"/>
        </w:rPr>
        <w:t>，保障开放共享、互联互通：</w:t>
      </w:r>
      <w:r>
        <w:rPr>
          <w:sz w:val="21"/>
        </w:rPr>
        <w:t>2021</w:t>
      </w:r>
      <w:r>
        <w:rPr>
          <w:sz w:val="21"/>
        </w:rPr>
        <w:t>年度，综合调研智慧校园基础</w:t>
      </w:r>
      <w:r>
        <w:rPr>
          <w:sz w:val="21"/>
        </w:rPr>
        <w:t>IT</w:t>
      </w:r>
      <w:r>
        <w:rPr>
          <w:sz w:val="21"/>
        </w:rPr>
        <w:t>环境资源需求，完成</w:t>
      </w:r>
      <w:r>
        <w:rPr>
          <w:sz w:val="21"/>
        </w:rPr>
        <w:t>IT</w:t>
      </w:r>
      <w:r>
        <w:rPr>
          <w:sz w:val="21"/>
        </w:rPr>
        <w:t>环境资源整合，实现基础资源平台初步建设完成；</w:t>
      </w:r>
      <w:r>
        <w:rPr>
          <w:sz w:val="21"/>
        </w:rPr>
        <w:t>2022</w:t>
      </w:r>
      <w:r>
        <w:rPr>
          <w:sz w:val="21"/>
        </w:rPr>
        <w:t>年度，完善</w:t>
      </w:r>
      <w:r>
        <w:rPr>
          <w:sz w:val="21"/>
        </w:rPr>
        <w:t>IT</w:t>
      </w:r>
      <w:r>
        <w:rPr>
          <w:sz w:val="21"/>
        </w:rPr>
        <w:t>基础资源管理体系；</w:t>
      </w:r>
      <w:r>
        <w:rPr>
          <w:sz w:val="21"/>
        </w:rPr>
        <w:t>2023</w:t>
      </w:r>
      <w:r>
        <w:rPr>
          <w:sz w:val="21"/>
        </w:rPr>
        <w:t>年度，实现精细化</w:t>
      </w:r>
      <w:r>
        <w:rPr>
          <w:sz w:val="21"/>
        </w:rPr>
        <w:t>IT</w:t>
      </w:r>
      <w:r>
        <w:rPr>
          <w:sz w:val="21"/>
        </w:rPr>
        <w:t>资源管理与运维；</w:t>
      </w:r>
      <w:r>
        <w:rPr>
          <w:sz w:val="21"/>
        </w:rPr>
        <w:t>2024</w:t>
      </w:r>
      <w:r>
        <w:rPr>
          <w:sz w:val="21"/>
        </w:rPr>
        <w:t>年度，以学校发展规划为基准，提升智慧校园网络基础设施建设，享有高标准网络基础服务。</w:t>
      </w:r>
    </w:p>
    <w:p>
      <w:pPr>
        <w:ind w:firstLine="420"/>
        <w:jc w:val="both"/>
      </w:pPr>
      <w:r>
        <w:rPr>
          <w:sz w:val="21"/>
        </w:rPr>
        <w:t>（</w:t>
      </w:r>
      <w:r>
        <w:rPr>
          <w:sz w:val="21"/>
        </w:rPr>
        <w:t>2</w:t>
      </w:r>
      <w:r>
        <w:rPr>
          <w:sz w:val="21"/>
        </w:rPr>
        <w:t>）链接</w:t>
      </w:r>
      <w:r>
        <w:rPr>
          <w:sz w:val="21"/>
        </w:rPr>
        <w:t>“</w:t>
      </w:r>
      <w:r>
        <w:rPr>
          <w:sz w:val="21"/>
        </w:rPr>
        <w:t>大空间</w:t>
      </w:r>
      <w:r>
        <w:rPr>
          <w:sz w:val="21"/>
        </w:rPr>
        <w:t>”</w:t>
      </w:r>
      <w:r>
        <w:rPr>
          <w:sz w:val="21"/>
        </w:rPr>
        <w:t>，转变教学范式、学习模式：</w:t>
      </w:r>
      <w:r>
        <w:rPr>
          <w:sz w:val="21"/>
        </w:rPr>
        <w:t>2021</w:t>
      </w:r>
      <w:r>
        <w:rPr>
          <w:sz w:val="21"/>
        </w:rPr>
        <w:t>年度，梳理学校管理信息化系统，调研各部门管理需求，形成《管理应用系统明细表》；</w:t>
      </w:r>
      <w:r>
        <w:rPr>
          <w:sz w:val="21"/>
        </w:rPr>
        <w:t>2022</w:t>
      </w:r>
      <w:r>
        <w:rPr>
          <w:sz w:val="21"/>
        </w:rPr>
        <w:t>年度，搭建学校信息化管理服务业务中台，实现统一信息标准、统一身份认证、统一信息通讯服务。在中台基础上新建特色管理应用，满足各部门管理需求。</w:t>
      </w:r>
      <w:r>
        <w:rPr>
          <w:sz w:val="21"/>
        </w:rPr>
        <w:t>2023</w:t>
      </w:r>
      <w:r>
        <w:rPr>
          <w:sz w:val="21"/>
        </w:rPr>
        <w:t>年度，完善升级学校信息化综合管理服务平台，建设移动化一站式网上办事大厅，数据打通各项管理流程，随时随地移动协同，为用户提供访问校园网资源的统一入口和个性化服务。建成产教融合信息服务平台。依托大数据等科技手段，深度挖掘信息沟通价值，促进校企供需精准对接、密切合作，促使专业群的发展主动适应区域经济的发展需求。</w:t>
      </w:r>
      <w:r>
        <w:rPr>
          <w:sz w:val="21"/>
        </w:rPr>
        <w:t>2024</w:t>
      </w:r>
      <w:r>
        <w:rPr>
          <w:sz w:val="21"/>
        </w:rPr>
        <w:t>年度，完善升级学校信息化综合管理服务平台，实现</w:t>
      </w:r>
      <w:r>
        <w:rPr>
          <w:sz w:val="21"/>
        </w:rPr>
        <w:t>“</w:t>
      </w:r>
      <w:r>
        <w:rPr>
          <w:sz w:val="21"/>
        </w:rPr>
        <w:t>一站式、一体化</w:t>
      </w:r>
      <w:r>
        <w:rPr>
          <w:sz w:val="21"/>
        </w:rPr>
        <w:t>”</w:t>
      </w:r>
      <w:r>
        <w:rPr>
          <w:sz w:val="21"/>
        </w:rPr>
        <w:t>教学、管理、服务平台，业务流程重构，促进教学质量提高，提升管理效能和服务水平。建设与高水平专业群发展相匹配的教学资源，形成</w:t>
      </w:r>
      <w:r>
        <w:rPr>
          <w:sz w:val="21"/>
        </w:rPr>
        <w:t>“</w:t>
      </w:r>
      <w:r>
        <w:rPr>
          <w:sz w:val="21"/>
        </w:rPr>
        <w:t>互联网</w:t>
      </w:r>
      <w:r>
        <w:rPr>
          <w:sz w:val="21"/>
        </w:rPr>
        <w:t>+”</w:t>
      </w:r>
      <w:r>
        <w:rPr>
          <w:sz w:val="21"/>
        </w:rPr>
        <w:t>教育新生态。</w:t>
      </w:r>
    </w:p>
    <w:p>
      <w:pPr>
        <w:ind w:firstLine="420"/>
        <w:jc w:val="both"/>
      </w:pPr>
      <w:r>
        <w:rPr>
          <w:sz w:val="21"/>
        </w:rPr>
        <w:t>（</w:t>
      </w:r>
      <w:r>
        <w:rPr>
          <w:sz w:val="21"/>
        </w:rPr>
        <w:t>3</w:t>
      </w:r>
      <w:r>
        <w:rPr>
          <w:sz w:val="21"/>
        </w:rPr>
        <w:t>）应用</w:t>
      </w:r>
      <w:r>
        <w:rPr>
          <w:sz w:val="21"/>
        </w:rPr>
        <w:t>“</w:t>
      </w:r>
      <w:r>
        <w:rPr>
          <w:sz w:val="21"/>
        </w:rPr>
        <w:t>大数据</w:t>
      </w:r>
      <w:r>
        <w:rPr>
          <w:sz w:val="21"/>
        </w:rPr>
        <w:t>”</w:t>
      </w:r>
      <w:r>
        <w:rPr>
          <w:sz w:val="21"/>
        </w:rPr>
        <w:t>，实现精准教学、智能管理：</w:t>
      </w:r>
      <w:r>
        <w:rPr>
          <w:sz w:val="21"/>
        </w:rPr>
        <w:t>2021</w:t>
      </w:r>
      <w:r>
        <w:rPr>
          <w:sz w:val="21"/>
        </w:rPr>
        <w:t>年度，制定《智慧校园信息数据标准》，出台《数据资源管理办法》，有效聚合数据资源。</w:t>
      </w:r>
      <w:r>
        <w:rPr>
          <w:sz w:val="21"/>
        </w:rPr>
        <w:t>2022</w:t>
      </w:r>
      <w:r>
        <w:rPr>
          <w:sz w:val="21"/>
        </w:rPr>
        <w:t>年度，建立统一的大数据中台，实现网络、计算和存储资源的统一管理。整合学校数据资源，统一全校数据标准，初步建立数据分析模型。</w:t>
      </w:r>
      <w:r>
        <w:rPr>
          <w:sz w:val="21"/>
        </w:rPr>
        <w:t>2023</w:t>
      </w:r>
      <w:r>
        <w:rPr>
          <w:sz w:val="21"/>
        </w:rPr>
        <w:t>年度，建立数据清洗和治理机制，实现异构多数据源的数据整合和同步，实现全校业务系统资源整合，从根本上解决</w:t>
      </w:r>
      <w:r>
        <w:rPr>
          <w:sz w:val="21"/>
        </w:rPr>
        <w:t>“</w:t>
      </w:r>
      <w:r>
        <w:rPr>
          <w:sz w:val="21"/>
        </w:rPr>
        <w:t>数据孤岛</w:t>
      </w:r>
      <w:r>
        <w:rPr>
          <w:sz w:val="21"/>
        </w:rPr>
        <w:t>”</w:t>
      </w:r>
      <w:r>
        <w:rPr>
          <w:sz w:val="21"/>
        </w:rPr>
        <w:t>问题。</w:t>
      </w:r>
      <w:r>
        <w:rPr>
          <w:sz w:val="21"/>
        </w:rPr>
        <w:t>2024</w:t>
      </w:r>
      <w:r>
        <w:rPr>
          <w:sz w:val="21"/>
        </w:rPr>
        <w:t>年度，依托学校的海量数据，进行智能数据关联和挖掘分析，实现学校、教师、学生等多维度的精准画像和分析决策，应用</w:t>
      </w:r>
      <w:r>
        <w:rPr>
          <w:sz w:val="21"/>
        </w:rPr>
        <w:t>“</w:t>
      </w:r>
      <w:r>
        <w:rPr>
          <w:sz w:val="21"/>
        </w:rPr>
        <w:t>大数据</w:t>
      </w:r>
      <w:r>
        <w:rPr>
          <w:sz w:val="21"/>
        </w:rPr>
        <w:t>”</w:t>
      </w:r>
      <w:r>
        <w:rPr>
          <w:sz w:val="21"/>
        </w:rPr>
        <w:t>，实现精准教学、智能管理。</w:t>
      </w:r>
    </w:p>
    <w:p>
      <w:pPr>
        <w:ind w:firstLine="420"/>
        <w:jc w:val="both"/>
      </w:pPr>
      <w:r>
        <w:rPr>
          <w:sz w:val="21"/>
        </w:rPr>
        <w:t>中山市沙溪理工学校相关部门按照既定的建设任务书目标和方向，分任务，强落实，责任到人，稳步推进信息化方面的工作。一是强化基础环境方面，完成了</w:t>
      </w:r>
      <w:r>
        <w:rPr>
          <w:sz w:val="21"/>
        </w:rPr>
        <w:t>IT</w:t>
      </w:r>
      <w:r>
        <w:rPr>
          <w:sz w:val="21"/>
        </w:rPr>
        <w:t>基础环境可灵活拓展的混合云的建设。二是完善门户系统方面，已完善《学校信息化综合管理服务平台》的方案。升级了校园</w:t>
      </w:r>
      <w:r>
        <w:rPr>
          <w:sz w:val="21"/>
        </w:rPr>
        <w:t>OA</w:t>
      </w:r>
      <w:r>
        <w:rPr>
          <w:sz w:val="21"/>
        </w:rPr>
        <w:t>系统的部分模块，包括教务管理（教学管理、资产管理、排课管理）、教师服务、资产管理模块，在原有系统功能的基础上进行优化，大大提高了常规管理、数据收集、信息反馈、业务办理和学生管理的效率。三是建设教育教学平台方面，通过购买与合作的方式，已经完成了支持多平台的在线教学系统的建设，以及教学资源管理平台的搭建。学校共申报</w:t>
      </w:r>
      <w:r>
        <w:rPr>
          <w:sz w:val="21"/>
        </w:rPr>
        <w:t>3</w:t>
      </w:r>
      <w:r>
        <w:rPr>
          <w:sz w:val="21"/>
        </w:rPr>
        <w:t>门省级在线精品课程，目前正在建设中，另外，为满足专业教学的需求，新增了</w:t>
      </w:r>
      <w:r>
        <w:rPr>
          <w:sz w:val="21"/>
        </w:rPr>
        <w:t>3</w:t>
      </w:r>
      <w:r>
        <w:rPr>
          <w:sz w:val="21"/>
        </w:rPr>
        <w:t>门网络课程教学资源，目前正在建设中。四是构建智慧校园方面，目前正在稳步推进建设统一的大数据平台，实现网络、计算和存储资源的统一管理。初步完成智慧校园工程需求调查表，智慧校园工程建设方案正在撰写中。方案拟应用</w:t>
      </w:r>
      <w:r>
        <w:rPr>
          <w:sz w:val="21"/>
        </w:rPr>
        <w:t>“</w:t>
      </w:r>
      <w:r>
        <w:rPr>
          <w:sz w:val="21"/>
        </w:rPr>
        <w:t>大资源</w:t>
      </w:r>
      <w:r>
        <w:rPr>
          <w:sz w:val="21"/>
        </w:rPr>
        <w:t>”</w:t>
      </w:r>
      <w:r>
        <w:rPr>
          <w:sz w:val="21"/>
        </w:rPr>
        <w:t>、</w:t>
      </w:r>
      <w:r>
        <w:rPr>
          <w:sz w:val="21"/>
        </w:rPr>
        <w:t>“</w:t>
      </w:r>
      <w:r>
        <w:rPr>
          <w:sz w:val="21"/>
        </w:rPr>
        <w:t>大空间</w:t>
      </w:r>
      <w:r>
        <w:rPr>
          <w:sz w:val="21"/>
        </w:rPr>
        <w:t>”</w:t>
      </w:r>
      <w:r>
        <w:rPr>
          <w:sz w:val="21"/>
        </w:rPr>
        <w:t>、</w:t>
      </w:r>
      <w:r>
        <w:rPr>
          <w:sz w:val="21"/>
        </w:rPr>
        <w:t>“</w:t>
      </w:r>
      <w:r>
        <w:rPr>
          <w:sz w:val="21"/>
        </w:rPr>
        <w:t>大数据</w:t>
      </w:r>
      <w:r>
        <w:rPr>
          <w:sz w:val="21"/>
        </w:rPr>
        <w:t>”</w:t>
      </w:r>
      <w:r>
        <w:rPr>
          <w:sz w:val="21"/>
        </w:rPr>
        <w:t>三大计划，实现精准教学、智能管理的智慧校园平台。</w:t>
      </w:r>
    </w:p>
    <w:p>
      <w:pPr>
        <w:ind w:firstLine="420"/>
        <w:jc w:val="both"/>
      </w:pPr>
      <w:r>
        <w:rPr>
          <w:sz w:val="21"/>
        </w:rPr>
        <w:t>为了进一步推进</w:t>
      </w:r>
      <w:r>
        <w:rPr>
          <w:sz w:val="21"/>
        </w:rPr>
        <w:t>“</w:t>
      </w:r>
      <w:r>
        <w:rPr>
          <w:sz w:val="21"/>
        </w:rPr>
        <w:t>双高</w:t>
      </w:r>
      <w:r>
        <w:rPr>
          <w:sz w:val="21"/>
        </w:rPr>
        <w:t>”</w:t>
      </w:r>
      <w:r>
        <w:rPr>
          <w:sz w:val="21"/>
        </w:rPr>
        <w:t>建设，按照既定计划早日完成中山市沙溪理工学校《广东省高水平中职学校建设任务书》制定的目标和任务，启动本期项目建设内容。</w:t>
      </w:r>
    </w:p>
    <w:p>
      <w:pPr>
        <w:jc w:val="both"/>
      </w:pPr>
      <w:r>
        <w:rPr>
          <w:b/>
          <w:sz w:val="21"/>
        </w:rPr>
        <w:t>二、整体建设内容</w:t>
      </w:r>
    </w:p>
    <w:p>
      <w:pPr>
        <w:ind w:firstLine="480"/>
        <w:jc w:val="left"/>
      </w:pPr>
      <w:r>
        <w:rPr>
          <w:sz w:val="21"/>
        </w:rPr>
        <w:t>根据中山市沙溪理工学校的《广东省高水平中职学校建设任务书》和《中山市沙溪理工学校信息化标杆学校建设方案》相关要求，中山市沙溪理工学校教育信息化建设工程项目（一期）项目已建设统一身份认证平台，括学校数据中台、统一信息门户系统、统一身份认证平台、协同办公管理系统、在线学习资源平台、</w:t>
      </w:r>
      <w:r>
        <w:rPr>
          <w:sz w:val="21"/>
        </w:rPr>
        <w:t>“</w:t>
      </w:r>
      <w:r>
        <w:rPr>
          <w:sz w:val="21"/>
        </w:rPr>
        <w:t>鹰成长</w:t>
      </w:r>
      <w:r>
        <w:rPr>
          <w:sz w:val="21"/>
        </w:rPr>
        <w:t>”</w:t>
      </w:r>
      <w:r>
        <w:rPr>
          <w:sz w:val="21"/>
        </w:rPr>
        <w:t>师资队伍建设服务平台、校企合作项目对接平台。通过构建学校数据中台，已建成基于学校全量数据采集、更新、清洗、治理、分析、应用的数据中台，已对学校部分基础数据进行治理，初步形成学校数据信息标准和共享利用。一期项目已搭建学校信息化基础支撑平台，实现统一信息标准、统一身份认证、统一权限管理、统一应用门户。在数据中心和基础支撑平台的基础上，建成学校各部门内部协同办公管理系统（含考勤管理）、在线学习资源平台、</w:t>
      </w:r>
      <w:r>
        <w:rPr>
          <w:sz w:val="21"/>
        </w:rPr>
        <w:t>“</w:t>
      </w:r>
      <w:r>
        <w:rPr>
          <w:sz w:val="21"/>
        </w:rPr>
        <w:t>双师型</w:t>
      </w:r>
      <w:r>
        <w:rPr>
          <w:sz w:val="21"/>
        </w:rPr>
        <w:t>”</w:t>
      </w:r>
      <w:r>
        <w:rPr>
          <w:sz w:val="21"/>
        </w:rPr>
        <w:t>师资成长服务平台、校企合作项目对接平台等智慧校园应用，逐步形成</w:t>
      </w:r>
      <w:r>
        <w:rPr>
          <w:sz w:val="21"/>
        </w:rPr>
        <w:t>“</w:t>
      </w:r>
      <w:r>
        <w:rPr>
          <w:sz w:val="21"/>
        </w:rPr>
        <w:t>互联网</w:t>
      </w:r>
      <w:r>
        <w:rPr>
          <w:sz w:val="21"/>
        </w:rPr>
        <w:t>+”</w:t>
      </w:r>
      <w:r>
        <w:rPr>
          <w:sz w:val="21"/>
        </w:rPr>
        <w:t>教育新形态。</w:t>
      </w:r>
    </w:p>
    <w:p>
      <w:pPr>
        <w:ind w:firstLine="480"/>
        <w:jc w:val="left"/>
      </w:pPr>
      <w:r>
        <w:rPr>
          <w:sz w:val="21"/>
        </w:rPr>
        <w:t>现阶段结合学校的实际业务需求，本期项目的主要建设内容包括学生管理系统建设、科研管理系统建设、学校治理系统、网络安全建设。</w:t>
      </w:r>
    </w:p>
    <w:p>
      <w:pPr>
        <w:jc w:val="both"/>
      </w:pPr>
      <w:r>
        <w:rPr>
          <w:sz w:val="21"/>
        </w:rPr>
        <w:t>（</w:t>
      </w:r>
      <w:r>
        <w:rPr>
          <w:sz w:val="21"/>
        </w:rPr>
        <w:t>1</w:t>
      </w:r>
      <w:r>
        <w:rPr>
          <w:sz w:val="21"/>
        </w:rPr>
        <w:t>）学生管理系统：依托新一代信息技术，以创新校园管理、教育教学、质量监控的场景式应用为基础，以服务于各院系专业内涵提升为导向，以促进学生成长、教师发展、专业发展和学校发展为目标，建立学生综合评价体系，宿舍管理体系，学生成绩查询模块，出入口管理模块，建成能够支撑学校各部门业务协同与数据共享、决策支持、监管监测、评估评价和公共服务的现代化教育服务体系。</w:t>
      </w:r>
    </w:p>
    <w:p>
      <w:pPr>
        <w:jc w:val="both"/>
      </w:pPr>
      <w:r>
        <w:rPr>
          <w:sz w:val="21"/>
        </w:rPr>
        <w:t>（</w:t>
      </w:r>
      <w:r>
        <w:rPr>
          <w:sz w:val="21"/>
        </w:rPr>
        <w:t>2</w:t>
      </w:r>
      <w:r>
        <w:rPr>
          <w:sz w:val="21"/>
        </w:rPr>
        <w:t>）网络安全平台：以等保</w:t>
      </w:r>
      <w:r>
        <w:rPr>
          <w:sz w:val="21"/>
        </w:rPr>
        <w:t>2.0</w:t>
      </w:r>
      <w:r>
        <w:rPr>
          <w:sz w:val="21"/>
        </w:rPr>
        <w:t>为标准，建设满足国家法律法规的网络安全管理体系，为校园数据安全保驾护航。</w:t>
      </w:r>
    </w:p>
    <w:p>
      <w:pPr>
        <w:jc w:val="both"/>
      </w:pPr>
      <w:r>
        <w:rPr>
          <w:sz w:val="21"/>
        </w:rPr>
        <w:t>（</w:t>
      </w:r>
      <w:r>
        <w:rPr>
          <w:sz w:val="21"/>
        </w:rPr>
        <w:t>3</w:t>
      </w:r>
      <w:r>
        <w:rPr>
          <w:sz w:val="21"/>
        </w:rPr>
        <w:t>）科研管理系统：协助学校建立一套包括管理的规章制度、业务流程和人员配备等方案在内的应用运行保障体系，实现对学校科研进行有效管理以及对科研活动的全程跟踪，为科研参加人员和科研管理人员服务，实现对科研信息的高效率管理和控制，又能满足决策者对科研活动的宏观管理与决策的需要。</w:t>
      </w:r>
    </w:p>
    <w:p>
      <w:pPr>
        <w:jc w:val="both"/>
      </w:pPr>
      <w:r>
        <w:rPr>
          <w:sz w:val="21"/>
        </w:rPr>
        <w:t>（</w:t>
      </w:r>
      <w:r>
        <w:rPr>
          <w:sz w:val="21"/>
        </w:rPr>
        <w:t>4</w:t>
      </w:r>
      <w:r>
        <w:rPr>
          <w:sz w:val="21"/>
        </w:rPr>
        <w:t>）学校治理系统：建立自主性的内部质量保证体系和常态化的质量保证诊断与改进机制，为实现学校</w:t>
      </w:r>
      <w:r>
        <w:rPr>
          <w:sz w:val="21"/>
        </w:rPr>
        <w:t>“</w:t>
      </w:r>
      <w:r>
        <w:rPr>
          <w:sz w:val="21"/>
        </w:rPr>
        <w:t>人才培养质量高、技术技能积累多、服务社会声誉好</w:t>
      </w:r>
      <w:r>
        <w:rPr>
          <w:sz w:val="21"/>
        </w:rPr>
        <w:t>”</w:t>
      </w:r>
      <w:r>
        <w:rPr>
          <w:sz w:val="21"/>
        </w:rPr>
        <w:t>的办学目标提供保障。</w:t>
      </w:r>
    </w:p>
    <w:p>
      <w:pPr>
        <w:ind w:firstLine="420"/>
        <w:jc w:val="both"/>
      </w:pPr>
      <w:r>
        <w:rPr>
          <w:sz w:val="21"/>
        </w:rPr>
        <w:t>系统对接：通过大数据中心，对各个应用系统整合，对其数据进行抽取、清洗、转换、储存等措施，彻底消除学校以往建设中存在的</w:t>
      </w:r>
      <w:r>
        <w:rPr>
          <w:sz w:val="21"/>
        </w:rPr>
        <w:t>“</w:t>
      </w:r>
      <w:r>
        <w:rPr>
          <w:sz w:val="21"/>
        </w:rPr>
        <w:t>信息孤岛</w:t>
      </w:r>
      <w:r>
        <w:rPr>
          <w:sz w:val="21"/>
        </w:rPr>
        <w:t>”</w:t>
      </w:r>
      <w:r>
        <w:rPr>
          <w:sz w:val="21"/>
        </w:rPr>
        <w:t>，实现各应用系统数据信息的统一管理与共享。</w:t>
      </w:r>
    </w:p>
    <w:p>
      <w:pPr>
        <w:jc w:val="both"/>
      </w:pPr>
      <w:r>
        <w:rPr>
          <w:b/>
          <w:sz w:val="21"/>
        </w:rPr>
        <w:t>三、投标报价要求</w:t>
      </w:r>
    </w:p>
    <w:p>
      <w:pPr>
        <w:ind w:firstLine="480"/>
        <w:jc w:val="left"/>
      </w:pPr>
      <w:r>
        <w:rPr>
          <w:b/>
          <w:sz w:val="21"/>
        </w:rPr>
        <w:t>投标最高限价金额为人民币</w:t>
      </w:r>
      <w:r>
        <w:rPr>
          <w:b/>
          <w:sz w:val="21"/>
        </w:rPr>
        <w:t>2,300,000.00</w:t>
      </w:r>
      <w:r>
        <w:rPr>
          <w:b/>
          <w:sz w:val="21"/>
        </w:rPr>
        <w:t>元，投标总报价不能高过投标最高限价，否则作无效投标处理。</w:t>
      </w:r>
    </w:p>
    <w:p>
      <w:pPr>
        <w:jc w:val="both"/>
      </w:pPr>
      <w:r>
        <w:rPr>
          <w:b/>
          <w:sz w:val="21"/>
        </w:rPr>
        <w:t>四、技术及服务要求</w:t>
      </w:r>
    </w:p>
    <w:p>
      <w:pPr>
        <w:ind w:firstLine="422"/>
        <w:jc w:val="both"/>
      </w:pPr>
      <w:r>
        <w:rPr>
          <w:b/>
          <w:sz w:val="21"/>
        </w:rPr>
        <w:t>1.</w:t>
      </w:r>
      <w:r>
        <w:rPr>
          <w:b/>
          <w:sz w:val="21"/>
        </w:rPr>
        <w:t>采购清单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98"/>
        <w:gridCol w:w="1093"/>
        <w:gridCol w:w="3517"/>
        <w:gridCol w:w="898"/>
        <w:gridCol w:w="898"/>
        <w:gridCol w:w="1003"/>
      </w:tblGrid>
      <w:tr>
        <w:tc>
          <w:tcPr>
            <w:tcW w:type="dxa" w:w="89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93"/>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3517"/>
            <w:tcBorders>
              <w:top w:val="single" w:color="000000" w:sz="4"/>
              <w:left w:val="none" w:color="000000" w:sz="4"/>
              <w:bottom w:val="single" w:color="000000" w:sz="4"/>
              <w:right w:val="single" w:color="000000" w:sz="4"/>
            </w:tcBorders>
            <w:vAlign w:val="top"/>
          </w:tcPr>
          <w:p>
            <w:pPr>
              <w:jc w:val="center"/>
            </w:pPr>
            <w:r>
              <w:rPr>
                <w:sz w:val="21"/>
              </w:rPr>
              <w:t>采购内容</w:t>
            </w:r>
          </w:p>
        </w:tc>
        <w:tc>
          <w:tcPr>
            <w:tcW w:type="dxa" w:w="898"/>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898"/>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003"/>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898"/>
            <w:vMerge w:val="restart"/>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1093"/>
            <w:vMerge w:val="restart"/>
            <w:tcBorders>
              <w:top w:val="none" w:color="000000" w:sz="4"/>
              <w:left w:val="none" w:color="000000" w:sz="4"/>
              <w:bottom w:val="single" w:color="000000" w:sz="4"/>
              <w:right w:val="single" w:color="000000" w:sz="4"/>
            </w:tcBorders>
            <w:vAlign w:val="top"/>
          </w:tcPr>
          <w:p>
            <w:pPr>
              <w:jc w:val="center"/>
            </w:pPr>
            <w:r>
              <w:rPr>
                <w:sz w:val="21"/>
              </w:rPr>
              <w:t>网络安全</w:t>
            </w:r>
          </w:p>
        </w:tc>
        <w:tc>
          <w:tcPr>
            <w:tcW w:type="dxa" w:w="3517"/>
            <w:tcBorders>
              <w:top w:val="none" w:color="000000" w:sz="4"/>
              <w:left w:val="none" w:color="000000" w:sz="4"/>
              <w:bottom w:val="single" w:color="000000" w:sz="4"/>
              <w:right w:val="single" w:color="000000" w:sz="4"/>
            </w:tcBorders>
            <w:vAlign w:val="top"/>
          </w:tcPr>
          <w:p>
            <w:pPr>
              <w:jc w:val="center"/>
            </w:pPr>
            <w:r>
              <w:rPr>
                <w:sz w:val="21"/>
              </w:rPr>
              <w:t>数据中心防火墙</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出口防火墙</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日志审计</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堡垒机</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终端检测响应系统</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零信任系统</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安全托管服务</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项</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val="restart"/>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1093"/>
            <w:vMerge w:val="restart"/>
            <w:tcBorders>
              <w:top w:val="none" w:color="000000" w:sz="4"/>
              <w:left w:val="none" w:color="000000" w:sz="4"/>
              <w:bottom w:val="single" w:color="000000" w:sz="4"/>
              <w:right w:val="single" w:color="000000" w:sz="4"/>
            </w:tcBorders>
            <w:vAlign w:val="top"/>
          </w:tcPr>
          <w:p>
            <w:pPr>
              <w:jc w:val="center"/>
            </w:pPr>
            <w:r>
              <w:rPr>
                <w:sz w:val="21"/>
              </w:rPr>
              <w:t>混合云扩容</w:t>
            </w:r>
          </w:p>
        </w:tc>
        <w:tc>
          <w:tcPr>
            <w:tcW w:type="dxa" w:w="3517"/>
            <w:tcBorders>
              <w:top w:val="none" w:color="000000" w:sz="4"/>
              <w:left w:val="none" w:color="000000" w:sz="4"/>
              <w:bottom w:val="single" w:color="000000" w:sz="4"/>
              <w:right w:val="single" w:color="000000" w:sz="4"/>
            </w:tcBorders>
            <w:vAlign w:val="top"/>
          </w:tcPr>
          <w:p>
            <w:pPr>
              <w:jc w:val="center"/>
            </w:pPr>
            <w:r>
              <w:rPr>
                <w:sz w:val="21"/>
              </w:rPr>
              <w:t>服务器内存</w:t>
            </w:r>
          </w:p>
        </w:tc>
        <w:tc>
          <w:tcPr>
            <w:tcW w:type="dxa" w:w="898"/>
            <w:tcBorders>
              <w:top w:val="none" w:color="000000" w:sz="4"/>
              <w:left w:val="none" w:color="000000" w:sz="4"/>
              <w:bottom w:val="single" w:color="000000" w:sz="4"/>
              <w:right w:val="single" w:color="000000" w:sz="4"/>
            </w:tcBorders>
            <w:vAlign w:val="top"/>
          </w:tcPr>
          <w:p>
            <w:pPr>
              <w:jc w:val="center"/>
            </w:pPr>
            <w:r>
              <w:rPr>
                <w:sz w:val="21"/>
              </w:rPr>
              <w:t>8</w:t>
            </w:r>
          </w:p>
        </w:tc>
        <w:tc>
          <w:tcPr>
            <w:tcW w:type="dxa" w:w="898"/>
            <w:tcBorders>
              <w:top w:val="none" w:color="000000" w:sz="4"/>
              <w:left w:val="none" w:color="000000" w:sz="4"/>
              <w:bottom w:val="single" w:color="000000" w:sz="4"/>
              <w:right w:val="single" w:color="000000" w:sz="4"/>
            </w:tcBorders>
            <w:vAlign w:val="top"/>
          </w:tcPr>
          <w:p>
            <w:pPr>
              <w:jc w:val="center"/>
            </w:pPr>
            <w:r>
              <w:rPr>
                <w:sz w:val="22"/>
              </w:rPr>
              <w:t>条</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服务器固态硬盘</w:t>
            </w:r>
          </w:p>
        </w:tc>
        <w:tc>
          <w:tcPr>
            <w:tcW w:type="dxa" w:w="898"/>
            <w:tcBorders>
              <w:top w:val="none" w:color="000000" w:sz="4"/>
              <w:left w:val="none" w:color="000000" w:sz="4"/>
              <w:bottom w:val="single" w:color="000000" w:sz="4"/>
              <w:right w:val="single" w:color="000000" w:sz="4"/>
            </w:tcBorders>
            <w:vAlign w:val="top"/>
          </w:tcPr>
          <w:p>
            <w:pPr>
              <w:jc w:val="center"/>
            </w:pPr>
            <w:r>
              <w:rPr>
                <w:sz w:val="21"/>
              </w:rPr>
              <w:t>4</w:t>
            </w:r>
          </w:p>
        </w:tc>
        <w:tc>
          <w:tcPr>
            <w:tcW w:type="dxa" w:w="898"/>
            <w:tcBorders>
              <w:top w:val="none" w:color="000000" w:sz="4"/>
              <w:left w:val="none" w:color="000000" w:sz="4"/>
              <w:bottom w:val="single" w:color="000000" w:sz="4"/>
              <w:right w:val="single" w:color="000000" w:sz="4"/>
            </w:tcBorders>
            <w:vAlign w:val="top"/>
          </w:tcPr>
          <w:p>
            <w:pPr>
              <w:jc w:val="center"/>
            </w:pPr>
            <w:r>
              <w:rPr>
                <w:sz w:val="22"/>
              </w:rPr>
              <w:t>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服务器机械硬盘</w:t>
            </w:r>
          </w:p>
        </w:tc>
        <w:tc>
          <w:tcPr>
            <w:tcW w:type="dxa" w:w="898"/>
            <w:tcBorders>
              <w:top w:val="none" w:color="000000" w:sz="4"/>
              <w:left w:val="none" w:color="000000" w:sz="4"/>
              <w:bottom w:val="single" w:color="000000" w:sz="4"/>
              <w:right w:val="single" w:color="000000" w:sz="4"/>
            </w:tcBorders>
            <w:vAlign w:val="top"/>
          </w:tcPr>
          <w:p>
            <w:pPr>
              <w:jc w:val="center"/>
            </w:pPr>
            <w:r>
              <w:rPr>
                <w:sz w:val="21"/>
              </w:rPr>
              <w:t>8</w:t>
            </w:r>
          </w:p>
        </w:tc>
        <w:tc>
          <w:tcPr>
            <w:tcW w:type="dxa" w:w="898"/>
            <w:tcBorders>
              <w:top w:val="none" w:color="000000" w:sz="4"/>
              <w:left w:val="none" w:color="000000" w:sz="4"/>
              <w:bottom w:val="single" w:color="000000" w:sz="4"/>
              <w:right w:val="single" w:color="000000" w:sz="4"/>
            </w:tcBorders>
            <w:vAlign w:val="top"/>
          </w:tcPr>
          <w:p>
            <w:pPr>
              <w:jc w:val="center"/>
            </w:pPr>
            <w:r>
              <w:rPr>
                <w:sz w:val="22"/>
              </w:rPr>
              <w:t>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分布式块存储许可</w:t>
            </w:r>
          </w:p>
        </w:tc>
        <w:tc>
          <w:tcPr>
            <w:tcW w:type="dxa" w:w="898"/>
            <w:tcBorders>
              <w:top w:val="none" w:color="000000" w:sz="4"/>
              <w:left w:val="none" w:color="000000" w:sz="4"/>
              <w:bottom w:val="single" w:color="000000" w:sz="4"/>
              <w:right w:val="single" w:color="000000" w:sz="4"/>
            </w:tcBorders>
            <w:vAlign w:val="top"/>
          </w:tcPr>
          <w:p>
            <w:pPr>
              <w:jc w:val="center"/>
            </w:pPr>
            <w:r>
              <w:rPr>
                <w:sz w:val="21"/>
              </w:rPr>
              <w:t>64</w:t>
            </w:r>
          </w:p>
        </w:tc>
        <w:tc>
          <w:tcPr>
            <w:tcW w:type="dxa" w:w="898"/>
            <w:tcBorders>
              <w:top w:val="none" w:color="000000" w:sz="4"/>
              <w:left w:val="none" w:color="000000" w:sz="4"/>
              <w:bottom w:val="single" w:color="000000" w:sz="4"/>
              <w:right w:val="single" w:color="000000" w:sz="4"/>
            </w:tcBorders>
            <w:vAlign w:val="top"/>
          </w:tcPr>
          <w:p>
            <w:pPr>
              <w:jc w:val="center"/>
            </w:pPr>
            <w:r>
              <w:rPr>
                <w:sz w:val="22"/>
              </w:rPr>
              <w:t>TB</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val="restart"/>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1093"/>
            <w:vMerge w:val="restart"/>
            <w:tcBorders>
              <w:top w:val="none" w:color="000000" w:sz="4"/>
              <w:left w:val="none" w:color="000000" w:sz="4"/>
              <w:bottom w:val="single" w:color="000000" w:sz="4"/>
              <w:right w:val="single" w:color="000000" w:sz="4"/>
            </w:tcBorders>
            <w:vAlign w:val="top"/>
          </w:tcPr>
          <w:p>
            <w:pPr>
              <w:jc w:val="center"/>
            </w:pPr>
            <w:r>
              <w:rPr>
                <w:sz w:val="21"/>
              </w:rPr>
              <w:t>学生管理系统</w:t>
            </w:r>
          </w:p>
        </w:tc>
        <w:tc>
          <w:tcPr>
            <w:tcW w:type="dxa" w:w="3517"/>
            <w:tcBorders>
              <w:top w:val="none" w:color="000000" w:sz="4"/>
              <w:left w:val="none" w:color="000000" w:sz="4"/>
              <w:bottom w:val="single" w:color="000000" w:sz="4"/>
              <w:right w:val="single" w:color="000000" w:sz="4"/>
            </w:tcBorders>
            <w:vAlign w:val="top"/>
          </w:tcPr>
          <w:p>
            <w:pPr>
              <w:jc w:val="center"/>
            </w:pPr>
            <w:r>
              <w:rPr>
                <w:sz w:val="21"/>
              </w:rPr>
              <w:t>人行通道闸（左）</w:t>
            </w:r>
          </w:p>
        </w:tc>
        <w:tc>
          <w:tcPr>
            <w:tcW w:type="dxa" w:w="898"/>
            <w:tcBorders>
              <w:top w:val="none" w:color="000000" w:sz="4"/>
              <w:left w:val="none" w:color="000000" w:sz="4"/>
              <w:bottom w:val="single" w:color="000000" w:sz="4"/>
              <w:right w:val="single" w:color="000000" w:sz="4"/>
            </w:tcBorders>
            <w:vAlign w:val="top"/>
          </w:tcPr>
          <w:p>
            <w:pPr>
              <w:jc w:val="center"/>
            </w:pPr>
            <w:r>
              <w:rPr>
                <w:sz w:val="21"/>
              </w:rPr>
              <w:t>3</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人行通道闸（中）</w:t>
            </w:r>
          </w:p>
        </w:tc>
        <w:tc>
          <w:tcPr>
            <w:tcW w:type="dxa" w:w="898"/>
            <w:tcBorders>
              <w:top w:val="none" w:color="000000" w:sz="4"/>
              <w:left w:val="none" w:color="000000" w:sz="4"/>
              <w:bottom w:val="single" w:color="000000" w:sz="4"/>
              <w:right w:val="single" w:color="000000" w:sz="4"/>
            </w:tcBorders>
            <w:vAlign w:val="top"/>
          </w:tcPr>
          <w:p>
            <w:pPr>
              <w:jc w:val="center"/>
            </w:pPr>
            <w:r>
              <w:rPr>
                <w:sz w:val="21"/>
              </w:rPr>
              <w:t>2</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人行通道闸（右）</w:t>
            </w:r>
          </w:p>
        </w:tc>
        <w:tc>
          <w:tcPr>
            <w:tcW w:type="dxa" w:w="898"/>
            <w:tcBorders>
              <w:top w:val="none" w:color="000000" w:sz="4"/>
              <w:left w:val="none" w:color="000000" w:sz="4"/>
              <w:bottom w:val="single" w:color="000000" w:sz="4"/>
              <w:right w:val="single" w:color="000000" w:sz="4"/>
            </w:tcBorders>
            <w:vAlign w:val="top"/>
          </w:tcPr>
          <w:p>
            <w:pPr>
              <w:jc w:val="center"/>
            </w:pPr>
            <w:r>
              <w:rPr>
                <w:sz w:val="21"/>
              </w:rPr>
              <w:t>3</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人脸识别设备（校门口）含支架</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10</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宿舍考勤设备</w:t>
            </w:r>
          </w:p>
        </w:tc>
        <w:tc>
          <w:tcPr>
            <w:tcW w:type="dxa" w:w="898"/>
            <w:tcBorders>
              <w:top w:val="none" w:color="000000" w:sz="4"/>
              <w:left w:val="none" w:color="000000" w:sz="4"/>
              <w:bottom w:val="single" w:color="000000" w:sz="4"/>
              <w:right w:val="single" w:color="000000" w:sz="4"/>
            </w:tcBorders>
            <w:vAlign w:val="top"/>
          </w:tcPr>
          <w:p>
            <w:pPr>
              <w:jc w:val="center"/>
            </w:pPr>
            <w:r>
              <w:rPr>
                <w:sz w:val="21"/>
              </w:rPr>
              <w:t>33</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18"/>
              </w:rPr>
              <w:t>需配套2套人脸采集终端</w:t>
            </w:r>
            <w:r>
              <w:rPr>
                <w:sz w:val="18"/>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交换机</w:t>
            </w:r>
          </w:p>
        </w:tc>
        <w:tc>
          <w:tcPr>
            <w:tcW w:type="dxa" w:w="898"/>
            <w:tcBorders>
              <w:top w:val="none" w:color="000000" w:sz="4"/>
              <w:left w:val="none" w:color="000000" w:sz="4"/>
              <w:bottom w:val="single" w:color="000000" w:sz="4"/>
              <w:right w:val="single" w:color="000000" w:sz="4"/>
            </w:tcBorders>
            <w:vAlign w:val="top"/>
          </w:tcPr>
          <w:p>
            <w:pPr>
              <w:jc w:val="center"/>
            </w:pPr>
            <w:r>
              <w:rPr>
                <w:sz w:val="21"/>
              </w:rPr>
              <w:t>4</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400</w:t>
            </w:r>
            <w:r>
              <w:rPr>
                <w:sz w:val="21"/>
              </w:rPr>
              <w:t>万智能抓拍显示一体机</w:t>
            </w:r>
          </w:p>
        </w:tc>
        <w:tc>
          <w:tcPr>
            <w:tcW w:type="dxa" w:w="898"/>
            <w:tcBorders>
              <w:top w:val="none" w:color="000000" w:sz="4"/>
              <w:left w:val="none" w:color="000000" w:sz="4"/>
              <w:bottom w:val="single" w:color="000000" w:sz="4"/>
              <w:right w:val="single" w:color="000000" w:sz="4"/>
            </w:tcBorders>
            <w:vAlign w:val="top"/>
          </w:tcPr>
          <w:p>
            <w:pPr>
              <w:jc w:val="center"/>
            </w:pPr>
            <w:r>
              <w:rPr>
                <w:sz w:val="21"/>
              </w:rPr>
              <w:t>4</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台</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广告道闸</w:t>
            </w:r>
          </w:p>
        </w:tc>
        <w:tc>
          <w:tcPr>
            <w:tcW w:type="dxa" w:w="898"/>
            <w:tcBorders>
              <w:top w:val="none" w:color="000000" w:sz="4"/>
              <w:left w:val="none" w:color="000000" w:sz="4"/>
              <w:bottom w:val="single" w:color="000000" w:sz="4"/>
              <w:right w:val="single" w:color="000000" w:sz="4"/>
            </w:tcBorders>
            <w:vAlign w:val="top"/>
          </w:tcPr>
          <w:p>
            <w:pPr>
              <w:jc w:val="center"/>
            </w:pPr>
            <w:r>
              <w:rPr>
                <w:sz w:val="21"/>
              </w:rPr>
              <w:t>4</w:t>
            </w:r>
          </w:p>
        </w:tc>
        <w:tc>
          <w:tcPr>
            <w:tcW w:type="dxa" w:w="898"/>
            <w:tcBorders>
              <w:top w:val="none" w:color="000000" w:sz="4"/>
              <w:left w:val="none" w:color="000000" w:sz="4"/>
              <w:bottom w:val="single" w:color="000000" w:sz="4"/>
              <w:right w:val="single" w:color="000000" w:sz="4"/>
            </w:tcBorders>
            <w:vAlign w:val="top"/>
          </w:tcPr>
          <w:p>
            <w:pPr>
              <w:jc w:val="center"/>
            </w:pPr>
            <w:r>
              <w:rPr>
                <w:sz w:val="20"/>
              </w:rPr>
              <w:t>个</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出入口控制终端</w:t>
            </w:r>
          </w:p>
        </w:tc>
        <w:tc>
          <w:tcPr>
            <w:tcW w:type="dxa" w:w="898"/>
            <w:tcBorders>
              <w:top w:val="none" w:color="000000" w:sz="4"/>
              <w:left w:val="none" w:color="000000" w:sz="4"/>
              <w:bottom w:val="single" w:color="000000" w:sz="4"/>
              <w:right w:val="single" w:color="000000" w:sz="4"/>
            </w:tcBorders>
            <w:vAlign w:val="top"/>
          </w:tcPr>
          <w:p>
            <w:pPr>
              <w:jc w:val="center"/>
            </w:pPr>
            <w:r>
              <w:rPr>
                <w:sz w:val="21"/>
              </w:rPr>
              <w:t>2</w:t>
            </w:r>
          </w:p>
        </w:tc>
        <w:tc>
          <w:tcPr>
            <w:tcW w:type="dxa" w:w="898"/>
            <w:tcBorders>
              <w:top w:val="none" w:color="000000" w:sz="4"/>
              <w:left w:val="none" w:color="000000" w:sz="4"/>
              <w:bottom w:val="single" w:color="000000" w:sz="4"/>
              <w:right w:val="single" w:color="000000" w:sz="4"/>
            </w:tcBorders>
            <w:vAlign w:val="top"/>
          </w:tcPr>
          <w:p>
            <w:pPr>
              <w:jc w:val="center"/>
            </w:pPr>
            <w:r>
              <w:rPr>
                <w:sz w:val="20"/>
              </w:rPr>
              <w:t>个</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辅材</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项</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基础数据支撑系统</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学生请销假管理系统</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学生综合评价系统</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宿舍管理系统</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出入综合管理系统</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tcBorders>
              <w:top w:val="none" w:color="000000" w:sz="4"/>
              <w:left w:val="single" w:color="000000" w:sz="4"/>
              <w:bottom w:val="single" w:color="000000" w:sz="4"/>
              <w:right w:val="single" w:color="000000" w:sz="4"/>
            </w:tcBorders>
            <w:vAlign w:val="top"/>
          </w:tcPr>
          <w:p>
            <w:pPr>
              <w:jc w:val="center"/>
            </w:pPr>
            <w:r>
              <w:rPr>
                <w:sz w:val="21"/>
              </w:rPr>
              <w:t>四、</w:t>
            </w:r>
          </w:p>
        </w:tc>
        <w:tc>
          <w:tcPr>
            <w:tcW w:type="dxa" w:w="1093"/>
            <w:tcBorders>
              <w:top w:val="none" w:color="000000" w:sz="4"/>
              <w:left w:val="none" w:color="000000" w:sz="4"/>
              <w:bottom w:val="single" w:color="000000" w:sz="4"/>
              <w:right w:val="single" w:color="000000" w:sz="4"/>
            </w:tcBorders>
            <w:vAlign w:val="top"/>
          </w:tcPr>
          <w:p>
            <w:pPr>
              <w:jc w:val="center"/>
            </w:pPr>
            <w:r>
              <w:rPr>
                <w:sz w:val="21"/>
              </w:rPr>
              <w:t>学校治理管理系统</w:t>
            </w:r>
          </w:p>
        </w:tc>
        <w:tc>
          <w:tcPr>
            <w:tcW w:type="dxa" w:w="3517"/>
            <w:tcBorders>
              <w:top w:val="none" w:color="000000" w:sz="4"/>
              <w:left w:val="none" w:color="000000" w:sz="4"/>
              <w:bottom w:val="single" w:color="000000" w:sz="4"/>
              <w:right w:val="single" w:color="000000" w:sz="4"/>
            </w:tcBorders>
            <w:vAlign w:val="top"/>
          </w:tcPr>
          <w:p>
            <w:pPr>
              <w:jc w:val="center"/>
            </w:pPr>
            <w:r>
              <w:rPr>
                <w:sz w:val="21"/>
              </w:rPr>
              <w:t>学校治理管理系统</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tcBorders>
              <w:top w:val="none" w:color="000000" w:sz="4"/>
              <w:left w:val="single" w:color="000000" w:sz="4"/>
              <w:bottom w:val="single" w:color="000000" w:sz="4"/>
              <w:right w:val="single" w:color="000000" w:sz="4"/>
            </w:tcBorders>
            <w:vAlign w:val="top"/>
          </w:tcPr>
          <w:p>
            <w:pPr>
              <w:jc w:val="center"/>
            </w:pPr>
            <w:r>
              <w:rPr>
                <w:sz w:val="21"/>
              </w:rPr>
              <w:t>五、</w:t>
            </w:r>
          </w:p>
        </w:tc>
        <w:tc>
          <w:tcPr>
            <w:tcW w:type="dxa" w:w="1093"/>
            <w:tcBorders>
              <w:top w:val="none" w:color="000000" w:sz="4"/>
              <w:left w:val="none" w:color="000000" w:sz="4"/>
              <w:bottom w:val="single" w:color="000000" w:sz="4"/>
              <w:right w:val="single" w:color="000000" w:sz="4"/>
            </w:tcBorders>
            <w:vAlign w:val="top"/>
          </w:tcPr>
          <w:p>
            <w:pPr>
              <w:jc w:val="center"/>
            </w:pPr>
            <w:r>
              <w:rPr>
                <w:sz w:val="21"/>
              </w:rPr>
              <w:t>科研管理系统</w:t>
            </w:r>
          </w:p>
        </w:tc>
        <w:tc>
          <w:tcPr>
            <w:tcW w:type="dxa" w:w="3517"/>
            <w:tcBorders>
              <w:top w:val="none" w:color="000000" w:sz="4"/>
              <w:left w:val="none" w:color="000000" w:sz="4"/>
              <w:bottom w:val="single" w:color="000000" w:sz="4"/>
              <w:right w:val="single" w:color="000000" w:sz="4"/>
            </w:tcBorders>
            <w:vAlign w:val="top"/>
          </w:tcPr>
          <w:p>
            <w:pPr>
              <w:jc w:val="center"/>
            </w:pPr>
            <w:r>
              <w:rPr>
                <w:sz w:val="21"/>
              </w:rPr>
              <w:t>教科研管理系统</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套</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val="restart"/>
            <w:tcBorders>
              <w:top w:val="none" w:color="000000" w:sz="4"/>
              <w:left w:val="single" w:color="000000" w:sz="4"/>
              <w:bottom w:val="single" w:color="000000" w:sz="4"/>
              <w:right w:val="single" w:color="000000" w:sz="4"/>
            </w:tcBorders>
            <w:vAlign w:val="top"/>
          </w:tcPr>
          <w:p>
            <w:pPr>
              <w:jc w:val="center"/>
            </w:pPr>
            <w:r>
              <w:rPr>
                <w:sz w:val="21"/>
              </w:rPr>
              <w:t>六、</w:t>
            </w:r>
          </w:p>
        </w:tc>
        <w:tc>
          <w:tcPr>
            <w:tcW w:type="dxa" w:w="1093"/>
            <w:vMerge w:val="restart"/>
            <w:tcBorders>
              <w:top w:val="none" w:color="000000" w:sz="4"/>
              <w:left w:val="none" w:color="000000" w:sz="4"/>
              <w:bottom w:val="single" w:color="000000" w:sz="4"/>
              <w:right w:val="single" w:color="000000" w:sz="4"/>
            </w:tcBorders>
            <w:vAlign w:val="top"/>
          </w:tcPr>
          <w:p>
            <w:pPr>
              <w:jc w:val="center"/>
            </w:pPr>
            <w:r>
              <w:rPr>
                <w:sz w:val="21"/>
              </w:rPr>
              <w:t>系统对接与数据治理</w:t>
            </w:r>
          </w:p>
        </w:tc>
        <w:tc>
          <w:tcPr>
            <w:tcW w:type="dxa" w:w="3517"/>
            <w:tcBorders>
              <w:top w:val="none" w:color="000000" w:sz="4"/>
              <w:left w:val="none" w:color="000000" w:sz="4"/>
              <w:bottom w:val="single" w:color="000000" w:sz="4"/>
              <w:right w:val="single" w:color="000000" w:sz="4"/>
            </w:tcBorders>
            <w:vAlign w:val="top"/>
          </w:tcPr>
          <w:p>
            <w:pPr>
              <w:jc w:val="center"/>
            </w:pPr>
            <w:r>
              <w:rPr>
                <w:sz w:val="21"/>
              </w:rPr>
              <w:t>系统对接服务</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项</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898"/>
            <w:vMerge/>
            <w:tcBorders>
              <w:top w:val="none" w:color="000000" w:sz="4"/>
              <w:left w:val="single" w:color="000000" w:sz="4"/>
              <w:bottom w:val="single" w:color="000000" w:sz="4"/>
              <w:right w:val="single" w:color="000000" w:sz="4"/>
            </w:tcBorders>
          </w:tcPr>
          <w:p/>
        </w:tc>
        <w:tc>
          <w:tcPr>
            <w:tcW w:type="dxa" w:w="1093"/>
            <w:vMerge/>
            <w:tcBorders>
              <w:top w:val="none" w:color="000000" w:sz="4"/>
              <w:left w:val="none" w:color="000000" w:sz="4"/>
              <w:bottom w:val="single" w:color="000000" w:sz="4"/>
              <w:right w:val="single" w:color="000000" w:sz="4"/>
            </w:tcBorders>
          </w:tcPr>
          <w:p/>
        </w:tc>
        <w:tc>
          <w:tcPr>
            <w:tcW w:type="dxa" w:w="3517"/>
            <w:tcBorders>
              <w:top w:val="none" w:color="000000" w:sz="4"/>
              <w:left w:val="none" w:color="000000" w:sz="4"/>
              <w:bottom w:val="single" w:color="000000" w:sz="4"/>
              <w:right w:val="single" w:color="000000" w:sz="4"/>
            </w:tcBorders>
            <w:vAlign w:val="top"/>
          </w:tcPr>
          <w:p>
            <w:pPr>
              <w:jc w:val="center"/>
            </w:pPr>
            <w:r>
              <w:rPr>
                <w:sz w:val="21"/>
              </w:rPr>
              <w:t>数据治理服务</w:t>
            </w:r>
          </w:p>
        </w:tc>
        <w:tc>
          <w:tcPr>
            <w:tcW w:type="dxa" w:w="898"/>
            <w:tcBorders>
              <w:top w:val="none" w:color="000000" w:sz="4"/>
              <w:left w:val="none" w:color="000000" w:sz="4"/>
              <w:bottom w:val="single" w:color="000000" w:sz="4"/>
              <w:right w:val="single" w:color="000000" w:sz="4"/>
            </w:tcBorders>
            <w:vAlign w:val="top"/>
          </w:tcPr>
          <w:p>
            <w:pPr>
              <w:jc w:val="center"/>
            </w:pPr>
            <w:r>
              <w:rPr>
                <w:sz w:val="21"/>
              </w:rPr>
              <w:t>1</w:t>
            </w:r>
          </w:p>
        </w:tc>
        <w:tc>
          <w:tcPr>
            <w:tcW w:type="dxa" w:w="898"/>
            <w:tcBorders>
              <w:top w:val="none" w:color="000000" w:sz="4"/>
              <w:left w:val="none" w:color="000000" w:sz="4"/>
              <w:bottom w:val="single" w:color="000000" w:sz="4"/>
              <w:right w:val="single" w:color="000000" w:sz="4"/>
            </w:tcBorders>
            <w:vAlign w:val="top"/>
          </w:tcPr>
          <w:p>
            <w:pPr>
              <w:jc w:val="center"/>
            </w:pPr>
            <w:r>
              <w:rPr>
                <w:sz w:val="20"/>
              </w:rPr>
              <w:t>项</w:t>
            </w:r>
          </w:p>
        </w:tc>
        <w:tc>
          <w:tcPr>
            <w:tcW w:type="dxa" w:w="1003"/>
            <w:tcBorders>
              <w:top w:val="none" w:color="000000" w:sz="4"/>
              <w:left w:val="none" w:color="000000" w:sz="4"/>
              <w:bottom w:val="single" w:color="000000" w:sz="4"/>
              <w:right w:val="single" w:color="000000" w:sz="4"/>
            </w:tcBorders>
            <w:vAlign w:val="top"/>
          </w:tcPr>
          <w:p>
            <w:pPr>
              <w:jc w:val="center"/>
            </w:pPr>
            <w:r>
              <w:rPr>
                <w:sz w:val="21"/>
              </w:rPr>
              <w:t>　</w:t>
            </w:r>
          </w:p>
        </w:tc>
      </w:tr>
    </w:tbl>
    <w:p>
      <w:pPr>
        <w:jc w:val="both"/>
      </w:pPr>
    </w:p>
    <w:p>
      <w:pPr>
        <w:ind w:firstLine="422"/>
        <w:jc w:val="both"/>
      </w:pPr>
      <w:r>
        <w:rPr>
          <w:b/>
          <w:sz w:val="21"/>
        </w:rPr>
        <w:t>2.</w:t>
      </w:r>
      <w:r>
        <w:rPr>
          <w:b/>
          <w:sz w:val="21"/>
        </w:rPr>
        <w:t>核心产品</w:t>
      </w:r>
    </w:p>
    <w:p>
      <w:pPr>
        <w:ind w:firstLine="420"/>
        <w:jc w:val="both"/>
      </w:pPr>
      <w:r>
        <w:rPr>
          <w:sz w:val="21"/>
        </w:rPr>
        <w:t>本项目确定的核心产品是：数据中心防火墙、学生综合评价系统、学校治理管理系统、科研管理系统</w:t>
      </w:r>
    </w:p>
    <w:p>
      <w:pPr>
        <w:jc w:val="both"/>
      </w:pPr>
    </w:p>
    <w:p>
      <w:pPr>
        <w:ind w:firstLine="422"/>
        <w:jc w:val="both"/>
      </w:pPr>
      <w:r>
        <w:rPr>
          <w:b/>
          <w:sz w:val="21"/>
        </w:rPr>
        <w:t>3.</w:t>
      </w:r>
      <w:r>
        <w:rPr>
          <w:b/>
          <w:sz w:val="21"/>
        </w:rPr>
        <w:t>具体技术参数</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56"/>
        <w:gridCol w:w="616"/>
        <w:gridCol w:w="1847"/>
        <w:gridCol w:w="3169"/>
        <w:gridCol w:w="721"/>
        <w:gridCol w:w="541"/>
        <w:gridCol w:w="856"/>
      </w:tblGrid>
      <w:tr>
        <w:tc>
          <w:tcPr>
            <w:tcW w:type="dxa" w:w="55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16"/>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1847"/>
            <w:tcBorders>
              <w:top w:val="single" w:color="000000" w:sz="4"/>
              <w:left w:val="none" w:color="000000" w:sz="4"/>
              <w:bottom w:val="single" w:color="000000" w:sz="4"/>
              <w:right w:val="single" w:color="000000" w:sz="4"/>
            </w:tcBorders>
            <w:vAlign w:val="top"/>
          </w:tcPr>
          <w:p>
            <w:pPr>
              <w:jc w:val="center"/>
            </w:pPr>
            <w:r>
              <w:rPr>
                <w:sz w:val="21"/>
              </w:rPr>
              <w:t>采购内容</w:t>
            </w:r>
          </w:p>
        </w:tc>
        <w:tc>
          <w:tcPr>
            <w:tcW w:type="dxa" w:w="3169"/>
            <w:tcBorders>
              <w:top w:val="single" w:color="000000" w:sz="4"/>
              <w:left w:val="none" w:color="000000" w:sz="4"/>
              <w:bottom w:val="single" w:color="000000" w:sz="4"/>
              <w:right w:val="single" w:color="000000" w:sz="4"/>
            </w:tcBorders>
            <w:vAlign w:val="top"/>
          </w:tcPr>
          <w:p>
            <w:pPr>
              <w:jc w:val="center"/>
            </w:pPr>
            <w:r>
              <w:rPr>
                <w:sz w:val="21"/>
              </w:rPr>
              <w:t>详细参数</w:t>
            </w:r>
          </w:p>
        </w:tc>
        <w:tc>
          <w:tcPr>
            <w:tcW w:type="dxa" w:w="721"/>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541"/>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856"/>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556"/>
            <w:vMerge w:val="restart"/>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616"/>
            <w:vMerge w:val="restart"/>
            <w:tcBorders>
              <w:top w:val="none" w:color="000000" w:sz="4"/>
              <w:left w:val="none" w:color="000000" w:sz="4"/>
              <w:bottom w:val="single" w:color="000000" w:sz="4"/>
              <w:right w:val="single" w:color="000000" w:sz="4"/>
            </w:tcBorders>
            <w:vAlign w:val="top"/>
          </w:tcPr>
          <w:p>
            <w:pPr>
              <w:jc w:val="center"/>
            </w:pPr>
            <w:r>
              <w:rPr>
                <w:sz w:val="21"/>
              </w:rPr>
              <w:t>网络安全</w:t>
            </w:r>
          </w:p>
        </w:tc>
        <w:tc>
          <w:tcPr>
            <w:tcW w:type="dxa" w:w="1847"/>
            <w:tcBorders>
              <w:top w:val="none" w:color="000000" w:sz="4"/>
              <w:left w:val="none" w:color="000000" w:sz="4"/>
              <w:bottom w:val="single" w:color="000000" w:sz="4"/>
              <w:right w:val="single" w:color="000000" w:sz="4"/>
            </w:tcBorders>
            <w:vAlign w:val="top"/>
          </w:tcPr>
          <w:p>
            <w:pPr>
              <w:jc w:val="center"/>
            </w:pPr>
            <w:r>
              <w:rPr>
                <w:sz w:val="21"/>
              </w:rPr>
              <w:t>数据中心防火墙</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出口防火墙</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3.2</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日志审计</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3.3</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堡垒机</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3.4</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终端检测响应系统</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3.5</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零信任系统</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3.6</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安全托管服务</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3.7</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项</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val="restart"/>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616"/>
            <w:vMerge w:val="restart"/>
            <w:tcBorders>
              <w:top w:val="none" w:color="000000" w:sz="4"/>
              <w:left w:val="none" w:color="000000" w:sz="4"/>
              <w:bottom w:val="single" w:color="000000" w:sz="4"/>
              <w:right w:val="single" w:color="000000" w:sz="4"/>
            </w:tcBorders>
            <w:vAlign w:val="top"/>
          </w:tcPr>
          <w:p>
            <w:pPr>
              <w:jc w:val="center"/>
            </w:pPr>
            <w:r>
              <w:rPr>
                <w:sz w:val="21"/>
              </w:rPr>
              <w:t>混合云扩容</w:t>
            </w:r>
          </w:p>
        </w:tc>
        <w:tc>
          <w:tcPr>
            <w:tcW w:type="dxa" w:w="1847"/>
            <w:tcBorders>
              <w:top w:val="none" w:color="000000" w:sz="4"/>
              <w:left w:val="none" w:color="000000" w:sz="4"/>
              <w:bottom w:val="single" w:color="000000" w:sz="4"/>
              <w:right w:val="single" w:color="000000" w:sz="4"/>
            </w:tcBorders>
            <w:vAlign w:val="top"/>
          </w:tcPr>
          <w:p>
            <w:pPr>
              <w:jc w:val="center"/>
            </w:pPr>
            <w:r>
              <w:rPr>
                <w:sz w:val="21"/>
              </w:rPr>
              <w:t>服务器内存</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64GB DDR4-3200MHz</w:t>
            </w:r>
            <w:r>
              <w:rPr>
                <w:sz w:val="21"/>
              </w:rPr>
              <w:t>内存</w:t>
            </w:r>
          </w:p>
        </w:tc>
        <w:tc>
          <w:tcPr>
            <w:tcW w:type="dxa" w:w="721"/>
            <w:tcBorders>
              <w:top w:val="none" w:color="000000" w:sz="4"/>
              <w:left w:val="none" w:color="000000" w:sz="4"/>
              <w:bottom w:val="single" w:color="000000" w:sz="4"/>
              <w:right w:val="single" w:color="000000" w:sz="4"/>
            </w:tcBorders>
            <w:vAlign w:val="top"/>
          </w:tcPr>
          <w:p>
            <w:pPr>
              <w:jc w:val="center"/>
            </w:pPr>
            <w:r>
              <w:rPr>
                <w:sz w:val="21"/>
              </w:rPr>
              <w:t>8</w:t>
            </w:r>
          </w:p>
        </w:tc>
        <w:tc>
          <w:tcPr>
            <w:tcW w:type="dxa" w:w="541"/>
            <w:tcBorders>
              <w:top w:val="none" w:color="000000" w:sz="4"/>
              <w:left w:val="none" w:color="000000" w:sz="4"/>
              <w:bottom w:val="single" w:color="000000" w:sz="4"/>
              <w:right w:val="single" w:color="000000" w:sz="4"/>
            </w:tcBorders>
            <w:vAlign w:val="top"/>
          </w:tcPr>
          <w:p>
            <w:pPr>
              <w:jc w:val="center"/>
            </w:pPr>
            <w:r>
              <w:rPr>
                <w:sz w:val="22"/>
              </w:rPr>
              <w:t>条</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服务器固态硬盘</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1.6T U.2 SSD</w:t>
            </w:r>
          </w:p>
        </w:tc>
        <w:tc>
          <w:tcPr>
            <w:tcW w:type="dxa" w:w="721"/>
            <w:tcBorders>
              <w:top w:val="none" w:color="000000" w:sz="4"/>
              <w:left w:val="none" w:color="000000" w:sz="4"/>
              <w:bottom w:val="single" w:color="000000" w:sz="4"/>
              <w:right w:val="single" w:color="000000" w:sz="4"/>
            </w:tcBorders>
            <w:vAlign w:val="top"/>
          </w:tcPr>
          <w:p>
            <w:pPr>
              <w:jc w:val="center"/>
            </w:pPr>
            <w:r>
              <w:rPr>
                <w:sz w:val="21"/>
              </w:rPr>
              <w:t>4</w:t>
            </w:r>
          </w:p>
        </w:tc>
        <w:tc>
          <w:tcPr>
            <w:tcW w:type="dxa" w:w="541"/>
            <w:tcBorders>
              <w:top w:val="none" w:color="000000" w:sz="4"/>
              <w:left w:val="none" w:color="000000" w:sz="4"/>
              <w:bottom w:val="single" w:color="000000" w:sz="4"/>
              <w:right w:val="single" w:color="000000" w:sz="4"/>
            </w:tcBorders>
            <w:vAlign w:val="top"/>
          </w:tcPr>
          <w:p>
            <w:pPr>
              <w:jc w:val="center"/>
            </w:pPr>
            <w:r>
              <w:rPr>
                <w:sz w:val="22"/>
              </w:rPr>
              <w:t>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服务器机械硬盘</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8T 3.5</w:t>
            </w:r>
            <w:r>
              <w:rPr>
                <w:sz w:val="21"/>
              </w:rPr>
              <w:t>英寸</w:t>
            </w:r>
            <w:r>
              <w:rPr>
                <w:sz w:val="21"/>
              </w:rPr>
              <w:t>SATA 7200</w:t>
            </w:r>
            <w:r>
              <w:rPr>
                <w:sz w:val="21"/>
              </w:rPr>
              <w:t>转</w:t>
            </w:r>
            <w:r>
              <w:rPr>
                <w:sz w:val="21"/>
              </w:rPr>
              <w:t>服务器专用</w:t>
            </w:r>
          </w:p>
        </w:tc>
        <w:tc>
          <w:tcPr>
            <w:tcW w:type="dxa" w:w="721"/>
            <w:tcBorders>
              <w:top w:val="none" w:color="000000" w:sz="4"/>
              <w:left w:val="none" w:color="000000" w:sz="4"/>
              <w:bottom w:val="single" w:color="000000" w:sz="4"/>
              <w:right w:val="single" w:color="000000" w:sz="4"/>
            </w:tcBorders>
            <w:vAlign w:val="top"/>
          </w:tcPr>
          <w:p>
            <w:pPr>
              <w:jc w:val="center"/>
            </w:pPr>
            <w:r>
              <w:rPr>
                <w:sz w:val="21"/>
              </w:rPr>
              <w:t>8</w:t>
            </w:r>
          </w:p>
        </w:tc>
        <w:tc>
          <w:tcPr>
            <w:tcW w:type="dxa" w:w="541"/>
            <w:tcBorders>
              <w:top w:val="none" w:color="000000" w:sz="4"/>
              <w:left w:val="none" w:color="000000" w:sz="4"/>
              <w:bottom w:val="single" w:color="000000" w:sz="4"/>
              <w:right w:val="single" w:color="000000" w:sz="4"/>
            </w:tcBorders>
            <w:vAlign w:val="top"/>
          </w:tcPr>
          <w:p>
            <w:pPr>
              <w:jc w:val="center"/>
            </w:pPr>
            <w:r>
              <w:rPr>
                <w:sz w:val="22"/>
              </w:rPr>
              <w:t>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分布式块存储许可</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分布式块存储授权许可（按硬盘容量计算）</w:t>
            </w:r>
          </w:p>
        </w:tc>
        <w:tc>
          <w:tcPr>
            <w:tcW w:type="dxa" w:w="721"/>
            <w:tcBorders>
              <w:top w:val="none" w:color="000000" w:sz="4"/>
              <w:left w:val="none" w:color="000000" w:sz="4"/>
              <w:bottom w:val="single" w:color="000000" w:sz="4"/>
              <w:right w:val="single" w:color="000000" w:sz="4"/>
            </w:tcBorders>
            <w:vAlign w:val="top"/>
          </w:tcPr>
          <w:p>
            <w:pPr>
              <w:jc w:val="center"/>
            </w:pPr>
            <w:r>
              <w:rPr>
                <w:sz w:val="21"/>
              </w:rPr>
              <w:t>64</w:t>
            </w:r>
          </w:p>
        </w:tc>
        <w:tc>
          <w:tcPr>
            <w:tcW w:type="dxa" w:w="541"/>
            <w:tcBorders>
              <w:top w:val="none" w:color="000000" w:sz="4"/>
              <w:left w:val="none" w:color="000000" w:sz="4"/>
              <w:bottom w:val="single" w:color="000000" w:sz="4"/>
              <w:right w:val="single" w:color="000000" w:sz="4"/>
            </w:tcBorders>
            <w:vAlign w:val="top"/>
          </w:tcPr>
          <w:p>
            <w:pPr>
              <w:jc w:val="center"/>
            </w:pPr>
            <w:r>
              <w:rPr>
                <w:sz w:val="22"/>
              </w:rPr>
              <w:t>TB</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val="restart"/>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616"/>
            <w:vMerge w:val="restart"/>
            <w:tcBorders>
              <w:top w:val="none" w:color="000000" w:sz="4"/>
              <w:left w:val="none" w:color="000000" w:sz="4"/>
              <w:bottom w:val="single" w:color="000000" w:sz="4"/>
              <w:right w:val="single" w:color="000000" w:sz="4"/>
            </w:tcBorders>
            <w:vAlign w:val="top"/>
          </w:tcPr>
          <w:p>
            <w:pPr>
              <w:jc w:val="center"/>
            </w:pPr>
            <w:r>
              <w:rPr>
                <w:sz w:val="21"/>
              </w:rPr>
              <w:t>学生管理系统</w:t>
            </w:r>
          </w:p>
        </w:tc>
        <w:tc>
          <w:tcPr>
            <w:tcW w:type="dxa" w:w="1847"/>
            <w:tcBorders>
              <w:top w:val="none" w:color="000000" w:sz="4"/>
              <w:left w:val="none" w:color="000000" w:sz="4"/>
              <w:bottom w:val="single" w:color="000000" w:sz="4"/>
              <w:right w:val="single" w:color="000000" w:sz="4"/>
            </w:tcBorders>
            <w:vAlign w:val="top"/>
          </w:tcPr>
          <w:p>
            <w:pPr>
              <w:jc w:val="center"/>
            </w:pPr>
            <w:r>
              <w:rPr>
                <w:sz w:val="21"/>
              </w:rPr>
              <w:t>人行通道闸（左）</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3.8</w:t>
            </w:r>
          </w:p>
        </w:tc>
        <w:tc>
          <w:tcPr>
            <w:tcW w:type="dxa" w:w="721"/>
            <w:tcBorders>
              <w:top w:val="none" w:color="000000" w:sz="4"/>
              <w:left w:val="none" w:color="000000" w:sz="4"/>
              <w:bottom w:val="single" w:color="000000" w:sz="4"/>
              <w:right w:val="single" w:color="000000" w:sz="4"/>
            </w:tcBorders>
            <w:vAlign w:val="top"/>
          </w:tcPr>
          <w:p>
            <w:pPr>
              <w:jc w:val="center"/>
            </w:pPr>
            <w:r>
              <w:rPr>
                <w:sz w:val="21"/>
              </w:rPr>
              <w:t>2</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人行通道闸（中）</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3.8</w:t>
            </w:r>
          </w:p>
        </w:tc>
        <w:tc>
          <w:tcPr>
            <w:tcW w:type="dxa" w:w="721"/>
            <w:tcBorders>
              <w:top w:val="none" w:color="000000" w:sz="4"/>
              <w:left w:val="none" w:color="000000" w:sz="4"/>
              <w:bottom w:val="single" w:color="000000" w:sz="4"/>
              <w:right w:val="single" w:color="000000" w:sz="4"/>
            </w:tcBorders>
            <w:vAlign w:val="top"/>
          </w:tcPr>
          <w:p>
            <w:pPr>
              <w:jc w:val="center"/>
            </w:pPr>
            <w:r>
              <w:rPr>
                <w:sz w:val="21"/>
              </w:rPr>
              <w:t>3</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人行通道闸（右）</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3.8</w:t>
            </w:r>
          </w:p>
        </w:tc>
        <w:tc>
          <w:tcPr>
            <w:tcW w:type="dxa" w:w="721"/>
            <w:tcBorders>
              <w:top w:val="none" w:color="000000" w:sz="4"/>
              <w:left w:val="none" w:color="000000" w:sz="4"/>
              <w:bottom w:val="single" w:color="000000" w:sz="4"/>
              <w:right w:val="single" w:color="000000" w:sz="4"/>
            </w:tcBorders>
            <w:vAlign w:val="top"/>
          </w:tcPr>
          <w:p>
            <w:pPr>
              <w:jc w:val="center"/>
            </w:pPr>
            <w:r>
              <w:rPr>
                <w:sz w:val="21"/>
              </w:rPr>
              <w:t>2</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人脸识别设备（校门口）含支架</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3.9</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10</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宿舍考勤设备</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3.9</w:t>
            </w:r>
          </w:p>
        </w:tc>
        <w:tc>
          <w:tcPr>
            <w:tcW w:type="dxa" w:w="721"/>
            <w:tcBorders>
              <w:top w:val="none" w:color="000000" w:sz="4"/>
              <w:left w:val="none" w:color="000000" w:sz="4"/>
              <w:bottom w:val="single" w:color="000000" w:sz="4"/>
              <w:right w:val="single" w:color="000000" w:sz="4"/>
            </w:tcBorders>
            <w:vAlign w:val="top"/>
          </w:tcPr>
          <w:p>
            <w:pPr>
              <w:jc w:val="center"/>
            </w:pPr>
            <w:r>
              <w:rPr>
                <w:sz w:val="21"/>
              </w:rPr>
              <w:t>33</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r>
              <w:rPr/>
              <w:t>需配套2套人脸采集终端</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交换机</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3.10</w:t>
            </w:r>
          </w:p>
        </w:tc>
        <w:tc>
          <w:tcPr>
            <w:tcW w:type="dxa" w:w="721"/>
            <w:tcBorders>
              <w:top w:val="none" w:color="000000" w:sz="4"/>
              <w:left w:val="none" w:color="000000" w:sz="4"/>
              <w:bottom w:val="single" w:color="000000" w:sz="4"/>
              <w:right w:val="single" w:color="000000" w:sz="4"/>
            </w:tcBorders>
            <w:vAlign w:val="top"/>
          </w:tcPr>
          <w:p>
            <w:pPr>
              <w:jc w:val="center"/>
            </w:pPr>
            <w:r>
              <w:rPr>
                <w:sz w:val="21"/>
              </w:rPr>
              <w:t>4</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400</w:t>
            </w:r>
            <w:r>
              <w:rPr>
                <w:sz w:val="21"/>
              </w:rPr>
              <w:t>万智能抓拍显示一体机</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3.11</w:t>
            </w:r>
          </w:p>
        </w:tc>
        <w:tc>
          <w:tcPr>
            <w:tcW w:type="dxa" w:w="721"/>
            <w:tcBorders>
              <w:top w:val="none" w:color="000000" w:sz="4"/>
              <w:left w:val="none" w:color="000000" w:sz="4"/>
              <w:bottom w:val="single" w:color="000000" w:sz="4"/>
              <w:right w:val="single" w:color="000000" w:sz="4"/>
            </w:tcBorders>
            <w:vAlign w:val="top"/>
          </w:tcPr>
          <w:p>
            <w:pPr>
              <w:jc w:val="center"/>
            </w:pPr>
            <w:r>
              <w:rPr>
                <w:sz w:val="21"/>
              </w:rPr>
              <w:t>4</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台</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广告道闸</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3.12</w:t>
            </w:r>
          </w:p>
        </w:tc>
        <w:tc>
          <w:tcPr>
            <w:tcW w:type="dxa" w:w="721"/>
            <w:tcBorders>
              <w:top w:val="none" w:color="000000" w:sz="4"/>
              <w:left w:val="none" w:color="000000" w:sz="4"/>
              <w:bottom w:val="single" w:color="000000" w:sz="4"/>
              <w:right w:val="single" w:color="000000" w:sz="4"/>
            </w:tcBorders>
            <w:vAlign w:val="top"/>
          </w:tcPr>
          <w:p>
            <w:pPr>
              <w:jc w:val="center"/>
            </w:pPr>
            <w:r>
              <w:rPr>
                <w:sz w:val="21"/>
              </w:rPr>
              <w:t>4</w:t>
            </w:r>
          </w:p>
        </w:tc>
        <w:tc>
          <w:tcPr>
            <w:tcW w:type="dxa" w:w="541"/>
            <w:tcBorders>
              <w:top w:val="none" w:color="000000" w:sz="4"/>
              <w:left w:val="none" w:color="000000" w:sz="4"/>
              <w:bottom w:val="single" w:color="000000" w:sz="4"/>
              <w:right w:val="single" w:color="000000" w:sz="4"/>
            </w:tcBorders>
            <w:vAlign w:val="top"/>
          </w:tcPr>
          <w:p>
            <w:pPr>
              <w:jc w:val="center"/>
            </w:pPr>
            <w:r>
              <w:rPr>
                <w:sz w:val="20"/>
              </w:rPr>
              <w:t>个</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出入口控制终端</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3.13</w:t>
            </w:r>
          </w:p>
        </w:tc>
        <w:tc>
          <w:tcPr>
            <w:tcW w:type="dxa" w:w="721"/>
            <w:tcBorders>
              <w:top w:val="none" w:color="000000" w:sz="4"/>
              <w:left w:val="none" w:color="000000" w:sz="4"/>
              <w:bottom w:val="single" w:color="000000" w:sz="4"/>
              <w:right w:val="single" w:color="000000" w:sz="4"/>
            </w:tcBorders>
            <w:vAlign w:val="top"/>
          </w:tcPr>
          <w:p>
            <w:pPr>
              <w:jc w:val="center"/>
            </w:pPr>
            <w:r>
              <w:rPr>
                <w:sz w:val="21"/>
              </w:rPr>
              <w:t>2</w:t>
            </w:r>
          </w:p>
        </w:tc>
        <w:tc>
          <w:tcPr>
            <w:tcW w:type="dxa" w:w="541"/>
            <w:tcBorders>
              <w:top w:val="none" w:color="000000" w:sz="4"/>
              <w:left w:val="none" w:color="000000" w:sz="4"/>
              <w:bottom w:val="single" w:color="000000" w:sz="4"/>
              <w:right w:val="single" w:color="000000" w:sz="4"/>
            </w:tcBorders>
            <w:vAlign w:val="top"/>
          </w:tcPr>
          <w:p>
            <w:pPr>
              <w:jc w:val="center"/>
            </w:pPr>
            <w:r>
              <w:rPr>
                <w:sz w:val="20"/>
              </w:rPr>
              <w:t>个</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辅材</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破路施工及修复等所需材料以及网线、电源线、各种连接件等配件</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项</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基础数据支撑系统</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3.14</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学生请销假管理系统</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3.15</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学生综合评价系统</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3.16</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宿舍管理系统</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3.17</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出入综合管理系统软件</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3.18</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四、</w:t>
            </w:r>
          </w:p>
        </w:tc>
        <w:tc>
          <w:tcPr>
            <w:tcW w:type="dxa" w:w="616"/>
            <w:tcBorders>
              <w:top w:val="none" w:color="000000" w:sz="4"/>
              <w:left w:val="none" w:color="000000" w:sz="4"/>
              <w:bottom w:val="single" w:color="000000" w:sz="4"/>
              <w:right w:val="single" w:color="000000" w:sz="4"/>
            </w:tcBorders>
            <w:vAlign w:val="top"/>
          </w:tcPr>
          <w:p>
            <w:pPr>
              <w:jc w:val="center"/>
            </w:pPr>
            <w:r>
              <w:rPr>
                <w:sz w:val="21"/>
              </w:rPr>
              <w:t>学校治理管理系统</w:t>
            </w:r>
          </w:p>
        </w:tc>
        <w:tc>
          <w:tcPr>
            <w:tcW w:type="dxa" w:w="1847"/>
            <w:tcBorders>
              <w:top w:val="none" w:color="000000" w:sz="4"/>
              <w:left w:val="none" w:color="000000" w:sz="4"/>
              <w:bottom w:val="single" w:color="000000" w:sz="4"/>
              <w:right w:val="single" w:color="000000" w:sz="4"/>
            </w:tcBorders>
            <w:vAlign w:val="top"/>
          </w:tcPr>
          <w:p>
            <w:pPr>
              <w:jc w:val="center"/>
            </w:pPr>
            <w:r>
              <w:rPr>
                <w:sz w:val="21"/>
              </w:rPr>
              <w:t>学校治理管理系统</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3.19</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tcBorders>
              <w:top w:val="none" w:color="000000" w:sz="4"/>
              <w:left w:val="single" w:color="000000" w:sz="4"/>
              <w:bottom w:val="single" w:color="000000" w:sz="4"/>
              <w:right w:val="single" w:color="000000" w:sz="4"/>
            </w:tcBorders>
            <w:vAlign w:val="top"/>
          </w:tcPr>
          <w:p>
            <w:pPr>
              <w:jc w:val="center"/>
            </w:pPr>
            <w:r>
              <w:rPr>
                <w:sz w:val="21"/>
              </w:rPr>
              <w:t>五、</w:t>
            </w:r>
          </w:p>
        </w:tc>
        <w:tc>
          <w:tcPr>
            <w:tcW w:type="dxa" w:w="616"/>
            <w:tcBorders>
              <w:top w:val="none" w:color="000000" w:sz="4"/>
              <w:left w:val="none" w:color="000000" w:sz="4"/>
              <w:bottom w:val="single" w:color="000000" w:sz="4"/>
              <w:right w:val="single" w:color="000000" w:sz="4"/>
            </w:tcBorders>
            <w:vAlign w:val="top"/>
          </w:tcPr>
          <w:p>
            <w:pPr>
              <w:jc w:val="center"/>
            </w:pPr>
            <w:r>
              <w:rPr>
                <w:sz w:val="21"/>
              </w:rPr>
              <w:t>科研管理系统</w:t>
            </w:r>
          </w:p>
        </w:tc>
        <w:tc>
          <w:tcPr>
            <w:tcW w:type="dxa" w:w="1847"/>
            <w:tcBorders>
              <w:top w:val="none" w:color="000000" w:sz="4"/>
              <w:left w:val="none" w:color="000000" w:sz="4"/>
              <w:bottom w:val="single" w:color="000000" w:sz="4"/>
              <w:right w:val="single" w:color="000000" w:sz="4"/>
            </w:tcBorders>
            <w:vAlign w:val="top"/>
          </w:tcPr>
          <w:p>
            <w:pPr>
              <w:jc w:val="center"/>
            </w:pPr>
            <w:r>
              <w:rPr>
                <w:sz w:val="21"/>
              </w:rPr>
              <w:t>教科研管理系统</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3.20</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val="restart"/>
            <w:tcBorders>
              <w:top w:val="none" w:color="000000" w:sz="4"/>
              <w:left w:val="single" w:color="000000" w:sz="4"/>
              <w:bottom w:val="single" w:color="000000" w:sz="4"/>
              <w:right w:val="single" w:color="000000" w:sz="4"/>
            </w:tcBorders>
            <w:vAlign w:val="top"/>
          </w:tcPr>
          <w:p>
            <w:pPr>
              <w:jc w:val="center"/>
            </w:pPr>
            <w:r>
              <w:rPr>
                <w:sz w:val="21"/>
              </w:rPr>
              <w:t>六、</w:t>
            </w:r>
          </w:p>
        </w:tc>
        <w:tc>
          <w:tcPr>
            <w:tcW w:type="dxa" w:w="616"/>
            <w:vMerge w:val="restart"/>
            <w:tcBorders>
              <w:top w:val="none" w:color="000000" w:sz="4"/>
              <w:left w:val="none" w:color="000000" w:sz="4"/>
              <w:bottom w:val="single" w:color="000000" w:sz="4"/>
              <w:right w:val="single" w:color="000000" w:sz="4"/>
            </w:tcBorders>
            <w:vAlign w:val="top"/>
          </w:tcPr>
          <w:p>
            <w:pPr>
              <w:jc w:val="center"/>
            </w:pPr>
            <w:r>
              <w:rPr>
                <w:sz w:val="21"/>
              </w:rPr>
              <w:t>系统对接与数据治理</w:t>
            </w:r>
          </w:p>
        </w:tc>
        <w:tc>
          <w:tcPr>
            <w:tcW w:type="dxa" w:w="1847"/>
            <w:tcBorders>
              <w:top w:val="none" w:color="000000" w:sz="4"/>
              <w:left w:val="none" w:color="000000" w:sz="4"/>
              <w:bottom w:val="single" w:color="000000" w:sz="4"/>
              <w:right w:val="single" w:color="000000" w:sz="4"/>
            </w:tcBorders>
            <w:vAlign w:val="top"/>
          </w:tcPr>
          <w:p>
            <w:pPr>
              <w:jc w:val="center"/>
            </w:pPr>
            <w:r>
              <w:rPr>
                <w:sz w:val="21"/>
              </w:rPr>
              <w:t>系统对接服务</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3.21</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项</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r>
        <w:tc>
          <w:tcPr>
            <w:tcW w:type="dxa" w:w="556"/>
            <w:vMerge/>
            <w:tcBorders>
              <w:top w:val="none" w:color="000000" w:sz="4"/>
              <w:left w:val="single" w:color="000000" w:sz="4"/>
              <w:bottom w:val="single" w:color="000000" w:sz="4"/>
              <w:right w:val="single" w:color="000000" w:sz="4"/>
            </w:tcBorders>
          </w:tcPr>
          <w:p/>
        </w:tc>
        <w:tc>
          <w:tcPr>
            <w:tcW w:type="dxa" w:w="616"/>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vAlign w:val="top"/>
          </w:tcPr>
          <w:p>
            <w:pPr>
              <w:jc w:val="center"/>
            </w:pPr>
            <w:r>
              <w:rPr>
                <w:sz w:val="21"/>
              </w:rPr>
              <w:t>数据治理服务</w:t>
            </w:r>
          </w:p>
        </w:tc>
        <w:tc>
          <w:tcPr>
            <w:tcW w:type="dxa" w:w="3169"/>
            <w:tcBorders>
              <w:top w:val="none" w:color="000000" w:sz="4"/>
              <w:left w:val="none" w:color="000000" w:sz="4"/>
              <w:bottom w:val="single" w:color="000000" w:sz="4"/>
              <w:right w:val="single" w:color="000000" w:sz="4"/>
            </w:tcBorders>
            <w:vAlign w:val="top"/>
          </w:tcPr>
          <w:p>
            <w:pPr>
              <w:jc w:val="center"/>
            </w:pPr>
            <w:r>
              <w:rPr>
                <w:sz w:val="21"/>
              </w:rPr>
              <w:t>详见详细技术指标要求</w:t>
            </w:r>
            <w:r>
              <w:rPr>
                <w:sz w:val="21"/>
              </w:rPr>
              <w:t>3.22</w:t>
            </w:r>
          </w:p>
        </w:tc>
        <w:tc>
          <w:tcPr>
            <w:tcW w:type="dxa" w:w="721"/>
            <w:tcBorders>
              <w:top w:val="none" w:color="000000" w:sz="4"/>
              <w:left w:val="none" w:color="000000" w:sz="4"/>
              <w:bottom w:val="single" w:color="000000" w:sz="4"/>
              <w:right w:val="single" w:color="000000" w:sz="4"/>
            </w:tcBorders>
            <w:vAlign w:val="top"/>
          </w:tcPr>
          <w:p>
            <w:pPr>
              <w:jc w:val="center"/>
            </w:pPr>
            <w:r>
              <w:rPr>
                <w:sz w:val="21"/>
              </w:rPr>
              <w:t>1</w:t>
            </w:r>
          </w:p>
        </w:tc>
        <w:tc>
          <w:tcPr>
            <w:tcW w:type="dxa" w:w="541"/>
            <w:tcBorders>
              <w:top w:val="none" w:color="000000" w:sz="4"/>
              <w:left w:val="none" w:color="000000" w:sz="4"/>
              <w:bottom w:val="single" w:color="000000" w:sz="4"/>
              <w:right w:val="single" w:color="000000" w:sz="4"/>
            </w:tcBorders>
            <w:vAlign w:val="top"/>
          </w:tcPr>
          <w:p>
            <w:pPr>
              <w:jc w:val="center"/>
            </w:pPr>
            <w:r>
              <w:rPr>
                <w:sz w:val="20"/>
              </w:rPr>
              <w:t>项</w:t>
            </w:r>
          </w:p>
        </w:tc>
        <w:tc>
          <w:tcPr>
            <w:tcW w:type="dxa" w:w="856"/>
            <w:tcBorders>
              <w:top w:val="none" w:color="000000" w:sz="4"/>
              <w:left w:val="none" w:color="000000" w:sz="4"/>
              <w:bottom w:val="single" w:color="000000" w:sz="4"/>
              <w:right w:val="single" w:color="000000" w:sz="4"/>
            </w:tcBorders>
            <w:vAlign w:val="top"/>
          </w:tcPr>
          <w:p>
            <w:pPr>
              <w:jc w:val="center"/>
            </w:pPr>
            <w:r>
              <w:rPr>
                <w:sz w:val="21"/>
              </w:rPr>
              <w:t>　</w:t>
            </w:r>
          </w:p>
        </w:tc>
      </w:tr>
    </w:tbl>
    <w:p>
      <w:pPr>
        <w:jc w:val="both"/>
      </w:pPr>
    </w:p>
    <w:p>
      <w:pPr>
        <w:jc w:val="both"/>
      </w:pPr>
    </w:p>
    <w:p>
      <w:pPr>
        <w:ind w:firstLine="422"/>
        <w:jc w:val="both"/>
      </w:pPr>
      <w:r>
        <w:rPr>
          <w:b/>
          <w:sz w:val="21"/>
        </w:rPr>
        <w:t>详细技术指标要求：</w:t>
      </w:r>
    </w:p>
    <w:p>
      <w:pPr>
        <w:ind w:firstLine="422"/>
        <w:jc w:val="both"/>
      </w:pPr>
      <w:r>
        <w:rPr>
          <w:b/>
          <w:sz w:val="21"/>
        </w:rPr>
        <w:t>3.1</w:t>
      </w:r>
      <w:r>
        <w:rPr>
          <w:b/>
          <w:sz w:val="21"/>
        </w:rPr>
        <w:t>数据中心防火墙</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36"/>
        <w:gridCol w:w="1217"/>
        <w:gridCol w:w="6654"/>
        <w:gridCol w:w="0"/>
      </w:tblGrid>
      <w:tr>
        <w:tc>
          <w:tcPr>
            <w:tcW w:type="dxa" w:w="436"/>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17"/>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654"/>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vMerge/>
            <w:tcBorders>
              <w:top w:val="single" w:color="000000" w:sz="4"/>
              <w:left w:val="single" w:color="000000" w:sz="4"/>
              <w:bottom w:val="single" w:color="000000" w:sz="4"/>
              <w:right w:val="single" w:color="000000" w:sz="4"/>
            </w:tcBorders>
          </w:tcPr>
          <w:p/>
        </w:tc>
        <w:tc>
          <w:tcPr>
            <w:tcW w:type="dxa" w:w="1217"/>
            <w:vMerge/>
            <w:tcBorders>
              <w:top w:val="single" w:color="000000" w:sz="4"/>
              <w:left w:val="none" w:color="000000" w:sz="4"/>
              <w:bottom w:val="single" w:color="000000" w:sz="4"/>
              <w:right w:val="single" w:color="000000" w:sz="4"/>
            </w:tcBorders>
          </w:tcPr>
          <w:p/>
        </w:tc>
        <w:tc>
          <w:tcPr>
            <w:tcW w:type="dxa" w:w="6654"/>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性能参数</w:t>
            </w:r>
          </w:p>
        </w:tc>
        <w:tc>
          <w:tcPr>
            <w:tcW w:type="dxa" w:w="6654"/>
            <w:tcBorders>
              <w:top w:val="none" w:color="000000" w:sz="4"/>
              <w:left w:val="none" w:color="000000" w:sz="4"/>
              <w:bottom w:val="single" w:color="000000" w:sz="4"/>
              <w:right w:val="single" w:color="000000" w:sz="4"/>
            </w:tcBorders>
            <w:vAlign w:val="top"/>
          </w:tcPr>
          <w:p>
            <w:pPr>
              <w:jc w:val="both"/>
            </w:pPr>
            <w:r>
              <w:rPr>
                <w:sz w:val="21"/>
              </w:rPr>
              <w:t>★</w:t>
            </w:r>
            <w:r>
              <w:rPr>
                <w:sz w:val="21"/>
              </w:rPr>
              <w:t>网络层吞吐量：</w:t>
            </w:r>
            <w:r>
              <w:rPr>
                <w:sz w:val="21"/>
              </w:rPr>
              <w:t>≥40G</w:t>
            </w:r>
            <w:r>
              <w:rPr>
                <w:sz w:val="21"/>
              </w:rPr>
              <w:t>，应用层吞吐量：</w:t>
            </w:r>
            <w:r>
              <w:rPr>
                <w:sz w:val="21"/>
              </w:rPr>
              <w:t>≥25G</w:t>
            </w:r>
            <w:r>
              <w:rPr>
                <w:sz w:val="21"/>
              </w:rPr>
              <w:t>，防病毒吞吐量：</w:t>
            </w:r>
            <w:r>
              <w:rPr>
                <w:sz w:val="21"/>
              </w:rPr>
              <w:t>≥4G</w:t>
            </w:r>
            <w:r>
              <w:rPr>
                <w:sz w:val="21"/>
              </w:rPr>
              <w:t>，</w:t>
            </w:r>
            <w:r>
              <w:rPr>
                <w:sz w:val="21"/>
              </w:rPr>
              <w:t>IPS</w:t>
            </w:r>
            <w:r>
              <w:rPr>
                <w:sz w:val="21"/>
              </w:rPr>
              <w:t>吞吐量：</w:t>
            </w:r>
            <w:r>
              <w:rPr>
                <w:sz w:val="21"/>
              </w:rPr>
              <w:t>≥3.5G</w:t>
            </w:r>
            <w:r>
              <w:rPr>
                <w:sz w:val="21"/>
              </w:rPr>
              <w:t>，全威胁吞吐量：</w:t>
            </w:r>
            <w:r>
              <w:rPr>
                <w:sz w:val="21"/>
              </w:rPr>
              <w:t>≥2G</w:t>
            </w:r>
            <w:r>
              <w:rPr>
                <w:sz w:val="21"/>
              </w:rPr>
              <w:t>，并发连接数：</w:t>
            </w:r>
            <w:r>
              <w:rPr>
                <w:sz w:val="21"/>
              </w:rPr>
              <w:t>≥420</w:t>
            </w:r>
            <w:r>
              <w:rPr>
                <w:sz w:val="21"/>
              </w:rPr>
              <w:t>万，</w:t>
            </w:r>
            <w:r>
              <w:rPr>
                <w:sz w:val="21"/>
              </w:rPr>
              <w:t>HTTP</w:t>
            </w:r>
            <w:r>
              <w:rPr>
                <w:sz w:val="21"/>
              </w:rPr>
              <w:t>新建连接数：</w:t>
            </w:r>
            <w:r>
              <w:rPr>
                <w:sz w:val="21"/>
              </w:rPr>
              <w:t>≥19</w:t>
            </w:r>
            <w:r>
              <w:rPr>
                <w:sz w:val="21"/>
              </w:rPr>
              <w:t>万，</w:t>
            </w:r>
            <w:r>
              <w:rPr>
                <w:sz w:val="21"/>
              </w:rPr>
              <w:t>IPSec VPN</w:t>
            </w:r>
            <w:r>
              <w:rPr>
                <w:sz w:val="21"/>
              </w:rPr>
              <w:t>最大接入数：</w:t>
            </w:r>
            <w:r>
              <w:rPr>
                <w:sz w:val="21"/>
              </w:rPr>
              <w:t>≥6000</w:t>
            </w:r>
            <w:r>
              <w:rPr>
                <w:sz w:val="21"/>
              </w:rPr>
              <w:t>，</w:t>
            </w:r>
            <w:r>
              <w:rPr>
                <w:sz w:val="21"/>
              </w:rPr>
              <w:t>IPSec  VPN</w:t>
            </w:r>
            <w:r>
              <w:rPr>
                <w:sz w:val="21"/>
              </w:rPr>
              <w:t>吞吐量：</w:t>
            </w:r>
            <w:r>
              <w:rPr>
                <w:sz w:val="21"/>
              </w:rPr>
              <w:t>≥1.5G</w:t>
            </w:r>
            <w:r>
              <w:rPr>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硬件参数</w:t>
            </w:r>
          </w:p>
        </w:tc>
        <w:tc>
          <w:tcPr>
            <w:tcW w:type="dxa" w:w="6654"/>
            <w:tcBorders>
              <w:top w:val="none" w:color="000000" w:sz="4"/>
              <w:left w:val="none" w:color="000000" w:sz="4"/>
              <w:bottom w:val="single" w:color="000000" w:sz="4"/>
              <w:right w:val="single" w:color="000000" w:sz="4"/>
            </w:tcBorders>
            <w:vAlign w:val="top"/>
          </w:tcPr>
          <w:p>
            <w:pPr>
              <w:jc w:val="both"/>
            </w:pPr>
            <w:r>
              <w:rPr>
                <w:sz w:val="21"/>
              </w:rPr>
              <w:t>★</w:t>
            </w:r>
            <w:r>
              <w:rPr>
                <w:sz w:val="21"/>
              </w:rPr>
              <w:t>规格：</w:t>
            </w:r>
            <w:r>
              <w:rPr>
                <w:sz w:val="21"/>
              </w:rPr>
              <w:t>1U</w:t>
            </w:r>
            <w:r>
              <w:rPr>
                <w:sz w:val="21"/>
              </w:rPr>
              <w:t>，内存大小：</w:t>
            </w:r>
            <w:r>
              <w:rPr>
                <w:sz w:val="21"/>
              </w:rPr>
              <w:t>≥16G</w:t>
            </w:r>
            <w:r>
              <w:rPr>
                <w:sz w:val="21"/>
              </w:rPr>
              <w:t>，硬盘容量：</w:t>
            </w:r>
            <w:r>
              <w:rPr>
                <w:sz w:val="21"/>
              </w:rPr>
              <w:t>≥256G SSD</w:t>
            </w:r>
            <w:r>
              <w:rPr>
                <w:sz w:val="21"/>
              </w:rPr>
              <w:t>，电源：冗余电源，接口：</w:t>
            </w:r>
            <w:r>
              <w:rPr>
                <w:sz w:val="21"/>
              </w:rPr>
              <w:t>16</w:t>
            </w:r>
            <w:r>
              <w:rPr>
                <w:sz w:val="21"/>
              </w:rPr>
              <w:t>千兆电口</w:t>
            </w:r>
            <w:r>
              <w:rPr>
                <w:sz w:val="21"/>
              </w:rPr>
              <w:t>+6</w:t>
            </w:r>
            <w:r>
              <w:rPr>
                <w:sz w:val="21"/>
              </w:rPr>
              <w:t>万兆光口</w:t>
            </w:r>
            <w:r>
              <w:rPr>
                <w:sz w:val="21"/>
              </w:rPr>
              <w:t>SFP+</w:t>
            </w:r>
            <w:r>
              <w:rPr>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7"/>
            <w:tcBorders>
              <w:top w:val="none" w:color="000000" w:sz="4"/>
              <w:left w:val="none" w:color="000000" w:sz="4"/>
              <w:bottom w:val="single" w:color="000000" w:sz="4"/>
              <w:right w:val="single" w:color="000000" w:sz="4"/>
            </w:tcBorders>
            <w:vAlign w:val="top"/>
          </w:tcPr>
          <w:p>
            <w:pPr>
              <w:jc w:val="left"/>
            </w:pPr>
            <w:r>
              <w:rPr>
                <w:sz w:val="21"/>
              </w:rPr>
              <w:t>应用访问控制</w:t>
            </w:r>
          </w:p>
        </w:tc>
        <w:tc>
          <w:tcPr>
            <w:tcW w:type="dxa" w:w="6654"/>
            <w:tcBorders>
              <w:top w:val="none" w:color="000000" w:sz="4"/>
              <w:left w:val="none" w:color="000000" w:sz="4"/>
              <w:bottom w:val="single" w:color="000000" w:sz="4"/>
              <w:right w:val="single" w:color="000000" w:sz="4"/>
            </w:tcBorders>
            <w:vAlign w:val="top"/>
          </w:tcPr>
          <w:p>
            <w:pPr>
              <w:jc w:val="left"/>
            </w:pPr>
            <w:r>
              <w:rPr>
                <w:sz w:val="21"/>
              </w:rPr>
              <w:t>访问控制规则支持从</w:t>
            </w:r>
            <w:r>
              <w:rPr>
                <w:sz w:val="21"/>
              </w:rPr>
              <w:t>IP</w:t>
            </w:r>
            <w:r>
              <w:rPr>
                <w:sz w:val="21"/>
              </w:rPr>
              <w:t>、端口、服务、应用、用户、时间等多个维度进行细粒度的一体化管控。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7"/>
            <w:tcBorders>
              <w:top w:val="none" w:color="000000" w:sz="4"/>
              <w:left w:val="none" w:color="000000" w:sz="4"/>
              <w:bottom w:val="single" w:color="000000" w:sz="4"/>
              <w:right w:val="single" w:color="000000" w:sz="4"/>
            </w:tcBorders>
            <w:vAlign w:val="top"/>
          </w:tcPr>
          <w:p>
            <w:pPr>
              <w:jc w:val="left"/>
            </w:pPr>
            <w:r>
              <w:rPr>
                <w:sz w:val="21"/>
              </w:rPr>
              <w:t>DoS/DDoS</w:t>
            </w:r>
            <w:r>
              <w:rPr>
                <w:sz w:val="21"/>
              </w:rPr>
              <w:t>攻击防护</w:t>
            </w:r>
          </w:p>
        </w:tc>
        <w:tc>
          <w:tcPr>
            <w:tcW w:type="dxa" w:w="6654"/>
            <w:tcBorders>
              <w:top w:val="none" w:color="000000" w:sz="4"/>
              <w:left w:val="none" w:color="000000" w:sz="4"/>
              <w:bottom w:val="single" w:color="000000" w:sz="4"/>
              <w:right w:val="single" w:color="000000" w:sz="4"/>
            </w:tcBorders>
            <w:vAlign w:val="top"/>
          </w:tcPr>
          <w:p>
            <w:pPr>
              <w:jc w:val="left"/>
            </w:pPr>
            <w:r>
              <w:rPr>
                <w:sz w:val="21"/>
              </w:rPr>
              <w:t>支持</w:t>
            </w:r>
            <w:r>
              <w:rPr>
                <w:sz w:val="21"/>
              </w:rPr>
              <w:t>SYN Flood</w:t>
            </w:r>
            <w:r>
              <w:rPr>
                <w:sz w:val="21"/>
              </w:rPr>
              <w:t>、</w:t>
            </w:r>
            <w:r>
              <w:rPr>
                <w:sz w:val="21"/>
              </w:rPr>
              <w:t>ICMP Flood</w:t>
            </w:r>
            <w:r>
              <w:rPr>
                <w:sz w:val="21"/>
              </w:rPr>
              <w:t>、</w:t>
            </w:r>
            <w:r>
              <w:rPr>
                <w:sz w:val="21"/>
              </w:rPr>
              <w:t>UDP Flood</w:t>
            </w:r>
            <w:r>
              <w:rPr>
                <w:sz w:val="21"/>
              </w:rPr>
              <w:t>、</w:t>
            </w:r>
            <w:r>
              <w:rPr>
                <w:sz w:val="21"/>
              </w:rPr>
              <w:t>DNS Flood</w:t>
            </w:r>
            <w:r>
              <w:rPr>
                <w:sz w:val="21"/>
              </w:rPr>
              <w:t>、</w:t>
            </w:r>
            <w:r>
              <w:rPr>
                <w:sz w:val="21"/>
              </w:rPr>
              <w:t>ARP Flood</w:t>
            </w:r>
            <w:r>
              <w:rPr>
                <w:sz w:val="21"/>
              </w:rPr>
              <w:t>等</w:t>
            </w:r>
            <w:r>
              <w:rPr>
                <w:sz w:val="21"/>
              </w:rPr>
              <w:t>DoS/DDoS</w:t>
            </w:r>
            <w:r>
              <w:rPr>
                <w:sz w:val="21"/>
              </w:rPr>
              <w:t>攻击防护</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17"/>
            <w:tcBorders>
              <w:top w:val="none" w:color="000000" w:sz="4"/>
              <w:left w:val="none" w:color="000000" w:sz="4"/>
              <w:bottom w:val="single" w:color="000000" w:sz="4"/>
              <w:right w:val="single" w:color="000000" w:sz="4"/>
            </w:tcBorders>
            <w:vAlign w:val="top"/>
          </w:tcPr>
          <w:p>
            <w:pPr>
              <w:jc w:val="left"/>
            </w:pPr>
            <w:r>
              <w:rPr>
                <w:sz w:val="21"/>
              </w:rPr>
              <w:t>协议命令控制</w:t>
            </w:r>
          </w:p>
        </w:tc>
        <w:tc>
          <w:tcPr>
            <w:tcW w:type="dxa" w:w="6654"/>
            <w:tcBorders>
              <w:top w:val="none" w:color="000000" w:sz="4"/>
              <w:left w:val="none" w:color="000000" w:sz="4"/>
              <w:bottom w:val="single" w:color="000000" w:sz="4"/>
              <w:right w:val="single" w:color="000000" w:sz="4"/>
            </w:tcBorders>
            <w:vAlign w:val="top"/>
          </w:tcPr>
          <w:p>
            <w:pPr>
              <w:jc w:val="left"/>
            </w:pPr>
            <w:r>
              <w:rPr>
                <w:sz w:val="21"/>
              </w:rPr>
              <w:t>产品支持</w:t>
            </w:r>
            <w:r>
              <w:rPr>
                <w:sz w:val="21"/>
              </w:rPr>
              <w:t>ftp</w:t>
            </w:r>
            <w:r>
              <w:rPr>
                <w:sz w:val="21"/>
              </w:rPr>
              <w:t>协议命令控制功能，至少包含</w:t>
            </w:r>
            <w:r>
              <w:rPr>
                <w:sz w:val="21"/>
              </w:rPr>
              <w:t>delete</w:t>
            </w:r>
            <w:r>
              <w:rPr>
                <w:sz w:val="21"/>
              </w:rPr>
              <w:t>、</w:t>
            </w:r>
            <w:r>
              <w:rPr>
                <w:sz w:val="21"/>
              </w:rPr>
              <w:t>rmdir</w:t>
            </w:r>
            <w:r>
              <w:rPr>
                <w:sz w:val="21"/>
              </w:rPr>
              <w:t>、</w:t>
            </w:r>
            <w:r>
              <w:rPr>
                <w:sz w:val="21"/>
              </w:rPr>
              <w:t>mkdir</w:t>
            </w:r>
            <w:r>
              <w:rPr>
                <w:sz w:val="21"/>
              </w:rPr>
              <w:t>、</w:t>
            </w:r>
            <w:r>
              <w:rPr>
                <w:sz w:val="21"/>
              </w:rPr>
              <w:t>rename</w:t>
            </w:r>
            <w:r>
              <w:rPr>
                <w:sz w:val="21"/>
              </w:rPr>
              <w:t>、</w:t>
            </w:r>
            <w:r>
              <w:rPr>
                <w:sz w:val="21"/>
              </w:rPr>
              <w:t>mget</w:t>
            </w:r>
            <w:r>
              <w:rPr>
                <w:sz w:val="21"/>
              </w:rPr>
              <w:t>、</w:t>
            </w:r>
            <w:r>
              <w:rPr>
                <w:sz w:val="21"/>
              </w:rPr>
              <w:t>dir</w:t>
            </w:r>
            <w:r>
              <w:rPr>
                <w:sz w:val="21"/>
              </w:rPr>
              <w:t>、</w:t>
            </w:r>
            <w:r>
              <w:rPr>
                <w:sz w:val="21"/>
              </w:rPr>
              <w:t>mput</w:t>
            </w:r>
            <w:r>
              <w:rPr>
                <w:sz w:val="21"/>
              </w:rPr>
              <w:t>、</w:t>
            </w:r>
            <w:r>
              <w:rPr>
                <w:sz w:val="21"/>
              </w:rPr>
              <w:t>get</w:t>
            </w:r>
            <w:r>
              <w:rPr>
                <w:sz w:val="21"/>
              </w:rPr>
              <w:t>、</w:t>
            </w:r>
            <w:r>
              <w:rPr>
                <w:sz w:val="21"/>
              </w:rPr>
              <w:t>put</w:t>
            </w:r>
            <w:r>
              <w:rPr>
                <w:sz w:val="21"/>
              </w:rPr>
              <w:t>等，保护对外服务不被恶意篡改（投标文件中需提供印有项目编号的截图证明并加盖原厂商公章）；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17"/>
            <w:tcBorders>
              <w:top w:val="none" w:color="000000" w:sz="4"/>
              <w:left w:val="none" w:color="000000" w:sz="4"/>
              <w:bottom w:val="single" w:color="000000" w:sz="4"/>
              <w:right w:val="single" w:color="000000" w:sz="4"/>
            </w:tcBorders>
            <w:vAlign w:val="top"/>
          </w:tcPr>
          <w:p>
            <w:pPr>
              <w:jc w:val="left"/>
            </w:pPr>
            <w:r>
              <w:rPr>
                <w:sz w:val="21"/>
              </w:rPr>
              <w:t>带宽管理</w:t>
            </w:r>
          </w:p>
        </w:tc>
        <w:tc>
          <w:tcPr>
            <w:tcW w:type="dxa" w:w="6654"/>
            <w:tcBorders>
              <w:top w:val="none" w:color="000000" w:sz="4"/>
              <w:left w:val="none" w:color="000000" w:sz="4"/>
              <w:bottom w:val="single" w:color="000000" w:sz="4"/>
              <w:right w:val="single" w:color="000000" w:sz="4"/>
            </w:tcBorders>
            <w:vAlign w:val="top"/>
          </w:tcPr>
          <w:p>
            <w:pPr>
              <w:jc w:val="left"/>
            </w:pPr>
            <w:r>
              <w:rPr>
                <w:sz w:val="21"/>
              </w:rPr>
              <w:t>基于线路、</w:t>
            </w:r>
            <w:r>
              <w:rPr>
                <w:sz w:val="21"/>
              </w:rPr>
              <w:t>IP</w:t>
            </w:r>
            <w:r>
              <w:rPr>
                <w:sz w:val="21"/>
              </w:rPr>
              <w:t>地址、上下行通道进行带宽分配和流量控制，保障核心业务带宽正常使用。</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17"/>
            <w:tcBorders>
              <w:top w:val="none" w:color="000000" w:sz="4"/>
              <w:left w:val="none" w:color="000000" w:sz="4"/>
              <w:bottom w:val="single" w:color="000000" w:sz="4"/>
              <w:right w:val="single" w:color="000000" w:sz="4"/>
            </w:tcBorders>
            <w:vAlign w:val="top"/>
          </w:tcPr>
          <w:p>
            <w:pPr>
              <w:jc w:val="left"/>
            </w:pPr>
            <w:r>
              <w:rPr>
                <w:sz w:val="21"/>
              </w:rPr>
              <w:t>▲</w:t>
            </w:r>
            <w:r>
              <w:rPr>
                <w:sz w:val="21"/>
              </w:rPr>
              <w:t>防病毒</w:t>
            </w:r>
          </w:p>
        </w:tc>
        <w:tc>
          <w:tcPr>
            <w:tcW w:type="dxa" w:w="6654"/>
            <w:tcBorders>
              <w:top w:val="none" w:color="000000" w:sz="4"/>
              <w:left w:val="none" w:color="000000" w:sz="4"/>
              <w:bottom w:val="single" w:color="000000" w:sz="4"/>
              <w:right w:val="single" w:color="000000" w:sz="4"/>
            </w:tcBorders>
            <w:vAlign w:val="top"/>
          </w:tcPr>
          <w:p>
            <w:pPr>
              <w:jc w:val="left"/>
            </w:pPr>
            <w:r>
              <w:rPr>
                <w:sz w:val="21"/>
              </w:rPr>
              <w:t>产品支持对压缩病毒文件进行检测和拦截，压缩层数支持</w:t>
            </w:r>
            <w:r>
              <w:rPr>
                <w:sz w:val="21"/>
              </w:rPr>
              <w:t>15</w:t>
            </w:r>
            <w:r>
              <w:rPr>
                <w:sz w:val="21"/>
              </w:rPr>
              <w:t>层及以上（投标文件中需提供截图证明并加盖原厂商公章）；</w:t>
            </w:r>
          </w:p>
          <w:p>
            <w:pPr>
              <w:jc w:val="left"/>
            </w:pPr>
            <w:r>
              <w:rPr>
                <w:sz w:val="21"/>
              </w:rPr>
              <w:t>产品支持勒索病毒检测与防御功能，针对勒索病毒攻击设置专项安全策略，需提供产品相关功能截图，并提供公安部门计算机信息系统安全产品质量监督检验中心、中国信息安全测评中心、中华人民共和国国家版权局之中任意一家检测机构出具关于</w:t>
            </w:r>
            <w:r>
              <w:rPr>
                <w:sz w:val="21"/>
              </w:rPr>
              <w:t>“</w:t>
            </w:r>
            <w:r>
              <w:rPr>
                <w:sz w:val="21"/>
              </w:rPr>
              <w:t>勒索病毒</w:t>
            </w:r>
            <w:r>
              <w:rPr>
                <w:sz w:val="21"/>
              </w:rPr>
              <w:t>”</w:t>
            </w:r>
            <w:r>
              <w:rPr>
                <w:sz w:val="21"/>
              </w:rPr>
              <w:t>的相关证书证明功能有效性（投标文件中需提供证明文件并加盖原厂商公章）；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17"/>
            <w:tcBorders>
              <w:top w:val="none" w:color="000000" w:sz="4"/>
              <w:left w:val="none" w:color="000000" w:sz="4"/>
              <w:bottom w:val="single" w:color="000000" w:sz="4"/>
              <w:right w:val="single" w:color="000000" w:sz="4"/>
            </w:tcBorders>
            <w:vAlign w:val="top"/>
          </w:tcPr>
          <w:p>
            <w:pPr>
              <w:jc w:val="left"/>
            </w:pPr>
            <w:r>
              <w:rPr>
                <w:sz w:val="21"/>
              </w:rPr>
              <w:t>入侵防御功能</w:t>
            </w:r>
          </w:p>
        </w:tc>
        <w:tc>
          <w:tcPr>
            <w:tcW w:type="dxa" w:w="6654"/>
            <w:tcBorders>
              <w:top w:val="none" w:color="000000" w:sz="4"/>
              <w:left w:val="none" w:color="000000" w:sz="4"/>
              <w:bottom w:val="single" w:color="000000" w:sz="4"/>
              <w:right w:val="single" w:color="000000" w:sz="4"/>
            </w:tcBorders>
            <w:vAlign w:val="top"/>
          </w:tcPr>
          <w:p>
            <w:pPr>
              <w:jc w:val="left"/>
            </w:pPr>
            <w:r>
              <w:rPr>
                <w:sz w:val="21"/>
              </w:rPr>
              <w:t>深度检测并识别各类针对漏洞发起的攻击，抵御常见蠕虫、木马、恶意代码、间谍软件等威胁。</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17"/>
            <w:tcBorders>
              <w:top w:val="none" w:color="000000" w:sz="4"/>
              <w:left w:val="none" w:color="000000" w:sz="4"/>
              <w:bottom w:val="single" w:color="000000" w:sz="4"/>
              <w:right w:val="single" w:color="000000" w:sz="4"/>
            </w:tcBorders>
            <w:vAlign w:val="top"/>
          </w:tcPr>
          <w:p>
            <w:pPr>
              <w:jc w:val="left"/>
            </w:pPr>
            <w:r>
              <w:rPr>
                <w:sz w:val="21"/>
              </w:rPr>
              <w:t>僵尸网络检测</w:t>
            </w:r>
          </w:p>
        </w:tc>
        <w:tc>
          <w:tcPr>
            <w:tcW w:type="dxa" w:w="6654"/>
            <w:tcBorders>
              <w:top w:val="none" w:color="000000" w:sz="4"/>
              <w:left w:val="none" w:color="000000" w:sz="4"/>
              <w:bottom w:val="single" w:color="000000" w:sz="4"/>
              <w:right w:val="single" w:color="000000" w:sz="4"/>
            </w:tcBorders>
            <w:vAlign w:val="top"/>
          </w:tcPr>
          <w:p>
            <w:pPr>
              <w:jc w:val="left"/>
            </w:pPr>
            <w:r>
              <w:rPr>
                <w:sz w:val="21"/>
              </w:rPr>
              <w:t>支持对已被植入远控木马或者病毒等恶意软件的终端进行检测，并快速定位失陷主机，并联动终端检测响应产品</w:t>
            </w:r>
            <w:r>
              <w:rPr>
                <w:sz w:val="21"/>
              </w:rPr>
              <w:t>EDR</w:t>
            </w:r>
            <w:r>
              <w:rPr>
                <w:sz w:val="21"/>
              </w:rPr>
              <w:t>进行快速处置。</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17"/>
            <w:tcBorders>
              <w:top w:val="none" w:color="000000" w:sz="4"/>
              <w:left w:val="none" w:color="000000" w:sz="4"/>
              <w:bottom w:val="single" w:color="000000" w:sz="4"/>
              <w:right w:val="single" w:color="000000" w:sz="4"/>
            </w:tcBorders>
            <w:vAlign w:val="top"/>
          </w:tcPr>
          <w:p>
            <w:pPr>
              <w:jc w:val="left"/>
            </w:pPr>
            <w:r>
              <w:rPr>
                <w:sz w:val="21"/>
              </w:rPr>
              <w:t>应用识别</w:t>
            </w:r>
          </w:p>
        </w:tc>
        <w:tc>
          <w:tcPr>
            <w:tcW w:type="dxa" w:w="6654"/>
            <w:tcBorders>
              <w:top w:val="none" w:color="000000" w:sz="4"/>
              <w:left w:val="none" w:color="000000" w:sz="4"/>
              <w:bottom w:val="single" w:color="000000" w:sz="4"/>
              <w:right w:val="single" w:color="000000" w:sz="4"/>
            </w:tcBorders>
            <w:vAlign w:val="top"/>
          </w:tcPr>
          <w:p>
            <w:pPr>
              <w:jc w:val="left"/>
            </w:pPr>
            <w:r>
              <w:rPr>
                <w:sz w:val="21"/>
              </w:rPr>
              <w:t>▲</w:t>
            </w:r>
            <w:r>
              <w:rPr>
                <w:sz w:val="21"/>
              </w:rPr>
              <w:t>产品支持应用管控功能，应用特征识别库数量大于</w:t>
            </w:r>
            <w:r>
              <w:rPr>
                <w:sz w:val="21"/>
              </w:rPr>
              <w:t>9000</w:t>
            </w:r>
            <w:r>
              <w:rPr>
                <w:sz w:val="21"/>
              </w:rPr>
              <w:t>种（投标文件中需提供截图证明并加盖原厂商公章）；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17"/>
            <w:tcBorders>
              <w:top w:val="none" w:color="000000" w:sz="4"/>
              <w:left w:val="none" w:color="000000" w:sz="4"/>
              <w:bottom w:val="single" w:color="000000" w:sz="4"/>
              <w:right w:val="single" w:color="000000" w:sz="4"/>
            </w:tcBorders>
            <w:vAlign w:val="top"/>
          </w:tcPr>
          <w:p>
            <w:pPr>
              <w:jc w:val="left"/>
            </w:pPr>
            <w:r>
              <w:rPr>
                <w:sz w:val="21"/>
              </w:rPr>
              <w:t>账号安全</w:t>
            </w:r>
          </w:p>
        </w:tc>
        <w:tc>
          <w:tcPr>
            <w:tcW w:type="dxa" w:w="6654"/>
            <w:tcBorders>
              <w:top w:val="none" w:color="000000" w:sz="4"/>
              <w:left w:val="none" w:color="000000" w:sz="4"/>
              <w:bottom w:val="single" w:color="000000" w:sz="4"/>
              <w:right w:val="single" w:color="000000" w:sz="4"/>
            </w:tcBorders>
            <w:vAlign w:val="top"/>
          </w:tcPr>
          <w:p>
            <w:pPr>
              <w:jc w:val="left"/>
            </w:pPr>
            <w:r>
              <w:rPr>
                <w:sz w:val="21"/>
              </w:rPr>
              <w:t>支持用户账号全生命周期保护功能，包括用户账号多余入口检测、用户账号弱口令检测、用户账号暴力破解检测、失陷账号检测，防止因账号被暴力破解导致的非法提权情况发生</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17"/>
            <w:tcBorders>
              <w:top w:val="none" w:color="000000" w:sz="4"/>
              <w:left w:val="none" w:color="000000" w:sz="4"/>
              <w:bottom w:val="single" w:color="000000" w:sz="4"/>
              <w:right w:val="single" w:color="000000" w:sz="4"/>
            </w:tcBorders>
            <w:vAlign w:val="top"/>
          </w:tcPr>
          <w:p>
            <w:pPr>
              <w:jc w:val="left"/>
            </w:pPr>
            <w:r>
              <w:rPr>
                <w:sz w:val="21"/>
              </w:rPr>
              <w:t>用户认证</w:t>
            </w:r>
          </w:p>
        </w:tc>
        <w:tc>
          <w:tcPr>
            <w:tcW w:type="dxa" w:w="6654"/>
            <w:tcBorders>
              <w:top w:val="none" w:color="000000" w:sz="4"/>
              <w:left w:val="none" w:color="000000" w:sz="4"/>
              <w:bottom w:val="single" w:color="000000" w:sz="4"/>
              <w:right w:val="single" w:color="000000" w:sz="4"/>
            </w:tcBorders>
            <w:vAlign w:val="top"/>
          </w:tcPr>
          <w:p>
            <w:pPr>
              <w:jc w:val="left"/>
            </w:pPr>
            <w:r>
              <w:rPr>
                <w:sz w:val="21"/>
              </w:rPr>
              <w:t>支持多种用户认证方式，包括本地认证、外部服务器认证和单点登录认证。</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17"/>
            <w:tcBorders>
              <w:top w:val="none" w:color="000000" w:sz="4"/>
              <w:left w:val="none" w:color="000000" w:sz="4"/>
              <w:bottom w:val="single" w:color="000000" w:sz="4"/>
              <w:right w:val="single" w:color="000000" w:sz="4"/>
            </w:tcBorders>
            <w:vAlign w:val="top"/>
          </w:tcPr>
          <w:p>
            <w:pPr>
              <w:jc w:val="left"/>
            </w:pPr>
            <w:r>
              <w:rPr>
                <w:sz w:val="21"/>
              </w:rPr>
              <w:t>安全策略管理</w:t>
            </w:r>
          </w:p>
        </w:tc>
        <w:tc>
          <w:tcPr>
            <w:tcW w:type="dxa" w:w="6654"/>
            <w:tcBorders>
              <w:top w:val="none" w:color="000000" w:sz="4"/>
              <w:left w:val="none" w:color="000000" w:sz="4"/>
              <w:bottom w:val="single" w:color="000000" w:sz="4"/>
              <w:right w:val="single" w:color="000000" w:sz="4"/>
            </w:tcBorders>
            <w:vAlign w:val="top"/>
          </w:tcPr>
          <w:p>
            <w:pPr>
              <w:jc w:val="left"/>
            </w:pPr>
            <w:r>
              <w:rPr>
                <w:sz w:val="21"/>
              </w:rPr>
              <w:t>支持安全防护策略一体化配置，减少策略配置数目，提高管理易用性。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217"/>
            <w:tcBorders>
              <w:top w:val="none" w:color="000000" w:sz="4"/>
              <w:left w:val="none" w:color="000000" w:sz="4"/>
              <w:bottom w:val="single" w:color="000000" w:sz="4"/>
              <w:right w:val="single" w:color="000000" w:sz="4"/>
            </w:tcBorders>
            <w:vAlign w:val="top"/>
          </w:tcPr>
          <w:p>
            <w:pPr>
              <w:jc w:val="left"/>
            </w:pPr>
            <w:r>
              <w:rPr>
                <w:sz w:val="21"/>
              </w:rPr>
              <w:t>日志报表</w:t>
            </w:r>
          </w:p>
        </w:tc>
        <w:tc>
          <w:tcPr>
            <w:tcW w:type="dxa" w:w="6654"/>
            <w:tcBorders>
              <w:top w:val="none" w:color="000000" w:sz="4"/>
              <w:left w:val="none" w:color="000000" w:sz="4"/>
              <w:bottom w:val="single" w:color="000000" w:sz="4"/>
              <w:right w:val="single" w:color="000000" w:sz="4"/>
            </w:tcBorders>
            <w:vAlign w:val="top"/>
          </w:tcPr>
          <w:p>
            <w:pPr>
              <w:jc w:val="left"/>
            </w:pPr>
            <w:r>
              <w:rPr>
                <w:sz w:val="21"/>
              </w:rPr>
              <w:t>支持可视化多维度报表，可自动生成综合风险报表快速展示全网安全态势。</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17"/>
            <w:tcBorders>
              <w:top w:val="none" w:color="000000" w:sz="4"/>
              <w:left w:val="none" w:color="000000" w:sz="4"/>
              <w:bottom w:val="single" w:color="000000" w:sz="4"/>
              <w:right w:val="single" w:color="000000" w:sz="4"/>
            </w:tcBorders>
            <w:vAlign w:val="top"/>
          </w:tcPr>
          <w:p>
            <w:pPr>
              <w:jc w:val="left"/>
            </w:pPr>
            <w:r>
              <w:rPr>
                <w:sz w:val="21"/>
              </w:rPr>
              <w:t>NAT</w:t>
            </w:r>
          </w:p>
        </w:tc>
        <w:tc>
          <w:tcPr>
            <w:tcW w:type="dxa" w:w="6654"/>
            <w:tcBorders>
              <w:top w:val="none" w:color="000000" w:sz="4"/>
              <w:left w:val="none" w:color="000000" w:sz="4"/>
              <w:bottom w:val="single" w:color="000000" w:sz="4"/>
              <w:right w:val="single" w:color="000000" w:sz="4"/>
            </w:tcBorders>
            <w:vAlign w:val="top"/>
          </w:tcPr>
          <w:p>
            <w:pPr>
              <w:jc w:val="left"/>
            </w:pPr>
            <w:r>
              <w:rPr>
                <w:sz w:val="21"/>
              </w:rPr>
              <w:t>支持多种</w:t>
            </w:r>
            <w:r>
              <w:rPr>
                <w:sz w:val="21"/>
              </w:rPr>
              <w:t>NAT</w:t>
            </w:r>
            <w:r>
              <w:rPr>
                <w:sz w:val="21"/>
              </w:rPr>
              <w:t>地址转换功能，包括</w:t>
            </w:r>
            <w:r>
              <w:rPr>
                <w:sz w:val="21"/>
              </w:rPr>
              <w:t>IPv4</w:t>
            </w:r>
            <w:r>
              <w:rPr>
                <w:sz w:val="21"/>
              </w:rPr>
              <w:t>／</w:t>
            </w:r>
            <w:r>
              <w:rPr>
                <w:sz w:val="21"/>
              </w:rPr>
              <w:t>v6 NAT</w:t>
            </w:r>
            <w:r>
              <w:rPr>
                <w:sz w:val="21"/>
              </w:rPr>
              <w:t>地址转换。</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217"/>
            <w:tcBorders>
              <w:top w:val="none" w:color="000000" w:sz="4"/>
              <w:left w:val="none" w:color="000000" w:sz="4"/>
              <w:bottom w:val="single" w:color="000000" w:sz="4"/>
              <w:right w:val="single" w:color="000000" w:sz="4"/>
            </w:tcBorders>
            <w:vAlign w:val="top"/>
          </w:tcPr>
          <w:p>
            <w:pPr>
              <w:jc w:val="left"/>
            </w:pPr>
            <w:r>
              <w:rPr>
                <w:sz w:val="21"/>
              </w:rPr>
              <w:t>网络特性</w:t>
            </w:r>
          </w:p>
        </w:tc>
        <w:tc>
          <w:tcPr>
            <w:tcW w:type="dxa" w:w="6654"/>
            <w:tcBorders>
              <w:top w:val="none" w:color="000000" w:sz="4"/>
              <w:left w:val="none" w:color="000000" w:sz="4"/>
              <w:bottom w:val="single" w:color="000000" w:sz="4"/>
              <w:right w:val="single" w:color="000000" w:sz="4"/>
            </w:tcBorders>
            <w:vAlign w:val="top"/>
          </w:tcPr>
          <w:p>
            <w:pPr>
              <w:jc w:val="left"/>
            </w:pPr>
            <w:r>
              <w:rPr>
                <w:sz w:val="21"/>
              </w:rPr>
              <w:t>全面支持</w:t>
            </w:r>
            <w:r>
              <w:rPr>
                <w:sz w:val="21"/>
              </w:rPr>
              <w:t>IPV4/IPV6</w:t>
            </w:r>
            <w:r>
              <w:rPr>
                <w:sz w:val="21"/>
              </w:rPr>
              <w:t>下的多种路由协议。</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3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217"/>
            <w:tcBorders>
              <w:top w:val="none" w:color="000000" w:sz="4"/>
              <w:left w:val="none" w:color="000000" w:sz="4"/>
              <w:bottom w:val="single" w:color="000000" w:sz="4"/>
              <w:right w:val="single" w:color="000000" w:sz="4"/>
            </w:tcBorders>
            <w:vAlign w:val="top"/>
          </w:tcPr>
          <w:p>
            <w:pPr>
              <w:jc w:val="left"/>
            </w:pPr>
            <w:r>
              <w:rPr>
                <w:sz w:val="21"/>
              </w:rPr>
              <w:t>服务</w:t>
            </w:r>
          </w:p>
        </w:tc>
        <w:tc>
          <w:tcPr>
            <w:tcW w:type="dxa" w:w="6654"/>
            <w:tcBorders>
              <w:top w:val="none" w:color="000000" w:sz="4"/>
              <w:left w:val="none" w:color="000000" w:sz="4"/>
              <w:bottom w:val="single" w:color="000000" w:sz="4"/>
              <w:right w:val="single" w:color="000000" w:sz="4"/>
            </w:tcBorders>
            <w:vAlign w:val="top"/>
          </w:tcPr>
          <w:p>
            <w:pPr>
              <w:jc w:val="left"/>
            </w:pPr>
            <w:r>
              <w:rPr>
                <w:sz w:val="21"/>
              </w:rPr>
              <w:t>三年硬件保修和软件升级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2"/>
        <w:jc w:val="both"/>
      </w:pPr>
      <w:r>
        <w:rPr>
          <w:b/>
          <w:sz w:val="21"/>
        </w:rPr>
        <w:t>3.2</w:t>
      </w:r>
      <w:r>
        <w:rPr>
          <w:b/>
          <w:sz w:val="21"/>
        </w:rPr>
        <w:t>出口防火墙</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20"/>
        <w:gridCol w:w="1139"/>
        <w:gridCol w:w="6747"/>
        <w:gridCol w:w="0"/>
      </w:tblGrid>
      <w:tr>
        <w:tc>
          <w:tcPr>
            <w:tcW w:type="dxa" w:w="420"/>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3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47"/>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vMerge/>
            <w:tcBorders>
              <w:top w:val="single" w:color="000000" w:sz="4"/>
              <w:left w:val="single" w:color="000000" w:sz="4"/>
              <w:bottom w:val="single" w:color="000000" w:sz="4"/>
              <w:right w:val="single" w:color="000000" w:sz="4"/>
            </w:tcBorders>
          </w:tcPr>
          <w:p/>
        </w:tc>
        <w:tc>
          <w:tcPr>
            <w:tcW w:type="dxa" w:w="1139"/>
            <w:vMerge/>
            <w:tcBorders>
              <w:top w:val="single" w:color="000000" w:sz="4"/>
              <w:left w:val="none" w:color="000000" w:sz="4"/>
              <w:bottom w:val="single" w:color="000000" w:sz="4"/>
              <w:right w:val="single" w:color="000000" w:sz="4"/>
            </w:tcBorders>
          </w:tcPr>
          <w:p/>
        </w:tc>
        <w:tc>
          <w:tcPr>
            <w:tcW w:type="dxa" w:w="6747"/>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39"/>
            <w:tcBorders>
              <w:top w:val="none" w:color="000000" w:sz="4"/>
              <w:left w:val="none" w:color="000000" w:sz="4"/>
              <w:bottom w:val="single" w:color="000000" w:sz="4"/>
              <w:right w:val="single" w:color="000000" w:sz="4"/>
            </w:tcBorders>
            <w:vAlign w:val="top"/>
          </w:tcPr>
          <w:p>
            <w:pPr>
              <w:jc w:val="center"/>
            </w:pPr>
            <w:r>
              <w:rPr>
                <w:sz w:val="21"/>
              </w:rPr>
              <w:t>性能参数</w:t>
            </w:r>
          </w:p>
        </w:tc>
        <w:tc>
          <w:tcPr>
            <w:tcW w:type="dxa" w:w="6747"/>
            <w:tcBorders>
              <w:top w:val="none" w:color="000000" w:sz="4"/>
              <w:left w:val="none" w:color="000000" w:sz="4"/>
              <w:bottom w:val="single" w:color="000000" w:sz="4"/>
              <w:right w:val="single" w:color="000000" w:sz="4"/>
            </w:tcBorders>
            <w:vAlign w:val="top"/>
          </w:tcPr>
          <w:p>
            <w:pPr>
              <w:jc w:val="both"/>
            </w:pPr>
            <w:r>
              <w:rPr>
                <w:sz w:val="21"/>
              </w:rPr>
              <w:t>★</w:t>
            </w:r>
            <w:r>
              <w:rPr>
                <w:sz w:val="21"/>
              </w:rPr>
              <w:t>网络层吞吐量：</w:t>
            </w:r>
            <w:r>
              <w:rPr>
                <w:sz w:val="21"/>
              </w:rPr>
              <w:t>≥20G</w:t>
            </w:r>
            <w:r>
              <w:rPr>
                <w:sz w:val="21"/>
              </w:rPr>
              <w:t>，应用层吞吐量：</w:t>
            </w:r>
            <w:r>
              <w:rPr>
                <w:sz w:val="21"/>
              </w:rPr>
              <w:t>≥9G</w:t>
            </w:r>
            <w:r>
              <w:rPr>
                <w:sz w:val="21"/>
              </w:rPr>
              <w:t>，防病毒吞吐量：</w:t>
            </w:r>
            <w:r>
              <w:rPr>
                <w:sz w:val="21"/>
              </w:rPr>
              <w:t>≥1.5G</w:t>
            </w:r>
            <w:r>
              <w:rPr>
                <w:sz w:val="21"/>
              </w:rPr>
              <w:t>，</w:t>
            </w:r>
            <w:r>
              <w:rPr>
                <w:sz w:val="21"/>
              </w:rPr>
              <w:t>IPS</w:t>
            </w:r>
            <w:r>
              <w:rPr>
                <w:sz w:val="21"/>
              </w:rPr>
              <w:t>吞吐量：</w:t>
            </w:r>
            <w:r>
              <w:rPr>
                <w:sz w:val="21"/>
              </w:rPr>
              <w:t>≥1.3G</w:t>
            </w:r>
            <w:r>
              <w:rPr>
                <w:sz w:val="21"/>
              </w:rPr>
              <w:t>，全威胁吞吐量：</w:t>
            </w:r>
            <w:r>
              <w:rPr>
                <w:sz w:val="21"/>
              </w:rPr>
              <w:t>≥1G</w:t>
            </w:r>
            <w:r>
              <w:rPr>
                <w:sz w:val="21"/>
              </w:rPr>
              <w:t>，并发连接数：</w:t>
            </w:r>
            <w:r>
              <w:rPr>
                <w:sz w:val="21"/>
              </w:rPr>
              <w:t>≥200</w:t>
            </w:r>
            <w:r>
              <w:rPr>
                <w:sz w:val="21"/>
              </w:rPr>
              <w:t>万，</w:t>
            </w:r>
            <w:r>
              <w:rPr>
                <w:sz w:val="21"/>
              </w:rPr>
              <w:t>HTTP</w:t>
            </w:r>
            <w:r>
              <w:rPr>
                <w:sz w:val="21"/>
              </w:rPr>
              <w:t>新建连接数：</w:t>
            </w:r>
            <w:r>
              <w:rPr>
                <w:sz w:val="21"/>
              </w:rPr>
              <w:t>≥9</w:t>
            </w:r>
            <w:r>
              <w:rPr>
                <w:sz w:val="21"/>
              </w:rPr>
              <w:t>万，</w:t>
            </w:r>
            <w:r>
              <w:rPr>
                <w:sz w:val="21"/>
              </w:rPr>
              <w:t>IPSec VPN</w:t>
            </w:r>
            <w:r>
              <w:rPr>
                <w:sz w:val="21"/>
              </w:rPr>
              <w:t>最大接入数：</w:t>
            </w:r>
            <w:r>
              <w:rPr>
                <w:sz w:val="21"/>
              </w:rPr>
              <w:t>≥1000</w:t>
            </w:r>
            <w:r>
              <w:rPr>
                <w:sz w:val="21"/>
              </w:rPr>
              <w:t>，</w:t>
            </w:r>
            <w:r>
              <w:rPr>
                <w:sz w:val="21"/>
              </w:rPr>
              <w:t>IPSec  VPN</w:t>
            </w:r>
            <w:r>
              <w:rPr>
                <w:sz w:val="21"/>
              </w:rPr>
              <w:t>吞吐量：</w:t>
            </w:r>
            <w:r>
              <w:rPr>
                <w:sz w:val="21"/>
              </w:rPr>
              <w:t>≥700M</w:t>
            </w:r>
            <w:r>
              <w:rPr>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39"/>
            <w:tcBorders>
              <w:top w:val="none" w:color="000000" w:sz="4"/>
              <w:left w:val="none" w:color="000000" w:sz="4"/>
              <w:bottom w:val="single" w:color="000000" w:sz="4"/>
              <w:right w:val="single" w:color="000000" w:sz="4"/>
            </w:tcBorders>
            <w:vAlign w:val="top"/>
          </w:tcPr>
          <w:p>
            <w:pPr>
              <w:jc w:val="center"/>
            </w:pPr>
            <w:r>
              <w:rPr>
                <w:sz w:val="21"/>
              </w:rPr>
              <w:t>硬件参数</w:t>
            </w:r>
          </w:p>
        </w:tc>
        <w:tc>
          <w:tcPr>
            <w:tcW w:type="dxa" w:w="6747"/>
            <w:tcBorders>
              <w:top w:val="none" w:color="000000" w:sz="4"/>
              <w:left w:val="none" w:color="000000" w:sz="4"/>
              <w:bottom w:val="single" w:color="000000" w:sz="4"/>
              <w:right w:val="single" w:color="000000" w:sz="4"/>
            </w:tcBorders>
            <w:vAlign w:val="top"/>
          </w:tcPr>
          <w:p>
            <w:pPr>
              <w:jc w:val="both"/>
            </w:pPr>
            <w:r>
              <w:rPr>
                <w:sz w:val="21"/>
              </w:rPr>
              <w:t>★</w:t>
            </w:r>
            <w:r>
              <w:rPr>
                <w:sz w:val="21"/>
              </w:rPr>
              <w:t>规格：</w:t>
            </w:r>
            <w:r>
              <w:rPr>
                <w:sz w:val="21"/>
              </w:rPr>
              <w:t>1U</w:t>
            </w:r>
            <w:r>
              <w:rPr>
                <w:sz w:val="21"/>
              </w:rPr>
              <w:t>，内存大小：</w:t>
            </w:r>
            <w:r>
              <w:rPr>
                <w:sz w:val="21"/>
              </w:rPr>
              <w:t>≥8G</w:t>
            </w:r>
            <w:r>
              <w:rPr>
                <w:sz w:val="21"/>
              </w:rPr>
              <w:t>，硬盘容量：</w:t>
            </w:r>
            <w:r>
              <w:rPr>
                <w:sz w:val="21"/>
              </w:rPr>
              <w:t>≥128G SSD</w:t>
            </w:r>
            <w:r>
              <w:rPr>
                <w:sz w:val="21"/>
              </w:rPr>
              <w:t>，电源：单电源，接口：</w:t>
            </w:r>
            <w:r>
              <w:rPr>
                <w:sz w:val="21"/>
              </w:rPr>
              <w:t>8</w:t>
            </w:r>
            <w:r>
              <w:rPr>
                <w:sz w:val="21"/>
              </w:rPr>
              <w:t>千兆电口</w:t>
            </w:r>
            <w:r>
              <w:rPr>
                <w:sz w:val="21"/>
              </w:rPr>
              <w:t>+2</w:t>
            </w:r>
            <w:r>
              <w:rPr>
                <w:sz w:val="21"/>
              </w:rPr>
              <w:t>万兆光口</w:t>
            </w:r>
            <w:r>
              <w:rPr>
                <w:sz w:val="21"/>
              </w:rPr>
              <w:t>SFP+</w:t>
            </w:r>
            <w:r>
              <w:rPr>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39"/>
            <w:tcBorders>
              <w:top w:val="none" w:color="000000" w:sz="4"/>
              <w:left w:val="none" w:color="000000" w:sz="4"/>
              <w:bottom w:val="single" w:color="000000" w:sz="4"/>
              <w:right w:val="single" w:color="000000" w:sz="4"/>
            </w:tcBorders>
            <w:vAlign w:val="top"/>
          </w:tcPr>
          <w:p>
            <w:pPr>
              <w:jc w:val="left"/>
            </w:pPr>
            <w:r>
              <w:rPr>
                <w:sz w:val="21"/>
              </w:rPr>
              <w:t>高可靠性</w:t>
            </w:r>
          </w:p>
        </w:tc>
        <w:tc>
          <w:tcPr>
            <w:tcW w:type="dxa" w:w="6747"/>
            <w:tcBorders>
              <w:top w:val="none" w:color="000000" w:sz="4"/>
              <w:left w:val="none" w:color="000000" w:sz="4"/>
              <w:bottom w:val="single" w:color="000000" w:sz="4"/>
              <w:right w:val="single" w:color="000000" w:sz="4"/>
            </w:tcBorders>
            <w:vAlign w:val="top"/>
          </w:tcPr>
          <w:p>
            <w:pPr>
              <w:jc w:val="left"/>
            </w:pPr>
            <w:r>
              <w:rPr>
                <w:sz w:val="21"/>
              </w:rPr>
              <w:t>支持双机主</w:t>
            </w:r>
            <w:r>
              <w:rPr>
                <w:sz w:val="21"/>
              </w:rPr>
              <w:t>/</w:t>
            </w:r>
            <w:r>
              <w:rPr>
                <w:sz w:val="21"/>
              </w:rPr>
              <w:t>备、主</w:t>
            </w:r>
            <w:r>
              <w:rPr>
                <w:sz w:val="21"/>
              </w:rPr>
              <w:t>/</w:t>
            </w:r>
            <w:r>
              <w:rPr>
                <w:sz w:val="21"/>
              </w:rPr>
              <w:t>主两种工作模式。</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39"/>
            <w:tcBorders>
              <w:top w:val="none" w:color="000000" w:sz="4"/>
              <w:left w:val="none" w:color="000000" w:sz="4"/>
              <w:bottom w:val="single" w:color="000000" w:sz="4"/>
              <w:right w:val="single" w:color="000000" w:sz="4"/>
            </w:tcBorders>
            <w:vAlign w:val="top"/>
          </w:tcPr>
          <w:p>
            <w:pPr>
              <w:jc w:val="left"/>
            </w:pPr>
            <w:r>
              <w:rPr>
                <w:sz w:val="21"/>
              </w:rPr>
              <w:t>安全集中管理</w:t>
            </w:r>
          </w:p>
        </w:tc>
        <w:tc>
          <w:tcPr>
            <w:tcW w:type="dxa" w:w="6747"/>
            <w:tcBorders>
              <w:top w:val="none" w:color="000000" w:sz="4"/>
              <w:left w:val="none" w:color="000000" w:sz="4"/>
              <w:bottom w:val="single" w:color="000000" w:sz="4"/>
              <w:right w:val="single" w:color="000000" w:sz="4"/>
            </w:tcBorders>
            <w:vAlign w:val="top"/>
          </w:tcPr>
          <w:p>
            <w:pPr>
              <w:jc w:val="left"/>
            </w:pPr>
            <w:r>
              <w:rPr>
                <w:sz w:val="21"/>
              </w:rPr>
              <w:t>支持全网设备统一管理，包括配置策略统一下发，规则库统一更新，安全日志，流量日志实时上报等功能。</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39"/>
            <w:tcBorders>
              <w:top w:val="none" w:color="000000" w:sz="4"/>
              <w:left w:val="none" w:color="000000" w:sz="4"/>
              <w:bottom w:val="single" w:color="000000" w:sz="4"/>
              <w:right w:val="single" w:color="000000" w:sz="4"/>
            </w:tcBorders>
            <w:vAlign w:val="top"/>
          </w:tcPr>
          <w:p>
            <w:pPr>
              <w:jc w:val="left"/>
            </w:pPr>
            <w:r>
              <w:rPr>
                <w:sz w:val="21"/>
              </w:rPr>
              <w:t>策略生命周期管理</w:t>
            </w:r>
          </w:p>
        </w:tc>
        <w:tc>
          <w:tcPr>
            <w:tcW w:type="dxa" w:w="6747"/>
            <w:tcBorders>
              <w:top w:val="none" w:color="000000" w:sz="4"/>
              <w:left w:val="none" w:color="000000" w:sz="4"/>
              <w:bottom w:val="single" w:color="000000" w:sz="4"/>
              <w:right w:val="single" w:color="000000" w:sz="4"/>
            </w:tcBorders>
            <w:vAlign w:val="top"/>
          </w:tcPr>
          <w:p>
            <w:pPr>
              <w:jc w:val="left"/>
            </w:pPr>
            <w:r>
              <w:rPr>
                <w:sz w:val="21"/>
              </w:rPr>
              <w:t>产品支持对安全策略管理和审计功能，记录安全策略变更时间、变更账号、变更类型等内容，提升日常安全策略运维效率（投标文件中需提供印有项目编号的截图证明并加盖原厂商公章）；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39"/>
            <w:tcBorders>
              <w:top w:val="none" w:color="000000" w:sz="4"/>
              <w:left w:val="none" w:color="000000" w:sz="4"/>
              <w:bottom w:val="single" w:color="000000" w:sz="4"/>
              <w:right w:val="single" w:color="000000" w:sz="4"/>
            </w:tcBorders>
            <w:vAlign w:val="top"/>
          </w:tcPr>
          <w:p>
            <w:pPr>
              <w:jc w:val="left"/>
            </w:pPr>
            <w:r>
              <w:rPr>
                <w:sz w:val="21"/>
              </w:rPr>
              <w:t>部署方式</w:t>
            </w:r>
          </w:p>
        </w:tc>
        <w:tc>
          <w:tcPr>
            <w:tcW w:type="dxa" w:w="6747"/>
            <w:tcBorders>
              <w:top w:val="none" w:color="000000" w:sz="4"/>
              <w:left w:val="none" w:color="000000" w:sz="4"/>
              <w:bottom w:val="single" w:color="000000" w:sz="4"/>
              <w:right w:val="single" w:color="000000" w:sz="4"/>
            </w:tcBorders>
            <w:vAlign w:val="top"/>
          </w:tcPr>
          <w:p>
            <w:pPr>
              <w:jc w:val="left"/>
            </w:pPr>
            <w:r>
              <w:rPr>
                <w:sz w:val="21"/>
              </w:rPr>
              <w:t>支持路由模式、透明模式、镜像模式、混合模式等多种部署方式，满足用户复杂多样的网络环境。</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39"/>
            <w:tcBorders>
              <w:top w:val="none" w:color="000000" w:sz="4"/>
              <w:left w:val="none" w:color="000000" w:sz="4"/>
              <w:bottom w:val="single" w:color="000000" w:sz="4"/>
              <w:right w:val="single" w:color="000000" w:sz="4"/>
            </w:tcBorders>
            <w:vAlign w:val="top"/>
          </w:tcPr>
          <w:p>
            <w:pPr>
              <w:jc w:val="left"/>
            </w:pPr>
            <w:r>
              <w:rPr>
                <w:sz w:val="21"/>
              </w:rPr>
              <w:t>▲Web</w:t>
            </w:r>
            <w:r>
              <w:rPr>
                <w:sz w:val="21"/>
              </w:rPr>
              <w:t>安全防护</w:t>
            </w:r>
          </w:p>
        </w:tc>
        <w:tc>
          <w:tcPr>
            <w:tcW w:type="dxa" w:w="6747"/>
            <w:tcBorders>
              <w:top w:val="none" w:color="000000" w:sz="4"/>
              <w:left w:val="none" w:color="000000" w:sz="4"/>
              <w:bottom w:val="single" w:color="000000" w:sz="4"/>
              <w:right w:val="single" w:color="000000" w:sz="4"/>
            </w:tcBorders>
            <w:vAlign w:val="top"/>
          </w:tcPr>
          <w:p>
            <w:pPr>
              <w:jc w:val="left"/>
            </w:pPr>
            <w:r>
              <w:rPr>
                <w:sz w:val="21"/>
              </w:rPr>
              <w:t>产品内置超过</w:t>
            </w:r>
            <w:r>
              <w:rPr>
                <w:sz w:val="21"/>
              </w:rPr>
              <w:t>4000</w:t>
            </w:r>
            <w:r>
              <w:rPr>
                <w:sz w:val="21"/>
              </w:rPr>
              <w:t>种</w:t>
            </w:r>
            <w:r>
              <w:rPr>
                <w:sz w:val="21"/>
              </w:rPr>
              <w:t>WEB</w:t>
            </w:r>
            <w:r>
              <w:rPr>
                <w:sz w:val="21"/>
              </w:rPr>
              <w:t>应用攻击特征，支持对跨站脚本（</w:t>
            </w:r>
            <w:r>
              <w:rPr>
                <w:sz w:val="21"/>
              </w:rPr>
              <w:t>XSS</w:t>
            </w:r>
            <w:r>
              <w:rPr>
                <w:sz w:val="21"/>
              </w:rPr>
              <w:t>）攻击、</w:t>
            </w:r>
            <w:r>
              <w:rPr>
                <w:sz w:val="21"/>
              </w:rPr>
              <w:t>SQL</w:t>
            </w:r>
            <w:r>
              <w:rPr>
                <w:sz w:val="21"/>
              </w:rPr>
              <w:t>注入、文件包含攻击、信息泄露攻击、</w:t>
            </w:r>
            <w:r>
              <w:rPr>
                <w:sz w:val="21"/>
              </w:rPr>
              <w:t>WEBSHELL</w:t>
            </w:r>
            <w:r>
              <w:rPr>
                <w:sz w:val="21"/>
              </w:rPr>
              <w:t>、网站扫描、网页木马等攻击类型进行防护（投标文件中需提供截图证明并加盖原厂商公章）；</w:t>
            </w:r>
          </w:p>
          <w:p>
            <w:pPr>
              <w:jc w:val="left"/>
            </w:pPr>
            <w:r>
              <w:rPr>
                <w:sz w:val="21"/>
              </w:rPr>
              <w:t>产品支持</w:t>
            </w:r>
            <w:r>
              <w:rPr>
                <w:sz w:val="21"/>
              </w:rPr>
              <w:t>X-Forworded-For</w:t>
            </w:r>
            <w:r>
              <w:rPr>
                <w:sz w:val="21"/>
              </w:rPr>
              <w:t>字段检测，并对非法源</w:t>
            </w:r>
            <w:r>
              <w:rPr>
                <w:sz w:val="21"/>
              </w:rPr>
              <w:t>IP</w:t>
            </w:r>
            <w:r>
              <w:rPr>
                <w:sz w:val="21"/>
              </w:rPr>
              <w:t>进行日志记录和联动封锁（投标文件中需提供截图证明并加盖原厂商公章）；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39"/>
            <w:tcBorders>
              <w:top w:val="none" w:color="000000" w:sz="4"/>
              <w:left w:val="none" w:color="000000" w:sz="4"/>
              <w:bottom w:val="single" w:color="000000" w:sz="4"/>
              <w:right w:val="single" w:color="000000" w:sz="4"/>
            </w:tcBorders>
            <w:vAlign w:val="top"/>
          </w:tcPr>
          <w:p>
            <w:pPr>
              <w:jc w:val="left"/>
            </w:pPr>
            <w:r>
              <w:rPr>
                <w:sz w:val="21"/>
              </w:rPr>
              <w:t>SOFAST</w:t>
            </w:r>
            <w:r>
              <w:rPr>
                <w:sz w:val="21"/>
              </w:rPr>
              <w:t>链路优化引擎</w:t>
            </w:r>
          </w:p>
        </w:tc>
        <w:tc>
          <w:tcPr>
            <w:tcW w:type="dxa" w:w="6747"/>
            <w:tcBorders>
              <w:top w:val="none" w:color="000000" w:sz="4"/>
              <w:left w:val="none" w:color="000000" w:sz="4"/>
              <w:bottom w:val="single" w:color="000000" w:sz="4"/>
              <w:right w:val="single" w:color="000000" w:sz="4"/>
            </w:tcBorders>
            <w:vAlign w:val="top"/>
          </w:tcPr>
          <w:p>
            <w:pPr>
              <w:jc w:val="left"/>
            </w:pPr>
            <w:r>
              <w:rPr>
                <w:sz w:val="21"/>
              </w:rPr>
              <w:t>智能识别应用种类并将应用划分为交互类、实时类、传输类，感知链路丢包情况，匹配最佳比例冗余数据包，在高丢包场景下，依然保障业务流畅访问体验。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39"/>
            <w:tcBorders>
              <w:top w:val="none" w:color="000000" w:sz="4"/>
              <w:left w:val="none" w:color="000000" w:sz="4"/>
              <w:bottom w:val="single" w:color="000000" w:sz="4"/>
              <w:right w:val="single" w:color="000000" w:sz="4"/>
            </w:tcBorders>
            <w:vAlign w:val="top"/>
          </w:tcPr>
          <w:p>
            <w:pPr>
              <w:jc w:val="left"/>
            </w:pPr>
            <w:r>
              <w:rPr>
                <w:sz w:val="21"/>
              </w:rPr>
              <w:t>账号安全</w:t>
            </w:r>
          </w:p>
        </w:tc>
        <w:tc>
          <w:tcPr>
            <w:tcW w:type="dxa" w:w="6747"/>
            <w:tcBorders>
              <w:top w:val="none" w:color="000000" w:sz="4"/>
              <w:left w:val="none" w:color="000000" w:sz="4"/>
              <w:bottom w:val="single" w:color="000000" w:sz="4"/>
              <w:right w:val="single" w:color="000000" w:sz="4"/>
            </w:tcBorders>
            <w:vAlign w:val="top"/>
          </w:tcPr>
          <w:p>
            <w:pPr>
              <w:jc w:val="left"/>
            </w:pPr>
            <w:r>
              <w:rPr>
                <w:sz w:val="21"/>
              </w:rPr>
              <w:t>▲</w:t>
            </w:r>
            <w:r>
              <w:rPr>
                <w:sz w:val="21"/>
              </w:rPr>
              <w:t>产品支持用户账号安全保护功能，包括用户账号多余入口检测、用户账号弱口令检测、用户账号暴力破解检测、失陷账号检测，防止因账号被暴力破解导致的非法提权情况发生。需提供产品相关功能截图，并提供公安部门计算机信息系统安全产品质量监督检验中心、中国信息安全测评中心、中华人民共和国国家版权局之中任意一家检测机构出具关于</w:t>
            </w:r>
            <w:r>
              <w:rPr>
                <w:sz w:val="21"/>
              </w:rPr>
              <w:t>“</w:t>
            </w:r>
            <w:r>
              <w:rPr>
                <w:sz w:val="21"/>
              </w:rPr>
              <w:t>账号保护</w:t>
            </w:r>
            <w:r>
              <w:rPr>
                <w:sz w:val="21"/>
              </w:rPr>
              <w:t>”</w:t>
            </w:r>
            <w:r>
              <w:rPr>
                <w:sz w:val="21"/>
              </w:rPr>
              <w:t>的相关证书证明功能有效性（投标文件中需提供证明文件并加盖原厂商公章）；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39"/>
            <w:tcBorders>
              <w:top w:val="none" w:color="000000" w:sz="4"/>
              <w:left w:val="none" w:color="000000" w:sz="4"/>
              <w:bottom w:val="single" w:color="000000" w:sz="4"/>
              <w:right w:val="single" w:color="000000" w:sz="4"/>
            </w:tcBorders>
            <w:vAlign w:val="top"/>
          </w:tcPr>
          <w:p>
            <w:pPr>
              <w:jc w:val="left"/>
            </w:pPr>
            <w:r>
              <w:rPr>
                <w:sz w:val="21"/>
              </w:rPr>
              <w:t>集中可视化管理运维</w:t>
            </w:r>
          </w:p>
        </w:tc>
        <w:tc>
          <w:tcPr>
            <w:tcW w:type="dxa" w:w="6747"/>
            <w:tcBorders>
              <w:top w:val="none" w:color="000000" w:sz="4"/>
              <w:left w:val="none" w:color="000000" w:sz="4"/>
              <w:bottom w:val="single" w:color="000000" w:sz="4"/>
              <w:right w:val="single" w:color="000000" w:sz="4"/>
            </w:tcBorders>
            <w:vAlign w:val="top"/>
          </w:tcPr>
          <w:p>
            <w:pPr>
              <w:jc w:val="both"/>
            </w:pPr>
            <w:r>
              <w:rPr>
                <w:sz w:val="21"/>
              </w:rPr>
              <w:t>支持接入</w:t>
            </w:r>
            <w:r>
              <w:rPr>
                <w:sz w:val="21"/>
              </w:rPr>
              <w:t>SD-WAN</w:t>
            </w:r>
            <w:r>
              <w:rPr>
                <w:sz w:val="21"/>
              </w:rPr>
              <w:t>集中管理平台实现全网设备、链路、应用流量可视化监控及管理。</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39"/>
            <w:tcBorders>
              <w:top w:val="none" w:color="000000" w:sz="4"/>
              <w:left w:val="none" w:color="000000" w:sz="4"/>
              <w:bottom w:val="single" w:color="000000" w:sz="4"/>
              <w:right w:val="single" w:color="000000" w:sz="4"/>
            </w:tcBorders>
            <w:vAlign w:val="top"/>
          </w:tcPr>
          <w:p>
            <w:pPr>
              <w:jc w:val="left"/>
            </w:pPr>
            <w:r>
              <w:rPr>
                <w:sz w:val="21"/>
              </w:rPr>
              <w:t>数据传输安全</w:t>
            </w:r>
          </w:p>
        </w:tc>
        <w:tc>
          <w:tcPr>
            <w:tcW w:type="dxa" w:w="6747"/>
            <w:tcBorders>
              <w:top w:val="none" w:color="000000" w:sz="4"/>
              <w:left w:val="none" w:color="000000" w:sz="4"/>
              <w:bottom w:val="single" w:color="000000" w:sz="4"/>
              <w:right w:val="single" w:color="000000" w:sz="4"/>
            </w:tcBorders>
            <w:vAlign w:val="top"/>
          </w:tcPr>
          <w:p>
            <w:pPr>
              <w:jc w:val="left"/>
            </w:pPr>
            <w:r>
              <w:rPr>
                <w:sz w:val="21"/>
              </w:rPr>
              <w:t>支持基于</w:t>
            </w:r>
            <w:r>
              <w:rPr>
                <w:sz w:val="21"/>
              </w:rPr>
              <w:t>VPN</w:t>
            </w:r>
            <w:r>
              <w:rPr>
                <w:sz w:val="21"/>
              </w:rPr>
              <w:t>国际算法加密数据传输</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39"/>
            <w:tcBorders>
              <w:top w:val="none" w:color="000000" w:sz="4"/>
              <w:left w:val="none" w:color="000000" w:sz="4"/>
              <w:bottom w:val="single" w:color="000000" w:sz="4"/>
              <w:right w:val="single" w:color="000000" w:sz="4"/>
            </w:tcBorders>
            <w:vAlign w:val="top"/>
          </w:tcPr>
          <w:p>
            <w:pPr>
              <w:jc w:val="left"/>
            </w:pPr>
            <w:r>
              <w:rPr>
                <w:sz w:val="21"/>
              </w:rPr>
              <w:t>应用访问控制</w:t>
            </w:r>
          </w:p>
        </w:tc>
        <w:tc>
          <w:tcPr>
            <w:tcW w:type="dxa" w:w="6747"/>
            <w:tcBorders>
              <w:top w:val="none" w:color="000000" w:sz="4"/>
              <w:left w:val="none" w:color="000000" w:sz="4"/>
              <w:bottom w:val="single" w:color="000000" w:sz="4"/>
              <w:right w:val="single" w:color="000000" w:sz="4"/>
            </w:tcBorders>
            <w:vAlign w:val="top"/>
          </w:tcPr>
          <w:p>
            <w:pPr>
              <w:jc w:val="left"/>
            </w:pPr>
            <w:r>
              <w:rPr>
                <w:sz w:val="21"/>
              </w:rPr>
              <w:t>访问控制规则支持从</w:t>
            </w:r>
            <w:r>
              <w:rPr>
                <w:sz w:val="21"/>
              </w:rPr>
              <w:t>IP</w:t>
            </w:r>
            <w:r>
              <w:rPr>
                <w:sz w:val="21"/>
              </w:rPr>
              <w:t>、端口、服务、应用、用户、时间等多个维度进行细粒度的一体化管控。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39"/>
            <w:tcBorders>
              <w:top w:val="none" w:color="000000" w:sz="4"/>
              <w:left w:val="none" w:color="000000" w:sz="4"/>
              <w:bottom w:val="single" w:color="000000" w:sz="4"/>
              <w:right w:val="single" w:color="000000" w:sz="4"/>
            </w:tcBorders>
            <w:vAlign w:val="top"/>
          </w:tcPr>
          <w:p>
            <w:pPr>
              <w:jc w:val="left"/>
            </w:pPr>
            <w:r>
              <w:rPr>
                <w:sz w:val="21"/>
              </w:rPr>
              <w:t>DoS/DDoS</w:t>
            </w:r>
            <w:r>
              <w:rPr>
                <w:sz w:val="21"/>
              </w:rPr>
              <w:t>攻击防护</w:t>
            </w:r>
          </w:p>
        </w:tc>
        <w:tc>
          <w:tcPr>
            <w:tcW w:type="dxa" w:w="6747"/>
            <w:tcBorders>
              <w:top w:val="none" w:color="000000" w:sz="4"/>
              <w:left w:val="none" w:color="000000" w:sz="4"/>
              <w:bottom w:val="single" w:color="000000" w:sz="4"/>
              <w:right w:val="single" w:color="000000" w:sz="4"/>
            </w:tcBorders>
            <w:vAlign w:val="top"/>
          </w:tcPr>
          <w:p>
            <w:pPr>
              <w:jc w:val="left"/>
            </w:pPr>
            <w:r>
              <w:rPr>
                <w:sz w:val="21"/>
              </w:rPr>
              <w:t>支持</w:t>
            </w:r>
            <w:r>
              <w:rPr>
                <w:sz w:val="21"/>
              </w:rPr>
              <w:t>SYN Flood</w:t>
            </w:r>
            <w:r>
              <w:rPr>
                <w:sz w:val="21"/>
              </w:rPr>
              <w:t>、</w:t>
            </w:r>
            <w:r>
              <w:rPr>
                <w:sz w:val="21"/>
              </w:rPr>
              <w:t>ICMP Flood</w:t>
            </w:r>
            <w:r>
              <w:rPr>
                <w:sz w:val="21"/>
              </w:rPr>
              <w:t>、</w:t>
            </w:r>
            <w:r>
              <w:rPr>
                <w:sz w:val="21"/>
              </w:rPr>
              <w:t>UDP Flood</w:t>
            </w:r>
            <w:r>
              <w:rPr>
                <w:sz w:val="21"/>
              </w:rPr>
              <w:t>、</w:t>
            </w:r>
            <w:r>
              <w:rPr>
                <w:sz w:val="21"/>
              </w:rPr>
              <w:t>DNS Flood</w:t>
            </w:r>
            <w:r>
              <w:rPr>
                <w:sz w:val="21"/>
              </w:rPr>
              <w:t>、</w:t>
            </w:r>
            <w:r>
              <w:rPr>
                <w:sz w:val="21"/>
              </w:rPr>
              <w:t>ARP Flood</w:t>
            </w:r>
            <w:r>
              <w:rPr>
                <w:sz w:val="21"/>
              </w:rPr>
              <w:t>等</w:t>
            </w:r>
            <w:r>
              <w:rPr>
                <w:sz w:val="21"/>
              </w:rPr>
              <w:t>DoS/DDoS</w:t>
            </w:r>
            <w:r>
              <w:rPr>
                <w:sz w:val="21"/>
              </w:rPr>
              <w:t>攻击防护</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39"/>
            <w:tcBorders>
              <w:top w:val="none" w:color="000000" w:sz="4"/>
              <w:left w:val="none" w:color="000000" w:sz="4"/>
              <w:bottom w:val="single" w:color="000000" w:sz="4"/>
              <w:right w:val="single" w:color="000000" w:sz="4"/>
            </w:tcBorders>
            <w:vAlign w:val="top"/>
          </w:tcPr>
          <w:p>
            <w:pPr>
              <w:jc w:val="left"/>
            </w:pPr>
            <w:r>
              <w:rPr>
                <w:sz w:val="21"/>
              </w:rPr>
              <w:t>VPN</w:t>
            </w:r>
            <w:r>
              <w:rPr>
                <w:sz w:val="21"/>
              </w:rPr>
              <w:t>功能</w:t>
            </w:r>
          </w:p>
        </w:tc>
        <w:tc>
          <w:tcPr>
            <w:tcW w:type="dxa" w:w="6747"/>
            <w:tcBorders>
              <w:top w:val="none" w:color="000000" w:sz="4"/>
              <w:left w:val="none" w:color="000000" w:sz="4"/>
              <w:bottom w:val="single" w:color="000000" w:sz="4"/>
              <w:right w:val="single" w:color="000000" w:sz="4"/>
            </w:tcBorders>
            <w:vAlign w:val="top"/>
          </w:tcPr>
          <w:p>
            <w:pPr>
              <w:jc w:val="left"/>
            </w:pPr>
            <w:r>
              <w:rPr>
                <w:sz w:val="21"/>
              </w:rPr>
              <w:t>支持</w:t>
            </w:r>
            <w:r>
              <w:rPr>
                <w:sz w:val="21"/>
              </w:rPr>
              <w:t>IPSec VPN</w:t>
            </w:r>
            <w:r>
              <w:rPr>
                <w:sz w:val="21"/>
              </w:rPr>
              <w:t>、</w:t>
            </w:r>
            <w:r>
              <w:rPr>
                <w:sz w:val="21"/>
              </w:rPr>
              <w:t>SSL VPNE</w:t>
            </w:r>
            <w:r>
              <w:rPr>
                <w:sz w:val="21"/>
              </w:rPr>
              <w:t>等</w:t>
            </w:r>
            <w:r>
              <w:rPr>
                <w:sz w:val="21"/>
              </w:rPr>
              <w:t>VPN</w:t>
            </w:r>
            <w:r>
              <w:rPr>
                <w:sz w:val="21"/>
              </w:rPr>
              <w:t>接入方式。</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39"/>
            <w:tcBorders>
              <w:top w:val="none" w:color="000000" w:sz="4"/>
              <w:left w:val="none" w:color="000000" w:sz="4"/>
              <w:bottom w:val="single" w:color="000000" w:sz="4"/>
              <w:right w:val="single" w:color="000000" w:sz="4"/>
            </w:tcBorders>
            <w:vAlign w:val="top"/>
          </w:tcPr>
          <w:p>
            <w:pPr>
              <w:jc w:val="left"/>
            </w:pPr>
            <w:r>
              <w:rPr>
                <w:sz w:val="21"/>
              </w:rPr>
              <w:t>带宽管理</w:t>
            </w:r>
          </w:p>
        </w:tc>
        <w:tc>
          <w:tcPr>
            <w:tcW w:type="dxa" w:w="6747"/>
            <w:tcBorders>
              <w:top w:val="none" w:color="000000" w:sz="4"/>
              <w:left w:val="none" w:color="000000" w:sz="4"/>
              <w:bottom w:val="single" w:color="000000" w:sz="4"/>
              <w:right w:val="single" w:color="000000" w:sz="4"/>
            </w:tcBorders>
            <w:vAlign w:val="top"/>
          </w:tcPr>
          <w:p>
            <w:pPr>
              <w:jc w:val="left"/>
            </w:pPr>
            <w:r>
              <w:rPr>
                <w:sz w:val="21"/>
              </w:rPr>
              <w:t>基于线路、</w:t>
            </w:r>
            <w:r>
              <w:rPr>
                <w:sz w:val="21"/>
              </w:rPr>
              <w:t>IP</w:t>
            </w:r>
            <w:r>
              <w:rPr>
                <w:sz w:val="21"/>
              </w:rPr>
              <w:t>地址、上下行通道进行带宽分配和流量控制，保障核心业务带宽正常使用。</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139"/>
            <w:tcBorders>
              <w:top w:val="none" w:color="000000" w:sz="4"/>
              <w:left w:val="none" w:color="000000" w:sz="4"/>
              <w:bottom w:val="single" w:color="000000" w:sz="4"/>
              <w:right w:val="single" w:color="000000" w:sz="4"/>
            </w:tcBorders>
            <w:vAlign w:val="top"/>
          </w:tcPr>
          <w:p>
            <w:pPr>
              <w:jc w:val="left"/>
            </w:pPr>
            <w:r>
              <w:rPr>
                <w:sz w:val="21"/>
              </w:rPr>
              <w:t>防病毒</w:t>
            </w:r>
          </w:p>
        </w:tc>
        <w:tc>
          <w:tcPr>
            <w:tcW w:type="dxa" w:w="6747"/>
            <w:tcBorders>
              <w:top w:val="none" w:color="000000" w:sz="4"/>
              <w:left w:val="none" w:color="000000" w:sz="4"/>
              <w:bottom w:val="single" w:color="000000" w:sz="4"/>
              <w:right w:val="single" w:color="000000" w:sz="4"/>
            </w:tcBorders>
            <w:vAlign w:val="top"/>
          </w:tcPr>
          <w:p>
            <w:pPr>
              <w:jc w:val="left"/>
            </w:pPr>
            <w:r>
              <w:rPr>
                <w:sz w:val="21"/>
              </w:rPr>
              <w:t>支持</w:t>
            </w:r>
            <w:r>
              <w:rPr>
                <w:sz w:val="21"/>
              </w:rPr>
              <w:t>HTTP</w:t>
            </w:r>
            <w:r>
              <w:rPr>
                <w:sz w:val="21"/>
              </w:rPr>
              <w:t>、</w:t>
            </w:r>
            <w:r>
              <w:rPr>
                <w:sz w:val="21"/>
              </w:rPr>
              <w:t>HTTPS</w:t>
            </w:r>
            <w:r>
              <w:rPr>
                <w:sz w:val="21"/>
              </w:rPr>
              <w:t>、</w:t>
            </w:r>
            <w:r>
              <w:rPr>
                <w:sz w:val="21"/>
              </w:rPr>
              <w:t>SMB</w:t>
            </w:r>
            <w:r>
              <w:rPr>
                <w:sz w:val="21"/>
              </w:rPr>
              <w:t>、</w:t>
            </w:r>
            <w:r>
              <w:rPr>
                <w:sz w:val="21"/>
              </w:rPr>
              <w:t>FTP</w:t>
            </w:r>
            <w:r>
              <w:rPr>
                <w:sz w:val="21"/>
              </w:rPr>
              <w:t>等协议的文件检测，支持针对</w:t>
            </w:r>
            <w:r>
              <w:rPr>
                <w:sz w:val="21"/>
              </w:rPr>
              <w:t>SMTP</w:t>
            </w:r>
            <w:r>
              <w:rPr>
                <w:sz w:val="21"/>
              </w:rPr>
              <w:t>、</w:t>
            </w:r>
            <w:r>
              <w:rPr>
                <w:sz w:val="21"/>
              </w:rPr>
              <w:t>POP3</w:t>
            </w:r>
            <w:r>
              <w:rPr>
                <w:sz w:val="21"/>
              </w:rPr>
              <w:t>、</w:t>
            </w:r>
            <w:r>
              <w:rPr>
                <w:sz w:val="21"/>
              </w:rPr>
              <w:t>IMAP</w:t>
            </w:r>
            <w:r>
              <w:rPr>
                <w:sz w:val="21"/>
              </w:rPr>
              <w:t>邮件协议的内容检测。</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139"/>
            <w:tcBorders>
              <w:top w:val="none" w:color="000000" w:sz="4"/>
              <w:left w:val="none" w:color="000000" w:sz="4"/>
              <w:bottom w:val="single" w:color="000000" w:sz="4"/>
              <w:right w:val="single" w:color="000000" w:sz="4"/>
            </w:tcBorders>
            <w:vAlign w:val="top"/>
          </w:tcPr>
          <w:p>
            <w:pPr>
              <w:jc w:val="left"/>
            </w:pPr>
            <w:r>
              <w:rPr>
                <w:sz w:val="21"/>
              </w:rPr>
              <w:t>服务</w:t>
            </w:r>
          </w:p>
        </w:tc>
        <w:tc>
          <w:tcPr>
            <w:tcW w:type="dxa" w:w="6747"/>
            <w:tcBorders>
              <w:top w:val="none" w:color="000000" w:sz="4"/>
              <w:left w:val="none" w:color="000000" w:sz="4"/>
              <w:bottom w:val="single" w:color="000000" w:sz="4"/>
              <w:right w:val="single" w:color="000000" w:sz="4"/>
            </w:tcBorders>
            <w:vAlign w:val="top"/>
          </w:tcPr>
          <w:p>
            <w:pPr>
              <w:jc w:val="left"/>
            </w:pPr>
            <w:r>
              <w:rPr>
                <w:sz w:val="21"/>
              </w:rPr>
              <w:t>三年硬件保修和软件升级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3.3</w:t>
      </w:r>
      <w:r>
        <w:rPr>
          <w:b/>
          <w:sz w:val="21"/>
        </w:rPr>
        <w:t>日志审计</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6"/>
        <w:gridCol w:w="1217"/>
        <w:gridCol w:w="6684"/>
        <w:gridCol w:w="0"/>
      </w:tblGrid>
      <w:tr>
        <w:tc>
          <w:tcPr>
            <w:tcW w:type="dxa" w:w="406"/>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17"/>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684"/>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vMerge/>
            <w:tcBorders>
              <w:top w:val="single" w:color="000000" w:sz="4"/>
              <w:left w:val="single" w:color="000000" w:sz="4"/>
              <w:bottom w:val="single" w:color="000000" w:sz="4"/>
              <w:right w:val="single" w:color="000000" w:sz="4"/>
            </w:tcBorders>
          </w:tcPr>
          <w:p/>
        </w:tc>
        <w:tc>
          <w:tcPr>
            <w:tcW w:type="dxa" w:w="1217"/>
            <w:vMerge/>
            <w:tcBorders>
              <w:top w:val="single" w:color="000000" w:sz="4"/>
              <w:left w:val="none" w:color="000000" w:sz="4"/>
              <w:bottom w:val="single" w:color="000000" w:sz="4"/>
              <w:right w:val="single" w:color="000000" w:sz="4"/>
            </w:tcBorders>
          </w:tcPr>
          <w:p/>
        </w:tc>
        <w:tc>
          <w:tcPr>
            <w:tcW w:type="dxa" w:w="6684"/>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性能参数</w:t>
            </w:r>
          </w:p>
        </w:tc>
        <w:tc>
          <w:tcPr>
            <w:tcW w:type="dxa" w:w="6684"/>
            <w:tcBorders>
              <w:top w:val="none" w:color="000000" w:sz="4"/>
              <w:left w:val="none" w:color="000000" w:sz="4"/>
              <w:bottom w:val="single" w:color="000000" w:sz="4"/>
              <w:right w:val="single" w:color="000000" w:sz="4"/>
            </w:tcBorders>
            <w:vAlign w:val="top"/>
          </w:tcPr>
          <w:p>
            <w:pPr>
              <w:jc w:val="both"/>
            </w:pPr>
            <w:r>
              <w:rPr>
                <w:sz w:val="21"/>
              </w:rPr>
              <w:t>★</w:t>
            </w:r>
            <w:r>
              <w:rPr>
                <w:sz w:val="21"/>
              </w:rPr>
              <w:t>默认包含主机审计许可证书数量：</w:t>
            </w:r>
            <w:r>
              <w:rPr>
                <w:sz w:val="21"/>
              </w:rPr>
              <w:t>≥50</w:t>
            </w:r>
            <w:r>
              <w:rPr>
                <w:sz w:val="21"/>
              </w:rPr>
              <w:t>，最大可扩展审计主机许可数：</w:t>
            </w:r>
            <w:r>
              <w:rPr>
                <w:sz w:val="21"/>
              </w:rPr>
              <w:t>≥150</w:t>
            </w:r>
            <w:r>
              <w:rPr>
                <w:sz w:val="21"/>
              </w:rPr>
              <w:t>，可用存储量：</w:t>
            </w:r>
            <w:r>
              <w:rPr>
                <w:sz w:val="21"/>
              </w:rPr>
              <w:t>≥2TB</w:t>
            </w:r>
            <w:r>
              <w:rPr>
                <w:sz w:val="21"/>
              </w:rPr>
              <w:t>（</w:t>
            </w:r>
            <w:r>
              <w:rPr>
                <w:sz w:val="21"/>
              </w:rPr>
              <w:t>RAID1</w:t>
            </w:r>
            <w:r>
              <w:rPr>
                <w:sz w:val="21"/>
              </w:rPr>
              <w:t>模式），平均每秒处理日志数（</w:t>
            </w:r>
            <w:r>
              <w:rPr>
                <w:sz w:val="21"/>
              </w:rPr>
              <w:t>eps</w:t>
            </w:r>
            <w:r>
              <w:rPr>
                <w:sz w:val="21"/>
              </w:rPr>
              <w:t>）最大性能：</w:t>
            </w:r>
            <w:r>
              <w:rPr>
                <w:sz w:val="21"/>
              </w:rPr>
              <w:t>≥2500</w:t>
            </w:r>
            <w:r>
              <w:rPr>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硬件参数</w:t>
            </w:r>
          </w:p>
        </w:tc>
        <w:tc>
          <w:tcPr>
            <w:tcW w:type="dxa" w:w="6684"/>
            <w:tcBorders>
              <w:top w:val="none" w:color="000000" w:sz="4"/>
              <w:left w:val="none" w:color="000000" w:sz="4"/>
              <w:bottom w:val="single" w:color="000000" w:sz="4"/>
              <w:right w:val="single" w:color="000000" w:sz="4"/>
            </w:tcBorders>
            <w:vAlign w:val="top"/>
          </w:tcPr>
          <w:p>
            <w:pPr>
              <w:jc w:val="both"/>
            </w:pPr>
            <w:r>
              <w:rPr>
                <w:sz w:val="21"/>
              </w:rPr>
              <w:t>★</w:t>
            </w:r>
            <w:r>
              <w:rPr>
                <w:sz w:val="21"/>
              </w:rPr>
              <w:t>规格：</w:t>
            </w:r>
            <w:r>
              <w:rPr>
                <w:sz w:val="21"/>
              </w:rPr>
              <w:t>2U</w:t>
            </w:r>
            <w:r>
              <w:rPr>
                <w:sz w:val="21"/>
              </w:rPr>
              <w:t>，内存大小：</w:t>
            </w:r>
            <w:r>
              <w:rPr>
                <w:sz w:val="21"/>
              </w:rPr>
              <w:t>≥16G</w:t>
            </w:r>
            <w:r>
              <w:rPr>
                <w:sz w:val="21"/>
              </w:rPr>
              <w:t>，硬盘容量：</w:t>
            </w:r>
            <w:r>
              <w:rPr>
                <w:sz w:val="21"/>
              </w:rPr>
              <w:t>≥128G minisata+2T SATA*2</w:t>
            </w:r>
            <w:r>
              <w:rPr>
                <w:sz w:val="21"/>
              </w:rPr>
              <w:t>，电源：单电源，接口：</w:t>
            </w:r>
            <w:r>
              <w:rPr>
                <w:sz w:val="21"/>
              </w:rPr>
              <w:t>6</w:t>
            </w:r>
            <w:r>
              <w:rPr>
                <w:sz w:val="21"/>
              </w:rPr>
              <w:t>千兆电口</w:t>
            </w:r>
            <w:r>
              <w:rPr>
                <w:sz w:val="21"/>
              </w:rPr>
              <w:t>+2</w:t>
            </w:r>
            <w:r>
              <w:rPr>
                <w:sz w:val="21"/>
              </w:rPr>
              <w:t>万兆光口</w:t>
            </w:r>
            <w:r>
              <w:rPr>
                <w:sz w:val="21"/>
              </w:rPr>
              <w:t>SFP+</w:t>
            </w:r>
            <w:r>
              <w:rPr>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日志采集</w:t>
            </w:r>
          </w:p>
        </w:tc>
        <w:tc>
          <w:tcPr>
            <w:tcW w:type="dxa" w:w="6684"/>
            <w:tcBorders>
              <w:top w:val="none" w:color="000000" w:sz="4"/>
              <w:left w:val="none" w:color="000000" w:sz="4"/>
              <w:bottom w:val="single" w:color="000000" w:sz="4"/>
              <w:right w:val="single" w:color="000000" w:sz="4"/>
            </w:tcBorders>
            <w:vAlign w:val="top"/>
          </w:tcPr>
          <w:p>
            <w:pPr>
              <w:jc w:val="both"/>
            </w:pPr>
            <w:r>
              <w:rPr>
                <w:sz w:val="21"/>
              </w:rPr>
              <w:t>支持对日志源的批量采集和日志源数据的批量转发；</w:t>
            </w:r>
          </w:p>
          <w:p>
            <w:pPr>
              <w:jc w:val="both"/>
            </w:pPr>
            <w:r>
              <w:rPr>
                <w:sz w:val="21"/>
              </w:rPr>
              <w:t>▲</w:t>
            </w:r>
            <w:r>
              <w:rPr>
                <w:sz w:val="21"/>
              </w:rPr>
              <w:t>支持通过正则、分隔符、</w:t>
            </w:r>
            <w:r>
              <w:rPr>
                <w:sz w:val="21"/>
              </w:rPr>
              <w:t>json</w:t>
            </w:r>
            <w:r>
              <w:rPr>
                <w:sz w:val="21"/>
              </w:rPr>
              <w:t>、</w:t>
            </w:r>
            <w:r>
              <w:rPr>
                <w:sz w:val="21"/>
              </w:rPr>
              <w:t>xml</w:t>
            </w:r>
            <w:r>
              <w:rPr>
                <w:sz w:val="21"/>
              </w:rPr>
              <w:t>的可视方式进行自定义规则解析，支持对解析结果字段的新增、合并、映射（投标文件中需提供截图证明并加盖原厂商公章）；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日志传输与存储转发</w:t>
            </w:r>
          </w:p>
        </w:tc>
        <w:tc>
          <w:tcPr>
            <w:tcW w:type="dxa" w:w="6684"/>
            <w:tcBorders>
              <w:top w:val="none" w:color="000000" w:sz="4"/>
              <w:left w:val="none" w:color="000000" w:sz="4"/>
              <w:bottom w:val="single" w:color="000000" w:sz="4"/>
              <w:right w:val="single" w:color="000000" w:sz="4"/>
            </w:tcBorders>
            <w:vAlign w:val="top"/>
          </w:tcPr>
          <w:p>
            <w:pPr>
              <w:jc w:val="both"/>
            </w:pPr>
            <w:r>
              <w:rPr>
                <w:sz w:val="21"/>
              </w:rPr>
              <w:t>支持日志文件备份到外置存储节点，支持</w:t>
            </w:r>
            <w:r>
              <w:rPr>
                <w:sz w:val="21"/>
              </w:rPr>
              <w:t>NFS</w:t>
            </w:r>
            <w:r>
              <w:rPr>
                <w:sz w:val="21"/>
              </w:rPr>
              <w:t>、</w:t>
            </w:r>
            <w:r>
              <w:rPr>
                <w:sz w:val="21"/>
              </w:rPr>
              <w:t>NAS</w:t>
            </w:r>
            <w:r>
              <w:rPr>
                <w:sz w:val="21"/>
              </w:rPr>
              <w:t>、</w:t>
            </w:r>
            <w:r>
              <w:rPr>
                <w:sz w:val="21"/>
              </w:rPr>
              <w:t>ISCSI</w:t>
            </w:r>
            <w:r>
              <w:rPr>
                <w:sz w:val="21"/>
              </w:rPr>
              <w:t>三种存储方式，并可查看外置存储容量、状态等信息；</w:t>
            </w:r>
          </w:p>
          <w:p>
            <w:pPr>
              <w:jc w:val="both"/>
            </w:pPr>
            <w:r>
              <w:rPr>
                <w:sz w:val="21"/>
              </w:rPr>
              <w:t>支持以</w:t>
            </w:r>
            <w:r>
              <w:rPr>
                <w:sz w:val="21"/>
              </w:rPr>
              <w:t>FTP</w:t>
            </w:r>
            <w:r>
              <w:rPr>
                <w:sz w:val="21"/>
              </w:rPr>
              <w:t>方式将日志数据备份至外部存储空间，支持备份数据的恢复和查询；</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日志检索</w:t>
            </w:r>
          </w:p>
        </w:tc>
        <w:tc>
          <w:tcPr>
            <w:tcW w:type="dxa" w:w="6684"/>
            <w:tcBorders>
              <w:top w:val="none" w:color="000000" w:sz="4"/>
              <w:left w:val="none" w:color="000000" w:sz="4"/>
              <w:bottom w:val="single" w:color="000000" w:sz="4"/>
              <w:right w:val="single" w:color="000000" w:sz="4"/>
            </w:tcBorders>
            <w:vAlign w:val="top"/>
          </w:tcPr>
          <w:p>
            <w:pPr>
              <w:jc w:val="both"/>
            </w:pPr>
            <w:r>
              <w:rPr>
                <w:sz w:val="21"/>
              </w:rPr>
              <w:t>支持将检索查询的条件收藏为查询模版，支持查询模版创建、导入导出、删除功能，支持历史搜索记录功能；</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日志分析</w:t>
            </w:r>
          </w:p>
        </w:tc>
        <w:tc>
          <w:tcPr>
            <w:tcW w:type="dxa" w:w="6684"/>
            <w:tcBorders>
              <w:top w:val="none" w:color="000000" w:sz="4"/>
              <w:left w:val="none" w:color="000000" w:sz="4"/>
              <w:bottom w:val="single" w:color="000000" w:sz="4"/>
              <w:right w:val="single" w:color="000000" w:sz="4"/>
            </w:tcBorders>
            <w:vAlign w:val="top"/>
          </w:tcPr>
          <w:p>
            <w:pPr>
              <w:jc w:val="both"/>
            </w:pPr>
            <w:r>
              <w:rPr>
                <w:sz w:val="21"/>
              </w:rPr>
              <w:t>支持网站攻击、漏洞利用、</w:t>
            </w:r>
            <w:r>
              <w:rPr>
                <w:sz w:val="21"/>
              </w:rPr>
              <w:t>C&amp;C</w:t>
            </w:r>
            <w:r>
              <w:rPr>
                <w:sz w:val="21"/>
              </w:rPr>
              <w:t>通信、暴力破解、拒绝服务、主机脆弱性、主机异常、恶意软件、账号异常、权限异常、侦查探测等内置关联分析规则，内置关联分析规则数量达到</w:t>
            </w:r>
            <w:r>
              <w:rPr>
                <w:sz w:val="21"/>
              </w:rPr>
              <w:t>350</w:t>
            </w:r>
            <w:r>
              <w:rPr>
                <w:sz w:val="21"/>
              </w:rPr>
              <w:t>条以上，支持自定义关联分析规则；</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日志告警</w:t>
            </w:r>
          </w:p>
        </w:tc>
        <w:tc>
          <w:tcPr>
            <w:tcW w:type="dxa" w:w="6684"/>
            <w:tcBorders>
              <w:top w:val="none" w:color="000000" w:sz="4"/>
              <w:left w:val="none" w:color="000000" w:sz="4"/>
              <w:bottom w:val="single" w:color="000000" w:sz="4"/>
              <w:right w:val="single" w:color="000000" w:sz="4"/>
            </w:tcBorders>
            <w:vAlign w:val="top"/>
          </w:tcPr>
          <w:p>
            <w:pPr>
              <w:jc w:val="both"/>
            </w:pPr>
            <w:r>
              <w:rPr>
                <w:sz w:val="21"/>
              </w:rPr>
              <w:t>支持告警事件归并、告警确认和告警归档，支持基于频率、频次、时间的设定条件；</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资产管理</w:t>
            </w:r>
          </w:p>
        </w:tc>
        <w:tc>
          <w:tcPr>
            <w:tcW w:type="dxa" w:w="6684"/>
            <w:tcBorders>
              <w:top w:val="none" w:color="000000" w:sz="4"/>
              <w:left w:val="none" w:color="000000" w:sz="4"/>
              <w:bottom w:val="single" w:color="000000" w:sz="4"/>
              <w:right w:val="single" w:color="000000" w:sz="4"/>
            </w:tcBorders>
            <w:vAlign w:val="top"/>
          </w:tcPr>
          <w:p>
            <w:pPr>
              <w:jc w:val="both"/>
            </w:pPr>
            <w:r>
              <w:rPr>
                <w:sz w:val="21"/>
              </w:rPr>
              <w:t>支持资产全生命周期管理，资产入库审核、资产离线风险识别、资产退库、资产数据更新，责任人管理机制等，支持自定义资产标签、属性；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17"/>
            <w:tcBorders>
              <w:top w:val="none" w:color="000000" w:sz="4"/>
              <w:left w:val="none" w:color="000000" w:sz="4"/>
              <w:bottom w:val="single" w:color="000000" w:sz="4"/>
              <w:right w:val="single" w:color="000000" w:sz="4"/>
            </w:tcBorders>
            <w:vAlign w:val="top"/>
          </w:tcPr>
          <w:p>
            <w:pPr>
              <w:jc w:val="center"/>
            </w:pPr>
            <w:r>
              <w:rPr>
                <w:sz w:val="21"/>
              </w:rPr>
              <w:t>服务</w:t>
            </w:r>
          </w:p>
        </w:tc>
        <w:tc>
          <w:tcPr>
            <w:tcW w:type="dxa" w:w="6684"/>
            <w:tcBorders>
              <w:top w:val="none" w:color="000000" w:sz="4"/>
              <w:left w:val="none" w:color="000000" w:sz="4"/>
              <w:bottom w:val="single" w:color="000000" w:sz="4"/>
              <w:right w:val="single" w:color="000000" w:sz="4"/>
            </w:tcBorders>
            <w:vAlign w:val="top"/>
          </w:tcPr>
          <w:p>
            <w:pPr>
              <w:jc w:val="both"/>
            </w:pPr>
            <w:r>
              <w:rPr>
                <w:sz w:val="21"/>
              </w:rPr>
              <w:t>三年硬件保修和软件升级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3.4</w:t>
      </w:r>
      <w:r>
        <w:rPr>
          <w:b/>
          <w:sz w:val="21"/>
        </w:rPr>
        <w:t>堡垒机</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6"/>
        <w:gridCol w:w="1202"/>
        <w:gridCol w:w="6699"/>
        <w:gridCol w:w="0"/>
      </w:tblGrid>
      <w:tr>
        <w:tc>
          <w:tcPr>
            <w:tcW w:type="dxa" w:w="406"/>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02"/>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699"/>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vMerge/>
            <w:tcBorders>
              <w:top w:val="single" w:color="000000" w:sz="4"/>
              <w:left w:val="single" w:color="000000" w:sz="4"/>
              <w:bottom w:val="single" w:color="000000" w:sz="4"/>
              <w:right w:val="single" w:color="000000" w:sz="4"/>
            </w:tcBorders>
          </w:tcPr>
          <w:p/>
        </w:tc>
        <w:tc>
          <w:tcPr>
            <w:tcW w:type="dxa" w:w="1202"/>
            <w:vMerge/>
            <w:tcBorders>
              <w:top w:val="single" w:color="000000" w:sz="4"/>
              <w:left w:val="none" w:color="000000" w:sz="4"/>
              <w:bottom w:val="single" w:color="000000" w:sz="4"/>
              <w:right w:val="single" w:color="000000" w:sz="4"/>
            </w:tcBorders>
          </w:tcPr>
          <w:p/>
        </w:tc>
        <w:tc>
          <w:tcPr>
            <w:tcW w:type="dxa" w:w="6699"/>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性能参数</w:t>
            </w:r>
          </w:p>
        </w:tc>
        <w:tc>
          <w:tcPr>
            <w:tcW w:type="dxa" w:w="6699"/>
            <w:tcBorders>
              <w:top w:val="none" w:color="000000" w:sz="4"/>
              <w:left w:val="none" w:color="000000" w:sz="4"/>
              <w:bottom w:val="single" w:color="000000" w:sz="4"/>
              <w:right w:val="single" w:color="000000" w:sz="4"/>
            </w:tcBorders>
            <w:vAlign w:val="top"/>
          </w:tcPr>
          <w:p>
            <w:pPr>
              <w:jc w:val="both"/>
            </w:pPr>
            <w:r>
              <w:rPr>
                <w:sz w:val="21"/>
              </w:rPr>
              <w:t>★</w:t>
            </w:r>
            <w:r>
              <w:rPr>
                <w:sz w:val="21"/>
              </w:rPr>
              <w:t>默认包含运维授权数：</w:t>
            </w:r>
            <w:r>
              <w:rPr>
                <w:sz w:val="21"/>
              </w:rPr>
              <w:t>100</w:t>
            </w:r>
            <w:r>
              <w:rPr>
                <w:sz w:val="21"/>
              </w:rPr>
              <w:t>，最大可扩展资产数：</w:t>
            </w:r>
            <w:r>
              <w:rPr>
                <w:sz w:val="21"/>
              </w:rPr>
              <w:t>≧150</w:t>
            </w:r>
            <w:r>
              <w:rPr>
                <w:sz w:val="21"/>
              </w:rPr>
              <w:t>，图形运维最大并发数：</w:t>
            </w:r>
            <w:r>
              <w:rPr>
                <w:sz w:val="21"/>
              </w:rPr>
              <w:t>100</w:t>
            </w:r>
            <w:r>
              <w:rPr>
                <w:sz w:val="21"/>
              </w:rPr>
              <w:t>，字符运维最大并发数：</w:t>
            </w:r>
            <w:r>
              <w:rPr>
                <w:sz w:val="21"/>
              </w:rPr>
              <w:t>200</w:t>
            </w:r>
            <w:r>
              <w:rPr>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硬件参数</w:t>
            </w:r>
          </w:p>
        </w:tc>
        <w:tc>
          <w:tcPr>
            <w:tcW w:type="dxa" w:w="6699"/>
            <w:tcBorders>
              <w:top w:val="none" w:color="000000" w:sz="4"/>
              <w:left w:val="none" w:color="000000" w:sz="4"/>
              <w:bottom w:val="single" w:color="000000" w:sz="4"/>
              <w:right w:val="single" w:color="000000" w:sz="4"/>
            </w:tcBorders>
            <w:vAlign w:val="top"/>
          </w:tcPr>
          <w:p>
            <w:pPr>
              <w:jc w:val="both"/>
            </w:pPr>
            <w:r>
              <w:rPr>
                <w:sz w:val="21"/>
              </w:rPr>
              <w:t>★</w:t>
            </w:r>
            <w:r>
              <w:rPr>
                <w:sz w:val="21"/>
              </w:rPr>
              <w:t>规格：</w:t>
            </w:r>
            <w:r>
              <w:rPr>
                <w:sz w:val="21"/>
              </w:rPr>
              <w:t>1U</w:t>
            </w:r>
            <w:r>
              <w:rPr>
                <w:sz w:val="21"/>
              </w:rPr>
              <w:t>，内存大小：</w:t>
            </w:r>
            <w:r>
              <w:rPr>
                <w:sz w:val="21"/>
              </w:rPr>
              <w:t>≧8G</w:t>
            </w:r>
            <w:r>
              <w:rPr>
                <w:sz w:val="21"/>
              </w:rPr>
              <w:t>，硬盘容量：</w:t>
            </w:r>
            <w:r>
              <w:rPr>
                <w:sz w:val="21"/>
              </w:rPr>
              <w:t>≧2T SATA</w:t>
            </w:r>
            <w:r>
              <w:rPr>
                <w:sz w:val="21"/>
              </w:rPr>
              <w:t>，电源：单电源，接口：</w:t>
            </w:r>
            <w:r>
              <w:rPr>
                <w:sz w:val="21"/>
              </w:rPr>
              <w:t>6</w:t>
            </w:r>
            <w:r>
              <w:rPr>
                <w:sz w:val="21"/>
              </w:rPr>
              <w:t>千兆电口。</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支持协议</w:t>
            </w:r>
          </w:p>
        </w:tc>
        <w:tc>
          <w:tcPr>
            <w:tcW w:type="dxa" w:w="6699"/>
            <w:tcBorders>
              <w:top w:val="none" w:color="000000" w:sz="4"/>
              <w:left w:val="none" w:color="000000" w:sz="4"/>
              <w:bottom w:val="single" w:color="000000" w:sz="4"/>
              <w:right w:val="single" w:color="000000" w:sz="4"/>
            </w:tcBorders>
            <w:vAlign w:val="top"/>
          </w:tcPr>
          <w:p>
            <w:pPr>
              <w:jc w:val="both"/>
            </w:pPr>
            <w:r>
              <w:rPr>
                <w:sz w:val="21"/>
              </w:rPr>
              <w:t>字符协议：</w:t>
            </w:r>
            <w:r>
              <w:rPr>
                <w:sz w:val="21"/>
              </w:rPr>
              <w:t>SSHv1</w:t>
            </w:r>
            <w:r>
              <w:rPr>
                <w:sz w:val="21"/>
              </w:rPr>
              <w:t>、</w:t>
            </w:r>
            <w:r>
              <w:rPr>
                <w:sz w:val="21"/>
              </w:rPr>
              <w:t>SSHv2</w:t>
            </w:r>
            <w:r>
              <w:rPr>
                <w:sz w:val="21"/>
              </w:rPr>
              <w:t>、</w:t>
            </w:r>
            <w:r>
              <w:rPr>
                <w:sz w:val="21"/>
              </w:rPr>
              <w:t>TELNET</w:t>
            </w:r>
            <w:r>
              <w:rPr>
                <w:sz w:val="21"/>
              </w:rPr>
              <w:t>；</w:t>
            </w:r>
          </w:p>
          <w:p>
            <w:pPr>
              <w:jc w:val="both"/>
            </w:pPr>
            <w:r>
              <w:rPr>
                <w:sz w:val="21"/>
              </w:rPr>
              <w:t>图形协议：</w:t>
            </w:r>
            <w:r>
              <w:rPr>
                <w:sz w:val="21"/>
              </w:rPr>
              <w:t>RDP</w:t>
            </w:r>
            <w:r>
              <w:rPr>
                <w:sz w:val="21"/>
              </w:rPr>
              <w:t>、</w:t>
            </w:r>
            <w:r>
              <w:rPr>
                <w:sz w:val="21"/>
              </w:rPr>
              <w:t>VNC</w:t>
            </w:r>
            <w:r>
              <w:rPr>
                <w:sz w:val="21"/>
              </w:rPr>
              <w:t>；</w:t>
            </w:r>
          </w:p>
          <w:p>
            <w:pPr>
              <w:jc w:val="both"/>
            </w:pPr>
            <w:r>
              <w:rPr>
                <w:sz w:val="21"/>
              </w:rPr>
              <w:t>文件传输协议：</w:t>
            </w:r>
            <w:r>
              <w:rPr>
                <w:sz w:val="21"/>
              </w:rPr>
              <w:t>FTP</w:t>
            </w:r>
            <w:r>
              <w:rPr>
                <w:sz w:val="21"/>
              </w:rPr>
              <w:t>、</w:t>
            </w:r>
            <w:r>
              <w:rPr>
                <w:sz w:val="21"/>
              </w:rPr>
              <w:t>SFTP</w:t>
            </w:r>
            <w:r>
              <w:rPr>
                <w:sz w:val="21"/>
              </w:rPr>
              <w:t>、</w:t>
            </w:r>
            <w:r>
              <w:rPr>
                <w:sz w:val="21"/>
              </w:rPr>
              <w:t>RDP</w:t>
            </w:r>
            <w:r>
              <w:rPr>
                <w:sz w:val="21"/>
              </w:rPr>
              <w:t>磁盘映射、</w:t>
            </w:r>
            <w:r>
              <w:rPr>
                <w:sz w:val="21"/>
              </w:rPr>
              <w:t>RDP</w:t>
            </w:r>
            <w:r>
              <w:rPr>
                <w:sz w:val="21"/>
              </w:rPr>
              <w:t>剪切板；</w:t>
            </w:r>
          </w:p>
          <w:p>
            <w:pPr>
              <w:jc w:val="both"/>
            </w:pPr>
            <w:r>
              <w:rPr>
                <w:sz w:val="21"/>
              </w:rPr>
              <w:t>支持通过协议前置机进行协议扩展，至少支持扩展</w:t>
            </w:r>
            <w:r>
              <w:rPr>
                <w:sz w:val="21"/>
              </w:rPr>
              <w:t>KVM</w:t>
            </w:r>
            <w:r>
              <w:rPr>
                <w:sz w:val="21"/>
              </w:rPr>
              <w:t>、</w:t>
            </w:r>
            <w:r>
              <w:rPr>
                <w:sz w:val="21"/>
              </w:rPr>
              <w:t>Vmware</w:t>
            </w:r>
            <w:r>
              <w:rPr>
                <w:sz w:val="21"/>
              </w:rPr>
              <w:t>、数据库、</w:t>
            </w:r>
            <w:r>
              <w:rPr>
                <w:sz w:val="21"/>
              </w:rPr>
              <w:t>http/https</w:t>
            </w:r>
            <w:r>
              <w:rPr>
                <w:sz w:val="21"/>
              </w:rPr>
              <w:t>、</w:t>
            </w:r>
            <w:r>
              <w:rPr>
                <w:sz w:val="21"/>
              </w:rPr>
              <w:t>CS</w:t>
            </w:r>
            <w:r>
              <w:rPr>
                <w:sz w:val="21"/>
              </w:rPr>
              <w:t>应用等；</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动作流</w:t>
            </w:r>
          </w:p>
        </w:tc>
        <w:tc>
          <w:tcPr>
            <w:tcW w:type="dxa" w:w="6699"/>
            <w:tcBorders>
              <w:top w:val="none" w:color="000000" w:sz="4"/>
              <w:left w:val="none" w:color="000000" w:sz="4"/>
              <w:bottom w:val="single" w:color="000000" w:sz="4"/>
              <w:right w:val="single" w:color="000000" w:sz="4"/>
            </w:tcBorders>
            <w:vAlign w:val="top"/>
          </w:tcPr>
          <w:p>
            <w:pPr>
              <w:jc w:val="both"/>
            </w:pPr>
            <w:r>
              <w:rPr>
                <w:sz w:val="21"/>
              </w:rPr>
              <w:t>▲</w:t>
            </w:r>
            <w:r>
              <w:rPr>
                <w:sz w:val="21"/>
              </w:rPr>
              <w:t>支持通过动作流配置提供广泛的应用接入支持，无论被接入的资源如何设计登录动作，通过动作流配置都可以实现单点登陆和审计接入（投标文件中需提供截图证明并加盖原厂商公章）；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用户管理</w:t>
            </w:r>
          </w:p>
        </w:tc>
        <w:tc>
          <w:tcPr>
            <w:tcW w:type="dxa" w:w="6699"/>
            <w:tcBorders>
              <w:top w:val="none" w:color="000000" w:sz="4"/>
              <w:left w:val="none" w:color="000000" w:sz="4"/>
              <w:bottom w:val="single" w:color="000000" w:sz="4"/>
              <w:right w:val="single" w:color="000000" w:sz="4"/>
            </w:tcBorders>
            <w:vAlign w:val="top"/>
          </w:tcPr>
          <w:p>
            <w:pPr>
              <w:jc w:val="both"/>
            </w:pPr>
            <w:r>
              <w:rPr>
                <w:sz w:val="21"/>
              </w:rPr>
              <w:t>支持从</w:t>
            </w:r>
            <w:r>
              <w:rPr>
                <w:sz w:val="21"/>
              </w:rPr>
              <w:t>windows AD</w:t>
            </w:r>
            <w:r>
              <w:rPr>
                <w:sz w:val="21"/>
              </w:rPr>
              <w:t>域抽取用户账号作为主账号，支持一次性抽取和周期性抽取两种方式；</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资源管理</w:t>
            </w:r>
          </w:p>
        </w:tc>
        <w:tc>
          <w:tcPr>
            <w:tcW w:type="dxa" w:w="6699"/>
            <w:tcBorders>
              <w:top w:val="none" w:color="000000" w:sz="4"/>
              <w:left w:val="none" w:color="000000" w:sz="4"/>
              <w:bottom w:val="single" w:color="000000" w:sz="4"/>
              <w:right w:val="single" w:color="000000" w:sz="4"/>
            </w:tcBorders>
            <w:vAlign w:val="top"/>
          </w:tcPr>
          <w:p>
            <w:pPr>
              <w:jc w:val="both"/>
            </w:pPr>
            <w:r>
              <w:rPr>
                <w:sz w:val="21"/>
              </w:rPr>
              <w:t>支持批量导入、导出资源信息；支持手动添加、删除、编辑、查询资源，支持变更默认运维端口；</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运维授权</w:t>
            </w:r>
          </w:p>
        </w:tc>
        <w:tc>
          <w:tcPr>
            <w:tcW w:type="dxa" w:w="6699"/>
            <w:tcBorders>
              <w:top w:val="none" w:color="000000" w:sz="4"/>
              <w:left w:val="none" w:color="000000" w:sz="4"/>
              <w:bottom w:val="single" w:color="000000" w:sz="4"/>
              <w:right w:val="single" w:color="000000" w:sz="4"/>
            </w:tcBorders>
            <w:vAlign w:val="top"/>
          </w:tcPr>
          <w:p>
            <w:pPr>
              <w:jc w:val="both"/>
            </w:pPr>
            <w:r>
              <w:rPr>
                <w:sz w:val="21"/>
              </w:rPr>
              <w:t>▲</w:t>
            </w:r>
            <w:r>
              <w:rPr>
                <w:sz w:val="21"/>
              </w:rPr>
              <w:t>支持在授权基础上自定义访问审批流程，可设置一级或多级审批人，每级审批可指定通过投票数，需逐级审批通过才可最终发起运维操作（投标文件中需提供截图证明并加盖原厂商公章）；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改密机会</w:t>
            </w:r>
          </w:p>
        </w:tc>
        <w:tc>
          <w:tcPr>
            <w:tcW w:type="dxa" w:w="6699"/>
            <w:tcBorders>
              <w:top w:val="none" w:color="000000" w:sz="4"/>
              <w:left w:val="none" w:color="000000" w:sz="4"/>
              <w:bottom w:val="single" w:color="000000" w:sz="4"/>
              <w:right w:val="single" w:color="000000" w:sz="4"/>
            </w:tcBorders>
            <w:vAlign w:val="top"/>
          </w:tcPr>
          <w:p>
            <w:pPr>
              <w:jc w:val="both"/>
            </w:pPr>
            <w:r>
              <w:rPr>
                <w:sz w:val="21"/>
              </w:rPr>
              <w:t>支持密码策略设置，可自定义密码复杂程度，可设置密码中包含数字、字母、符号及禁用关键字等内容；</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访问控制</w:t>
            </w:r>
          </w:p>
        </w:tc>
        <w:tc>
          <w:tcPr>
            <w:tcW w:type="dxa" w:w="6699"/>
            <w:tcBorders>
              <w:top w:val="none" w:color="000000" w:sz="4"/>
              <w:left w:val="none" w:color="000000" w:sz="4"/>
              <w:bottom w:val="single" w:color="000000" w:sz="4"/>
              <w:right w:val="single" w:color="000000" w:sz="4"/>
            </w:tcBorders>
            <w:vAlign w:val="top"/>
          </w:tcPr>
          <w:p>
            <w:pPr>
              <w:jc w:val="both"/>
            </w:pPr>
            <w:r>
              <w:rPr>
                <w:sz w:val="21"/>
              </w:rPr>
              <w:t>支持命令黑命单，对字符型设备（如</w:t>
            </w:r>
            <w:r>
              <w:rPr>
                <w:sz w:val="21"/>
              </w:rPr>
              <w:t>linux/unix/</w:t>
            </w:r>
            <w:r>
              <w:rPr>
                <w:sz w:val="21"/>
              </w:rPr>
              <w:t>网络设备）的高危命令执行进行阻断，如</w:t>
            </w:r>
            <w:r>
              <w:rPr>
                <w:sz w:val="21"/>
              </w:rPr>
              <w:t>rm</w:t>
            </w:r>
            <w:r>
              <w:rPr>
                <w:sz w:val="21"/>
              </w:rPr>
              <w:t>、</w:t>
            </w:r>
            <w:r>
              <w:rPr>
                <w:sz w:val="21"/>
              </w:rPr>
              <w:t>shutdown</w:t>
            </w:r>
            <w:r>
              <w:rPr>
                <w:sz w:val="21"/>
              </w:rPr>
              <w:t>、</w:t>
            </w:r>
            <w:r>
              <w:rPr>
                <w:sz w:val="21"/>
              </w:rPr>
              <w:t>reboot</w:t>
            </w:r>
            <w:r>
              <w:rPr>
                <w:sz w:val="21"/>
              </w:rPr>
              <w:t>等；</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IPV6</w:t>
            </w:r>
          </w:p>
        </w:tc>
        <w:tc>
          <w:tcPr>
            <w:tcW w:type="dxa" w:w="6699"/>
            <w:tcBorders>
              <w:top w:val="none" w:color="000000" w:sz="4"/>
              <w:left w:val="none" w:color="000000" w:sz="4"/>
              <w:bottom w:val="single" w:color="000000" w:sz="4"/>
              <w:right w:val="single" w:color="000000" w:sz="4"/>
            </w:tcBorders>
            <w:vAlign w:val="top"/>
          </w:tcPr>
          <w:p>
            <w:pPr>
              <w:jc w:val="both"/>
            </w:pPr>
            <w:r>
              <w:rPr>
                <w:sz w:val="21"/>
              </w:rPr>
              <w:t>全面支持</w:t>
            </w:r>
            <w:r>
              <w:rPr>
                <w:sz w:val="21"/>
              </w:rPr>
              <w:t>IPV6</w:t>
            </w:r>
            <w:r>
              <w:rPr>
                <w:sz w:val="21"/>
              </w:rPr>
              <w:t>，设备自身可以配置</w:t>
            </w:r>
            <w:r>
              <w:rPr>
                <w:sz w:val="21"/>
              </w:rPr>
              <w:t>IPV6</w:t>
            </w:r>
            <w:r>
              <w:rPr>
                <w:sz w:val="21"/>
              </w:rPr>
              <w:t>地址供客户端访问，并且支持目标设备配置</w:t>
            </w:r>
            <w:r>
              <w:rPr>
                <w:sz w:val="21"/>
              </w:rPr>
              <w:t>IPV6</w:t>
            </w:r>
            <w:r>
              <w:rPr>
                <w:sz w:val="21"/>
              </w:rPr>
              <w:t>地址实现单点登陆和审计（投标文件中需提供印有项目编号的截图证明并加盖原厂商公章）。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02"/>
            <w:tcBorders>
              <w:top w:val="none" w:color="000000" w:sz="4"/>
              <w:left w:val="none" w:color="000000" w:sz="4"/>
              <w:bottom w:val="single" w:color="000000" w:sz="4"/>
              <w:right w:val="single" w:color="000000" w:sz="4"/>
            </w:tcBorders>
            <w:vAlign w:val="top"/>
          </w:tcPr>
          <w:p>
            <w:pPr>
              <w:jc w:val="center"/>
            </w:pPr>
            <w:r>
              <w:rPr>
                <w:sz w:val="21"/>
              </w:rPr>
              <w:t>服务</w:t>
            </w:r>
          </w:p>
        </w:tc>
        <w:tc>
          <w:tcPr>
            <w:tcW w:type="dxa" w:w="6699"/>
            <w:tcBorders>
              <w:top w:val="none" w:color="000000" w:sz="4"/>
              <w:left w:val="none" w:color="000000" w:sz="4"/>
              <w:bottom w:val="single" w:color="000000" w:sz="4"/>
              <w:right w:val="single" w:color="000000" w:sz="4"/>
            </w:tcBorders>
            <w:vAlign w:val="top"/>
          </w:tcPr>
          <w:p>
            <w:pPr>
              <w:jc w:val="both"/>
            </w:pPr>
            <w:r>
              <w:rPr>
                <w:sz w:val="21"/>
              </w:rPr>
              <w:t>三年硬件保修和软件升级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3.5</w:t>
      </w:r>
      <w:r>
        <w:rPr>
          <w:b/>
          <w:sz w:val="21"/>
        </w:rPr>
        <w:t>终端检测响应系统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19"/>
        <w:gridCol w:w="1212"/>
        <w:gridCol w:w="6675"/>
        <w:gridCol w:w="0"/>
      </w:tblGrid>
      <w:tr>
        <w:tc>
          <w:tcPr>
            <w:tcW w:type="dxa" w:w="419"/>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12"/>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675"/>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vMerge/>
            <w:tcBorders>
              <w:top w:val="single" w:color="000000" w:sz="4"/>
              <w:left w:val="single" w:color="000000" w:sz="4"/>
              <w:bottom w:val="single" w:color="000000" w:sz="4"/>
              <w:right w:val="single" w:color="000000" w:sz="4"/>
            </w:tcBorders>
          </w:tcPr>
          <w:p/>
        </w:tc>
        <w:tc>
          <w:tcPr>
            <w:tcW w:type="dxa" w:w="1212"/>
            <w:vMerge/>
            <w:tcBorders>
              <w:top w:val="single" w:color="000000" w:sz="4"/>
              <w:left w:val="none" w:color="000000" w:sz="4"/>
              <w:bottom w:val="single" w:color="000000" w:sz="4"/>
              <w:right w:val="single" w:color="000000" w:sz="4"/>
            </w:tcBorders>
          </w:tcPr>
          <w:p/>
        </w:tc>
        <w:tc>
          <w:tcPr>
            <w:tcW w:type="dxa" w:w="6675"/>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数量要求</w:t>
            </w:r>
          </w:p>
        </w:tc>
        <w:tc>
          <w:tcPr>
            <w:tcW w:type="dxa" w:w="6675"/>
            <w:tcBorders>
              <w:top w:val="none" w:color="000000" w:sz="4"/>
              <w:left w:val="none" w:color="000000" w:sz="4"/>
              <w:bottom w:val="single" w:color="000000" w:sz="4"/>
              <w:right w:val="single" w:color="000000" w:sz="4"/>
            </w:tcBorders>
            <w:vAlign w:val="top"/>
          </w:tcPr>
          <w:p>
            <w:pPr>
              <w:jc w:val="both"/>
            </w:pPr>
            <w:r>
              <w:rPr>
                <w:sz w:val="21"/>
              </w:rPr>
              <w:t>★</w:t>
            </w:r>
            <w:r>
              <w:rPr>
                <w:sz w:val="21"/>
              </w:rPr>
              <w:t>提供</w:t>
            </w:r>
            <w:r>
              <w:rPr>
                <w:sz w:val="21"/>
              </w:rPr>
              <w:t>1</w:t>
            </w:r>
            <w:r>
              <w:rPr>
                <w:sz w:val="21"/>
              </w:rPr>
              <w:t>套终端安全管理系统软件（产品控制中心）；</w:t>
            </w:r>
            <w:r>
              <w:rPr>
                <w:sz w:val="21"/>
              </w:rPr>
              <w:t>≧200</w:t>
            </w:r>
            <w:r>
              <w:rPr>
                <w:sz w:val="21"/>
              </w:rPr>
              <w:t>套</w:t>
            </w:r>
            <w:r>
              <w:rPr>
                <w:sz w:val="21"/>
              </w:rPr>
              <w:t>PC</w:t>
            </w:r>
            <w:r>
              <w:rPr>
                <w:sz w:val="21"/>
              </w:rPr>
              <w:t>端点安全软件；</w:t>
            </w:r>
            <w:r>
              <w:rPr>
                <w:sz w:val="21"/>
              </w:rPr>
              <w:t>≧30</w:t>
            </w:r>
            <w:r>
              <w:rPr>
                <w:sz w:val="21"/>
              </w:rPr>
              <w:t>套服务器端点安全软件</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管理可视化</w:t>
            </w:r>
          </w:p>
        </w:tc>
        <w:tc>
          <w:tcPr>
            <w:tcW w:type="dxa" w:w="6675"/>
            <w:tcBorders>
              <w:top w:val="none" w:color="000000" w:sz="4"/>
              <w:left w:val="none" w:color="000000" w:sz="4"/>
              <w:bottom w:val="single" w:color="000000" w:sz="4"/>
              <w:right w:val="single" w:color="000000" w:sz="4"/>
            </w:tcBorders>
            <w:vAlign w:val="top"/>
          </w:tcPr>
          <w:p>
            <w:pPr>
              <w:jc w:val="both"/>
            </w:pPr>
            <w:r>
              <w:rPr>
                <w:sz w:val="21"/>
              </w:rPr>
              <w:t>采用</w:t>
            </w:r>
            <w:r>
              <w:rPr>
                <w:sz w:val="21"/>
              </w:rPr>
              <w:t>B/S</w:t>
            </w:r>
            <w:r>
              <w:rPr>
                <w:sz w:val="21"/>
              </w:rPr>
              <w:t>架构的管理控制中心，具备终端安全可视，终端统一管理，统一威胁处置，统一漏洞修复，威胁响应处置，日志记录与查询等功能；</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威胁展示</w:t>
            </w:r>
          </w:p>
        </w:tc>
        <w:tc>
          <w:tcPr>
            <w:tcW w:type="dxa" w:w="6675"/>
            <w:tcBorders>
              <w:top w:val="none" w:color="000000" w:sz="4"/>
              <w:left w:val="none" w:color="000000" w:sz="4"/>
              <w:bottom w:val="single" w:color="000000" w:sz="4"/>
              <w:right w:val="single" w:color="000000" w:sz="4"/>
            </w:tcBorders>
            <w:vAlign w:val="top"/>
          </w:tcPr>
          <w:p>
            <w:pPr>
              <w:jc w:val="both"/>
            </w:pPr>
            <w:r>
              <w:rPr>
                <w:sz w:val="21"/>
              </w:rPr>
              <w:t>▲</w:t>
            </w:r>
            <w:r>
              <w:rPr>
                <w:sz w:val="21"/>
              </w:rPr>
              <w:t>提供病毒整体防护体系入口，直观展示最近七天病毒防护效果，包括已处置的勒索病毒数量、已阻止的勒索病毒行为次数、已阻止的未知进程操作次数、已阻止的暴力破解攻击次数（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威胁分析</w:t>
            </w:r>
          </w:p>
        </w:tc>
        <w:tc>
          <w:tcPr>
            <w:tcW w:type="dxa" w:w="6675"/>
            <w:tcBorders>
              <w:top w:val="none" w:color="000000" w:sz="4"/>
              <w:left w:val="none" w:color="000000" w:sz="4"/>
              <w:bottom w:val="single" w:color="000000" w:sz="4"/>
              <w:right w:val="single" w:color="000000" w:sz="4"/>
            </w:tcBorders>
            <w:vAlign w:val="top"/>
          </w:tcPr>
          <w:p>
            <w:pPr>
              <w:jc w:val="both"/>
            </w:pPr>
            <w:r>
              <w:rPr>
                <w:sz w:val="21"/>
              </w:rPr>
              <w:t>▲</w:t>
            </w:r>
            <w:r>
              <w:rPr>
                <w:sz w:val="21"/>
              </w:rPr>
              <w:t>支持跳转链接至云端威胁情报中心，针对已发生的威胁提供详细的分析结果，包含威胁分析、网络行为、静态分析、分析环境和影响分析（投标文件中需提供截图证明并加盖原厂商公章）；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配置管理</w:t>
            </w:r>
          </w:p>
        </w:tc>
        <w:tc>
          <w:tcPr>
            <w:tcW w:type="dxa" w:w="6675"/>
            <w:tcBorders>
              <w:top w:val="none" w:color="000000" w:sz="4"/>
              <w:left w:val="none" w:color="000000" w:sz="4"/>
              <w:bottom w:val="single" w:color="000000" w:sz="4"/>
              <w:right w:val="single" w:color="000000" w:sz="4"/>
            </w:tcBorders>
            <w:vAlign w:val="top"/>
          </w:tcPr>
          <w:p>
            <w:pPr>
              <w:jc w:val="both"/>
            </w:pPr>
            <w:r>
              <w:rPr>
                <w:sz w:val="21"/>
              </w:rPr>
              <w:t>支持安全策略一体化配置，通过单一策略即可实现不同安全功能的配置，包括：终端病毒查杀的文件扫描配置、文件实时监控的参数配置、</w:t>
            </w:r>
            <w:r>
              <w:rPr>
                <w:sz w:val="21"/>
              </w:rPr>
              <w:t>WebShell</w:t>
            </w:r>
            <w:r>
              <w:rPr>
                <w:sz w:val="21"/>
              </w:rPr>
              <w:t>检测和威胁处置方式、暴力破解的威胁处置方式和</w:t>
            </w:r>
            <w:r>
              <w:rPr>
                <w:sz w:val="21"/>
              </w:rPr>
              <w:t>Windows</w:t>
            </w:r>
            <w:r>
              <w:rPr>
                <w:sz w:val="21"/>
              </w:rPr>
              <w:t>白名单信任目录；</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风险报表</w:t>
            </w:r>
          </w:p>
        </w:tc>
        <w:tc>
          <w:tcPr>
            <w:tcW w:type="dxa" w:w="6675"/>
            <w:tcBorders>
              <w:top w:val="none" w:color="000000" w:sz="4"/>
              <w:left w:val="none" w:color="000000" w:sz="4"/>
              <w:bottom w:val="single" w:color="000000" w:sz="4"/>
              <w:right w:val="single" w:color="000000" w:sz="4"/>
            </w:tcBorders>
            <w:vAlign w:val="top"/>
          </w:tcPr>
          <w:p>
            <w:pPr>
              <w:jc w:val="both"/>
            </w:pPr>
            <w:r>
              <w:rPr>
                <w:sz w:val="21"/>
              </w:rPr>
              <w:t>支持导出针对全网终端的终端风险报告，从整体分析全网安全状况，快速了解业务和网络的安全风险，提供安全规划建设建议；</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威胁处置</w:t>
            </w:r>
          </w:p>
        </w:tc>
        <w:tc>
          <w:tcPr>
            <w:tcW w:type="dxa" w:w="6675"/>
            <w:tcBorders>
              <w:top w:val="none" w:color="000000" w:sz="4"/>
              <w:left w:val="none" w:color="000000" w:sz="4"/>
              <w:bottom w:val="single" w:color="000000" w:sz="4"/>
              <w:right w:val="single" w:color="000000" w:sz="4"/>
            </w:tcBorders>
            <w:vAlign w:val="top"/>
          </w:tcPr>
          <w:p>
            <w:pPr>
              <w:jc w:val="both"/>
            </w:pPr>
            <w:r>
              <w:rPr>
                <w:sz w:val="21"/>
              </w:rPr>
              <w:t>▲</w:t>
            </w:r>
            <w:r>
              <w:rPr>
                <w:sz w:val="21"/>
              </w:rPr>
              <w:t>具备强力专杀云端下发通道，支持在管理端批量下发强力专杀工具到内网各终端快速响应终端威胁（投标文件中需提供截图证明并加盖原厂商公章）；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漏洞修复及补丁管理</w:t>
            </w:r>
          </w:p>
        </w:tc>
        <w:tc>
          <w:tcPr>
            <w:tcW w:type="dxa" w:w="6675"/>
            <w:tcBorders>
              <w:top w:val="none" w:color="000000" w:sz="4"/>
              <w:left w:val="none" w:color="000000" w:sz="4"/>
              <w:bottom w:val="single" w:color="000000" w:sz="4"/>
              <w:right w:val="single" w:color="000000" w:sz="4"/>
            </w:tcBorders>
            <w:vAlign w:val="top"/>
          </w:tcPr>
          <w:p>
            <w:pPr>
              <w:jc w:val="both"/>
            </w:pPr>
            <w:r>
              <w:rPr>
                <w:sz w:val="21"/>
              </w:rPr>
              <w:t>支持对终端的漏洞情况进行扫描，并查看漏洞具体情况及</w:t>
            </w:r>
            <w:r>
              <w:rPr>
                <w:sz w:val="21"/>
              </w:rPr>
              <w:t>KB</w:t>
            </w:r>
            <w:r>
              <w:rPr>
                <w:sz w:val="21"/>
              </w:rPr>
              <w:t>号，并显示具体修复情况</w:t>
            </w:r>
            <w:r>
              <w:rPr>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USB</w:t>
            </w:r>
            <w:r>
              <w:rPr>
                <w:sz w:val="21"/>
              </w:rPr>
              <w:t>接口管控</w:t>
            </w:r>
          </w:p>
        </w:tc>
        <w:tc>
          <w:tcPr>
            <w:tcW w:type="dxa" w:w="6675"/>
            <w:tcBorders>
              <w:top w:val="none" w:color="000000" w:sz="4"/>
              <w:left w:val="none" w:color="000000" w:sz="4"/>
              <w:bottom w:val="single" w:color="000000" w:sz="4"/>
              <w:right w:val="single" w:color="000000" w:sz="4"/>
            </w:tcBorders>
            <w:vAlign w:val="top"/>
          </w:tcPr>
          <w:p>
            <w:pPr>
              <w:jc w:val="both"/>
            </w:pPr>
            <w:r>
              <w:rPr>
                <w:sz w:val="21"/>
              </w:rPr>
              <w:t>对客户端</w:t>
            </w:r>
            <w:r>
              <w:rPr>
                <w:sz w:val="21"/>
              </w:rPr>
              <w:t>USB</w:t>
            </w:r>
            <w:r>
              <w:rPr>
                <w:sz w:val="21"/>
              </w:rPr>
              <w:t>接口进行管控，实现</w:t>
            </w:r>
            <w:r>
              <w:rPr>
                <w:sz w:val="21"/>
              </w:rPr>
              <w:t>USB</w:t>
            </w:r>
            <w:r>
              <w:rPr>
                <w:sz w:val="21"/>
              </w:rPr>
              <w:t>存储设备的封堵；不会影响打印机、扫描仪（枪）、读卡器等</w:t>
            </w:r>
            <w:r>
              <w:rPr>
                <w:sz w:val="21"/>
              </w:rPr>
              <w:t>USB</w:t>
            </w:r>
            <w:r>
              <w:rPr>
                <w:sz w:val="21"/>
              </w:rPr>
              <w:t>外连设备；离线状态下，</w:t>
            </w:r>
            <w:r>
              <w:rPr>
                <w:sz w:val="21"/>
              </w:rPr>
              <w:t>USB</w:t>
            </w:r>
            <w:r>
              <w:rPr>
                <w:sz w:val="21"/>
              </w:rPr>
              <w:t>接口管控有效。</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升级管理</w:t>
            </w:r>
          </w:p>
        </w:tc>
        <w:tc>
          <w:tcPr>
            <w:tcW w:type="dxa" w:w="6675"/>
            <w:tcBorders>
              <w:top w:val="none" w:color="000000" w:sz="4"/>
              <w:left w:val="none" w:color="000000" w:sz="4"/>
              <w:bottom w:val="single" w:color="000000" w:sz="4"/>
              <w:right w:val="single" w:color="000000" w:sz="4"/>
            </w:tcBorders>
            <w:vAlign w:val="top"/>
          </w:tcPr>
          <w:p>
            <w:pPr>
              <w:jc w:val="both"/>
            </w:pPr>
            <w:r>
              <w:rPr>
                <w:sz w:val="21"/>
              </w:rPr>
              <w:t>支持客户端的错峰升级，可根据实际情况控制客户端同时升级的最大数量，避免大量终端程序同时更新造成网络拥堵或</w:t>
            </w:r>
            <w:r>
              <w:rPr>
                <w:sz w:val="21"/>
              </w:rPr>
              <w:t>I/O</w:t>
            </w:r>
            <w:r>
              <w:rPr>
                <w:sz w:val="21"/>
              </w:rPr>
              <w:t>风暴（投标文件中需提供截图证明并加盖原厂商公章）。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12"/>
            <w:tcBorders>
              <w:top w:val="none" w:color="000000" w:sz="4"/>
              <w:left w:val="none" w:color="000000" w:sz="4"/>
              <w:bottom w:val="single" w:color="000000" w:sz="4"/>
              <w:right w:val="single" w:color="000000" w:sz="4"/>
            </w:tcBorders>
            <w:vAlign w:val="top"/>
          </w:tcPr>
          <w:p>
            <w:pPr>
              <w:jc w:val="center"/>
            </w:pPr>
            <w:r>
              <w:rPr>
                <w:sz w:val="21"/>
              </w:rPr>
              <w:t>服务</w:t>
            </w:r>
          </w:p>
        </w:tc>
        <w:tc>
          <w:tcPr>
            <w:tcW w:type="dxa" w:w="6675"/>
            <w:tcBorders>
              <w:top w:val="none" w:color="000000" w:sz="4"/>
              <w:left w:val="none" w:color="000000" w:sz="4"/>
              <w:bottom w:val="single" w:color="000000" w:sz="4"/>
              <w:right w:val="single" w:color="000000" w:sz="4"/>
            </w:tcBorders>
            <w:vAlign w:val="top"/>
          </w:tcPr>
          <w:p>
            <w:pPr>
              <w:jc w:val="both"/>
            </w:pPr>
            <w:r>
              <w:rPr>
                <w:sz w:val="21"/>
              </w:rPr>
              <w:t>三年软件升级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3.6</w:t>
      </w:r>
      <w:r>
        <w:rPr>
          <w:b/>
          <w:sz w:val="21"/>
        </w:rPr>
        <w:t>零信任系统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数量要求</w:t>
            </w:r>
          </w:p>
        </w:tc>
        <w:tc>
          <w:tcPr>
            <w:tcW w:type="dxa" w:w="6702"/>
            <w:tcBorders>
              <w:top w:val="none" w:color="000000" w:sz="4"/>
              <w:left w:val="none" w:color="000000" w:sz="4"/>
              <w:bottom w:val="single" w:color="000000" w:sz="4"/>
              <w:right w:val="single" w:color="000000" w:sz="4"/>
            </w:tcBorders>
            <w:vAlign w:val="top"/>
          </w:tcPr>
          <w:p>
            <w:pPr>
              <w:jc w:val="both"/>
            </w:pPr>
            <w:r>
              <w:rPr>
                <w:sz w:val="21"/>
              </w:rPr>
              <w:t>★</w:t>
            </w:r>
            <w:r>
              <w:rPr>
                <w:sz w:val="21"/>
              </w:rPr>
              <w:t>提供</w:t>
            </w:r>
            <w:r>
              <w:rPr>
                <w:sz w:val="21"/>
              </w:rPr>
              <w:t>1</w:t>
            </w:r>
            <w:r>
              <w:rPr>
                <w:sz w:val="21"/>
              </w:rPr>
              <w:t>套零信任访问控制系统软件；</w:t>
            </w:r>
            <w:r>
              <w:rPr>
                <w:sz w:val="21"/>
              </w:rPr>
              <w:t>100</w:t>
            </w:r>
            <w:r>
              <w:rPr>
                <w:sz w:val="21"/>
              </w:rPr>
              <w:t>套零信任接入授权软件</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99"/>
            <w:vMerge w:val="restart"/>
            <w:tcBorders>
              <w:top w:val="none" w:color="000000" w:sz="4"/>
              <w:left w:val="none" w:color="000000" w:sz="4"/>
              <w:bottom w:val="single" w:color="000000" w:sz="4"/>
              <w:right w:val="single" w:color="000000" w:sz="4"/>
            </w:tcBorders>
            <w:vAlign w:val="top"/>
          </w:tcPr>
          <w:p>
            <w:pPr>
              <w:jc w:val="center"/>
            </w:pPr>
            <w:r>
              <w:rPr>
                <w:sz w:val="21"/>
              </w:rPr>
              <w:t>资源发布能力</w:t>
            </w: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支持跨平台免插件访问，支持多资源（</w:t>
            </w:r>
            <w:r>
              <w:rPr>
                <w:sz w:val="21"/>
              </w:rPr>
              <w:t>http/https/websocket</w:t>
            </w:r>
            <w:r>
              <w:rPr>
                <w:sz w:val="21"/>
              </w:rPr>
              <w:t>等）免客户端接入，便于用户无感接入，提升员工使用体验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支持发布</w:t>
            </w:r>
            <w:r>
              <w:rPr>
                <w:sz w:val="21"/>
              </w:rPr>
              <w:t>TCP</w:t>
            </w:r>
            <w:r>
              <w:rPr>
                <w:sz w:val="21"/>
              </w:rPr>
              <w:t>协议资源（包括</w:t>
            </w:r>
            <w:r>
              <w:rPr>
                <w:sz w:val="21"/>
              </w:rPr>
              <w:t>FTP</w:t>
            </w:r>
            <w:r>
              <w:rPr>
                <w:sz w:val="21"/>
              </w:rPr>
              <w:t>、</w:t>
            </w:r>
            <w:r>
              <w:rPr>
                <w:sz w:val="21"/>
              </w:rPr>
              <w:t>TELNET</w:t>
            </w:r>
            <w:r>
              <w:rPr>
                <w:sz w:val="21"/>
              </w:rPr>
              <w:t>、</w:t>
            </w:r>
            <w:r>
              <w:rPr>
                <w:sz w:val="21"/>
              </w:rPr>
              <w:t>RDP</w:t>
            </w:r>
            <w:r>
              <w:rPr>
                <w:sz w:val="21"/>
              </w:rPr>
              <w:t>、</w:t>
            </w:r>
            <w:r>
              <w:rPr>
                <w:sz w:val="21"/>
              </w:rPr>
              <w:t>SMTP/POP3</w:t>
            </w:r>
            <w:r>
              <w:rPr>
                <w:sz w:val="21"/>
              </w:rPr>
              <w:t>邮箱及其他常规</w:t>
            </w:r>
            <w:r>
              <w:rPr>
                <w:sz w:val="21"/>
              </w:rPr>
              <w:t>CS</w:t>
            </w:r>
            <w:r>
              <w:rPr>
                <w:sz w:val="21"/>
              </w:rPr>
              <w:t>应用）</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支持同一个资源发布多个</w:t>
            </w:r>
            <w:r>
              <w:rPr>
                <w:sz w:val="21"/>
              </w:rPr>
              <w:t>IP</w:t>
            </w:r>
            <w:r>
              <w:rPr>
                <w:sz w:val="21"/>
              </w:rPr>
              <w:t>或网段，简化资源发布配置</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w:t>
            </w:r>
            <w:r>
              <w:rPr>
                <w:sz w:val="21"/>
              </w:rPr>
              <w:t>WEB</w:t>
            </w:r>
            <w:r>
              <w:rPr>
                <w:sz w:val="21"/>
              </w:rPr>
              <w:t>资源配置</w:t>
            </w:r>
            <w:r>
              <w:rPr>
                <w:sz w:val="21"/>
              </w:rPr>
              <w:t>URL</w:t>
            </w:r>
            <w:r>
              <w:rPr>
                <w:sz w:val="21"/>
              </w:rPr>
              <w:t>黑白名单，支持通配符配置，有效抵御恶意软件和有针对性的攻击</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w:t>
            </w:r>
            <w:r>
              <w:rPr>
                <w:sz w:val="21"/>
              </w:rPr>
              <w:t>支持以私有</w:t>
            </w:r>
            <w:r>
              <w:rPr>
                <w:sz w:val="21"/>
              </w:rPr>
              <w:t>DNS</w:t>
            </w:r>
            <w:r>
              <w:rPr>
                <w:sz w:val="21"/>
              </w:rPr>
              <w:t>发布企业资源，无需额外购买</w:t>
            </w:r>
            <w:r>
              <w:rPr>
                <w:sz w:val="21"/>
              </w:rPr>
              <w:t>DNS</w:t>
            </w:r>
            <w:r>
              <w:rPr>
                <w:sz w:val="21"/>
              </w:rPr>
              <w:t>服务即可使用域名访问内网资源，支持管理员自主配置是否允许从具体网络区域（局域网</w:t>
            </w:r>
            <w:r>
              <w:rPr>
                <w:sz w:val="21"/>
              </w:rPr>
              <w:t>/</w:t>
            </w:r>
            <w:r>
              <w:rPr>
                <w:sz w:val="21"/>
              </w:rPr>
              <w:t>互联网）接入时使用此私有</w:t>
            </w:r>
            <w:r>
              <w:rPr>
                <w:sz w:val="21"/>
              </w:rPr>
              <w:t>DNS</w:t>
            </w:r>
            <w:r>
              <w:rPr>
                <w:sz w:val="21"/>
              </w:rPr>
              <w:t>解析地址（投标文件中需提供截图证明并加盖原厂商公章）；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99"/>
            <w:vMerge w:val="restart"/>
            <w:tcBorders>
              <w:top w:val="none" w:color="000000" w:sz="4"/>
              <w:left w:val="none" w:color="000000" w:sz="4"/>
              <w:bottom w:val="single" w:color="000000" w:sz="4"/>
              <w:right w:val="single" w:color="000000" w:sz="4"/>
            </w:tcBorders>
            <w:vAlign w:val="top"/>
          </w:tcPr>
          <w:p>
            <w:pPr>
              <w:jc w:val="left"/>
            </w:pPr>
            <w:r>
              <w:rPr>
                <w:sz w:val="21"/>
              </w:rPr>
              <w:t>终端接入能力</w:t>
            </w: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支持主流终端以隧道模式接入访问内网</w:t>
            </w:r>
            <w:r>
              <w:rPr>
                <w:sz w:val="21"/>
              </w:rPr>
              <w:t>CS</w:t>
            </w:r>
            <w:r>
              <w:rPr>
                <w:sz w:val="21"/>
              </w:rPr>
              <w:t>资源，包括</w:t>
            </w:r>
            <w:r>
              <w:rPr>
                <w:sz w:val="21"/>
              </w:rPr>
              <w:t>Windows7</w:t>
            </w:r>
            <w:r>
              <w:rPr>
                <w:sz w:val="21"/>
              </w:rPr>
              <w:t>（</w:t>
            </w:r>
            <w:r>
              <w:rPr>
                <w:sz w:val="21"/>
              </w:rPr>
              <w:t>x86</w:t>
            </w:r>
            <w:r>
              <w:rPr>
                <w:sz w:val="21"/>
              </w:rPr>
              <w:t>、</w:t>
            </w:r>
            <w:r>
              <w:rPr>
                <w:sz w:val="21"/>
              </w:rPr>
              <w:t>x64</w:t>
            </w:r>
            <w:r>
              <w:rPr>
                <w:sz w:val="21"/>
              </w:rPr>
              <w:t>）、</w:t>
            </w:r>
            <w:r>
              <w:rPr>
                <w:sz w:val="21"/>
              </w:rPr>
              <w:t>Windows10</w:t>
            </w:r>
            <w:r>
              <w:rPr>
                <w:sz w:val="21"/>
              </w:rPr>
              <w:t>（</w:t>
            </w:r>
            <w:r>
              <w:rPr>
                <w:sz w:val="21"/>
              </w:rPr>
              <w:t>x86</w:t>
            </w:r>
            <w:r>
              <w:rPr>
                <w:sz w:val="21"/>
              </w:rPr>
              <w:t>、</w:t>
            </w:r>
            <w:r>
              <w:rPr>
                <w:sz w:val="21"/>
              </w:rPr>
              <w:t>x64</w:t>
            </w:r>
            <w:r>
              <w:rPr>
                <w:sz w:val="21"/>
              </w:rPr>
              <w:t>、</w:t>
            </w:r>
            <w:r>
              <w:rPr>
                <w:sz w:val="21"/>
              </w:rPr>
              <w:t>ARM</w:t>
            </w:r>
            <w:r>
              <w:rPr>
                <w:sz w:val="21"/>
              </w:rPr>
              <w:t>）、</w:t>
            </w:r>
            <w:r>
              <w:rPr>
                <w:sz w:val="21"/>
              </w:rPr>
              <w:t>MacOS10.12</w:t>
            </w:r>
            <w:r>
              <w:rPr>
                <w:sz w:val="21"/>
              </w:rPr>
              <w:t>及以上版本、</w:t>
            </w:r>
            <w:r>
              <w:rPr>
                <w:sz w:val="21"/>
              </w:rPr>
              <w:t>iOS</w:t>
            </w:r>
            <w:r>
              <w:rPr>
                <w:sz w:val="21"/>
              </w:rPr>
              <w:t>、</w:t>
            </w:r>
            <w:r>
              <w:rPr>
                <w:sz w:val="21"/>
              </w:rPr>
              <w:t>Android</w:t>
            </w:r>
            <w:r>
              <w:rPr>
                <w:sz w:val="21"/>
              </w:rPr>
              <w:t>、麒麟系统、统信</w:t>
            </w:r>
            <w:r>
              <w:rPr>
                <w:sz w:val="21"/>
              </w:rPr>
              <w:t>UOS</w:t>
            </w:r>
            <w:r>
              <w:rPr>
                <w:sz w:val="21"/>
              </w:rPr>
              <w:t>等</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支持不同平台的终端同时在线，管理员可设置可同时在线的终端个数，当超过终端个数时，可以注销最早登录的终端</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支持终端设备可视管理</w:t>
            </w:r>
          </w:p>
          <w:p>
            <w:pPr>
              <w:jc w:val="left"/>
            </w:pPr>
            <w:r>
              <w:rPr>
                <w:sz w:val="21"/>
              </w:rPr>
              <w:t>1</w:t>
            </w:r>
            <w:r>
              <w:rPr>
                <w:sz w:val="21"/>
              </w:rPr>
              <w:t>、支持用户自助查看在线终端列表，并注销其他终端，避免账号盗用</w:t>
            </w:r>
          </w:p>
          <w:p>
            <w:pPr>
              <w:jc w:val="left"/>
            </w:pPr>
            <w:r>
              <w:rPr>
                <w:sz w:val="21"/>
              </w:rPr>
              <w:t>2</w:t>
            </w:r>
            <w:r>
              <w:rPr>
                <w:sz w:val="21"/>
              </w:rPr>
              <w:t>、支持同账号其他终端上下线提示，防止账号盗用</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w:t>
            </w:r>
            <w:r>
              <w:rPr>
                <w:sz w:val="21"/>
              </w:rPr>
              <w:t>支持配置企业的</w:t>
            </w:r>
            <w:r>
              <w:rPr>
                <w:sz w:val="21"/>
              </w:rPr>
              <w:t>CDN</w:t>
            </w:r>
            <w:r>
              <w:rPr>
                <w:sz w:val="21"/>
              </w:rPr>
              <w:t>作为零信任客户端下载地址，以降低设备本身的非业务访问带宽压力；当客户端通过</w:t>
            </w:r>
            <w:r>
              <w:rPr>
                <w:sz w:val="21"/>
              </w:rPr>
              <w:t>CDN</w:t>
            </w:r>
            <w:r>
              <w:rPr>
                <w:sz w:val="21"/>
              </w:rPr>
              <w:t>加速等代理方式接入访问业务系统时，支持获取</w:t>
            </w:r>
            <w:r>
              <w:rPr>
                <w:sz w:val="21"/>
              </w:rPr>
              <w:t>CDN</w:t>
            </w:r>
            <w:r>
              <w:rPr>
                <w:sz w:val="21"/>
              </w:rPr>
              <w:t>加速前的访问</w:t>
            </w:r>
            <w:r>
              <w:rPr>
                <w:sz w:val="21"/>
              </w:rPr>
              <w:t>IP</w:t>
            </w:r>
            <w:r>
              <w:rPr>
                <w:sz w:val="21"/>
              </w:rPr>
              <w:t>，并在日志中记录此</w:t>
            </w:r>
            <w:r>
              <w:rPr>
                <w:sz w:val="21"/>
              </w:rPr>
              <w:t>IP</w:t>
            </w:r>
            <w:r>
              <w:rPr>
                <w:sz w:val="21"/>
              </w:rPr>
              <w:t>为客户端</w:t>
            </w:r>
            <w:r>
              <w:rPr>
                <w:sz w:val="21"/>
              </w:rPr>
              <w:t>IP</w:t>
            </w:r>
            <w:r>
              <w:rPr>
                <w:sz w:val="21"/>
              </w:rPr>
              <w:t>（投标文件中需提供截图证明并加盖原厂商公章）；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99"/>
            <w:vMerge w:val="restart"/>
            <w:tcBorders>
              <w:top w:val="none" w:color="000000" w:sz="4"/>
              <w:left w:val="none" w:color="000000" w:sz="4"/>
              <w:bottom w:val="single" w:color="000000" w:sz="4"/>
              <w:right w:val="single" w:color="000000" w:sz="4"/>
            </w:tcBorders>
            <w:vAlign w:val="top"/>
          </w:tcPr>
          <w:p>
            <w:pPr>
              <w:jc w:val="left"/>
            </w:pPr>
            <w:r>
              <w:rPr>
                <w:sz w:val="21"/>
              </w:rPr>
              <w:t>终端安全能力与准入</w:t>
            </w: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w:t>
            </w:r>
            <w:r>
              <w:rPr>
                <w:sz w:val="21"/>
              </w:rPr>
              <w:t>Local DB</w:t>
            </w:r>
            <w:r>
              <w:rPr>
                <w:sz w:val="21"/>
              </w:rPr>
              <w:t>、</w:t>
            </w:r>
            <w:r>
              <w:rPr>
                <w:sz w:val="21"/>
              </w:rPr>
              <w:t>LDAP</w:t>
            </w:r>
            <w:r>
              <w:rPr>
                <w:sz w:val="21"/>
              </w:rPr>
              <w:t>、短信认证、动态令牌、钉钉扫码认证、微信扫码认证、安全令等多种认证方式。</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支持第三方对接认证，支持以</w:t>
            </w:r>
            <w:r>
              <w:rPr>
                <w:sz w:val="21"/>
              </w:rPr>
              <w:t>oauth2</w:t>
            </w:r>
            <w:r>
              <w:rPr>
                <w:sz w:val="21"/>
              </w:rPr>
              <w:t>、</w:t>
            </w:r>
            <w:r>
              <w:rPr>
                <w:sz w:val="21"/>
              </w:rPr>
              <w:t>CAS</w:t>
            </w:r>
            <w:r>
              <w:rPr>
                <w:sz w:val="21"/>
              </w:rPr>
              <w:t>、</w:t>
            </w:r>
            <w:r>
              <w:rPr>
                <w:sz w:val="21"/>
              </w:rPr>
              <w:t>LDAP</w:t>
            </w:r>
            <w:r>
              <w:rPr>
                <w:sz w:val="21"/>
              </w:rPr>
              <w:t>等对接第三方认证服务器，支持与企业微信、钉钉认证对接。</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w:t>
            </w:r>
            <w:r>
              <w:rPr>
                <w:sz w:val="21"/>
              </w:rPr>
              <w:t>为了满足</w:t>
            </w:r>
            <w:r>
              <w:rPr>
                <w:sz w:val="21"/>
              </w:rPr>
              <w:t>PC</w:t>
            </w:r>
            <w:r>
              <w:rPr>
                <w:sz w:val="21"/>
              </w:rPr>
              <w:t>端数据防泄密需求，零信任平台需支持在</w:t>
            </w:r>
            <w:r>
              <w:rPr>
                <w:sz w:val="21"/>
              </w:rPr>
              <w:t>PC</w:t>
            </w:r>
            <w:r>
              <w:rPr>
                <w:sz w:val="21"/>
              </w:rPr>
              <w:t>终端上基于沙箱技术生成隔离的安全工作空间（非容器类型），且无需再额外搭建服务端设备、组件。</w:t>
            </w:r>
            <w:r>
              <w:rPr>
                <w:sz w:val="21"/>
              </w:rPr>
              <w:t>PC</w:t>
            </w:r>
            <w:r>
              <w:rPr>
                <w:sz w:val="21"/>
              </w:rPr>
              <w:t>沙箱应支持</w:t>
            </w:r>
            <w:r>
              <w:rPr>
                <w:sz w:val="21"/>
              </w:rPr>
              <w:t>Windows</w:t>
            </w:r>
            <w:r>
              <w:rPr>
                <w:sz w:val="21"/>
              </w:rPr>
              <w:t>系统、</w:t>
            </w:r>
            <w:r>
              <w:rPr>
                <w:sz w:val="21"/>
              </w:rPr>
              <w:t>macOS</w:t>
            </w:r>
            <w:r>
              <w:rPr>
                <w:sz w:val="21"/>
              </w:rPr>
              <w:t>系统、统信</w:t>
            </w:r>
            <w:r>
              <w:rPr>
                <w:sz w:val="21"/>
              </w:rPr>
              <w:t>UOS</w:t>
            </w:r>
            <w:r>
              <w:rPr>
                <w:sz w:val="21"/>
              </w:rPr>
              <w:t>及麒麟</w:t>
            </w:r>
            <w:r>
              <w:rPr>
                <w:sz w:val="21"/>
              </w:rPr>
              <w:t>Kylin</w:t>
            </w:r>
            <w:r>
              <w:rPr>
                <w:sz w:val="21"/>
              </w:rPr>
              <w:t>等主流系统（投标文件中需提供截图证明并加盖原厂商公章）；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99"/>
            <w:vMerge/>
            <w:tcBorders>
              <w:top w:val="none" w:color="000000" w:sz="4"/>
              <w:left w:val="none" w:color="000000" w:sz="4"/>
              <w:bottom w:val="single" w:color="000000" w:sz="4"/>
              <w:right w:val="single" w:color="000000" w:sz="4"/>
            </w:tcBorders>
          </w:tcPr>
          <w:p/>
        </w:tc>
        <w:tc>
          <w:tcPr>
            <w:tcW w:type="dxa" w:w="6702"/>
            <w:tcBorders>
              <w:top w:val="none" w:color="000000" w:sz="4"/>
              <w:left w:val="none" w:color="000000" w:sz="4"/>
              <w:bottom w:val="single" w:color="000000" w:sz="4"/>
              <w:right w:val="single" w:color="000000" w:sz="4"/>
            </w:tcBorders>
            <w:vAlign w:val="top"/>
          </w:tcPr>
          <w:p>
            <w:pPr>
              <w:jc w:val="left"/>
            </w:pPr>
            <w:r>
              <w:rPr>
                <w:sz w:val="21"/>
              </w:rPr>
              <w:t>支持对账号暴力破解的防护，支持在用户访问时，识别到多次密码输入错误后，开启防爆破机制，进行图像校验或锁定</w:t>
            </w:r>
            <w:r>
              <w:rPr>
                <w:sz w:val="21"/>
              </w:rPr>
              <w:t>IP</w:t>
            </w:r>
            <w:r>
              <w:rPr>
                <w:sz w:val="21"/>
              </w:rPr>
              <w:t>或用户</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99"/>
            <w:tcBorders>
              <w:top w:val="none" w:color="000000" w:sz="4"/>
              <w:left w:val="none" w:color="000000" w:sz="4"/>
              <w:bottom w:val="single" w:color="000000" w:sz="4"/>
              <w:right w:val="single" w:color="000000" w:sz="4"/>
            </w:tcBorders>
            <w:vAlign w:val="top"/>
          </w:tcPr>
          <w:p>
            <w:pPr>
              <w:jc w:val="left"/>
            </w:pPr>
            <w:r>
              <w:rPr>
                <w:sz w:val="21"/>
              </w:rPr>
              <w:t>审计能力</w:t>
            </w:r>
          </w:p>
        </w:tc>
        <w:tc>
          <w:tcPr>
            <w:tcW w:type="dxa" w:w="6702"/>
            <w:tcBorders>
              <w:top w:val="none" w:color="000000" w:sz="4"/>
              <w:left w:val="none" w:color="000000" w:sz="4"/>
              <w:bottom w:val="single" w:color="000000" w:sz="4"/>
              <w:right w:val="single" w:color="000000" w:sz="4"/>
            </w:tcBorders>
            <w:vAlign w:val="top"/>
          </w:tcPr>
          <w:p>
            <w:pPr>
              <w:jc w:val="left"/>
            </w:pPr>
            <w:r>
              <w:rPr>
                <w:sz w:val="21"/>
              </w:rPr>
              <w:t>▲</w:t>
            </w:r>
            <w:r>
              <w:rPr>
                <w:sz w:val="21"/>
              </w:rPr>
              <w:t>应支持将具有异常登录行为的用户日志自动打标签为用户安全日志，以便于管理员快速审计定位。用户安全日志包括但不限于：帐号安全（应包含帐号首次登录、异常时间登录、非常用地点登录、弱密码登录、爆破登录、闲置帐号登录、帐号在新终端登录等）、中间人攻击、</w:t>
            </w:r>
            <w:r>
              <w:rPr>
                <w:sz w:val="21"/>
              </w:rPr>
              <w:t>SPA</w:t>
            </w:r>
            <w:r>
              <w:rPr>
                <w:sz w:val="21"/>
              </w:rPr>
              <w:t>安全（应包含</w:t>
            </w:r>
            <w:r>
              <w:rPr>
                <w:sz w:val="21"/>
              </w:rPr>
              <w:t>SPA</w:t>
            </w:r>
            <w:r>
              <w:rPr>
                <w:sz w:val="21"/>
              </w:rPr>
              <w:t>端口扫描、</w:t>
            </w:r>
            <w:r>
              <w:rPr>
                <w:sz w:val="21"/>
              </w:rPr>
              <w:t>SPA</w:t>
            </w:r>
            <w:r>
              <w:rPr>
                <w:sz w:val="21"/>
              </w:rPr>
              <w:t>爆破攻击、</w:t>
            </w:r>
            <w:r>
              <w:rPr>
                <w:sz w:val="21"/>
              </w:rPr>
              <w:t>SPA</w:t>
            </w:r>
            <w:r>
              <w:rPr>
                <w:sz w:val="21"/>
              </w:rPr>
              <w:t>敲门伪造、</w:t>
            </w:r>
            <w:r>
              <w:rPr>
                <w:sz w:val="21"/>
              </w:rPr>
              <w:t>SPA</w:t>
            </w:r>
            <w:r>
              <w:rPr>
                <w:sz w:val="21"/>
              </w:rPr>
              <w:t>重放攻击、</w:t>
            </w:r>
            <w:r>
              <w:rPr>
                <w:sz w:val="21"/>
              </w:rPr>
              <w:t>SPA</w:t>
            </w:r>
            <w:r>
              <w:rPr>
                <w:sz w:val="21"/>
              </w:rPr>
              <w:t>安全码泄漏等）、缓存数据劫持等（投标文件中需提供截图证明并加盖原厂商公章）。</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199"/>
            <w:tcBorders>
              <w:top w:val="none" w:color="000000" w:sz="4"/>
              <w:left w:val="none" w:color="000000" w:sz="4"/>
              <w:bottom w:val="single" w:color="000000" w:sz="4"/>
              <w:right w:val="single" w:color="000000" w:sz="4"/>
            </w:tcBorders>
            <w:vAlign w:val="top"/>
          </w:tcPr>
          <w:p>
            <w:pPr>
              <w:jc w:val="left"/>
            </w:pPr>
            <w:r>
              <w:rPr>
                <w:sz w:val="21"/>
              </w:rPr>
              <w:t>服务</w:t>
            </w:r>
          </w:p>
        </w:tc>
        <w:tc>
          <w:tcPr>
            <w:tcW w:type="dxa" w:w="6702"/>
            <w:tcBorders>
              <w:top w:val="none" w:color="000000" w:sz="4"/>
              <w:left w:val="none" w:color="000000" w:sz="4"/>
              <w:bottom w:val="single" w:color="000000" w:sz="4"/>
              <w:right w:val="single" w:color="000000" w:sz="4"/>
            </w:tcBorders>
            <w:vAlign w:val="top"/>
          </w:tcPr>
          <w:p>
            <w:pPr>
              <w:jc w:val="left"/>
            </w:pPr>
            <w:r>
              <w:rPr>
                <w:sz w:val="21"/>
              </w:rPr>
              <w:t>三年软件升级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3.7</w:t>
      </w:r>
      <w:r>
        <w:rPr>
          <w:b/>
          <w:sz w:val="21"/>
        </w:rPr>
        <w:t>安全托管服务</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服务要求</w:t>
            </w:r>
          </w:p>
        </w:tc>
        <w:tc>
          <w:tcPr>
            <w:tcW w:type="dxa" w:w="6702"/>
            <w:tcBorders>
              <w:top w:val="none" w:color="000000" w:sz="4"/>
              <w:left w:val="none" w:color="000000" w:sz="4"/>
              <w:bottom w:val="single" w:color="000000" w:sz="4"/>
              <w:right w:val="single" w:color="000000" w:sz="4"/>
            </w:tcBorders>
            <w:vAlign w:val="top"/>
          </w:tcPr>
          <w:p>
            <w:pPr>
              <w:jc w:val="both"/>
            </w:pPr>
            <w:r>
              <w:rPr>
                <w:sz w:val="21"/>
              </w:rPr>
              <w:t>★</w:t>
            </w:r>
            <w:r>
              <w:rPr>
                <w:sz w:val="21"/>
              </w:rPr>
              <w:t>提供为期</w:t>
            </w:r>
            <w:r>
              <w:rPr>
                <w:sz w:val="21"/>
              </w:rPr>
              <w:t>1</w:t>
            </w:r>
            <w:r>
              <w:rPr>
                <w:sz w:val="21"/>
              </w:rPr>
              <w:t>年、网络安全专家</w:t>
            </w:r>
            <w:r>
              <w:rPr>
                <w:sz w:val="21"/>
              </w:rPr>
              <w:t>7*24h</w:t>
            </w:r>
            <w:r>
              <w:rPr>
                <w:sz w:val="21"/>
              </w:rPr>
              <w:t>值守的安全托管服务；</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资产识别与梳理</w:t>
            </w:r>
          </w:p>
        </w:tc>
        <w:tc>
          <w:tcPr>
            <w:tcW w:type="dxa" w:w="6702"/>
            <w:tcBorders>
              <w:top w:val="none" w:color="000000" w:sz="4"/>
              <w:left w:val="none" w:color="000000" w:sz="4"/>
              <w:bottom w:val="single" w:color="000000" w:sz="4"/>
              <w:right w:val="single" w:color="000000" w:sz="4"/>
            </w:tcBorders>
            <w:vAlign w:val="top"/>
          </w:tcPr>
          <w:p>
            <w:pPr>
              <w:jc w:val="both"/>
            </w:pPr>
            <w:r>
              <w:rPr>
                <w:sz w:val="21"/>
              </w:rPr>
              <w:t>需借助安全工具对资产进行识别和梳理，并在后续服务过程中根据识别的资产变化情况触发资产变更等相关服务流程，确保资产信息的准确性和全面性；</w:t>
            </w:r>
          </w:p>
          <w:p>
            <w:pPr>
              <w:jc w:val="both"/>
            </w:pPr>
            <w:r>
              <w:rPr>
                <w:sz w:val="21"/>
              </w:rPr>
              <w:t>结合安全工具发现的资产信息，首次进行服务范围内资产的全面梳理（梳理的信息包含支撑业务系统运转的操作系统、数据库、中间件、应用系统的版本，类型，</w:t>
            </w:r>
            <w:r>
              <w:rPr>
                <w:sz w:val="21"/>
              </w:rPr>
              <w:t>IP</w:t>
            </w:r>
            <w:r>
              <w:rPr>
                <w:sz w:val="21"/>
              </w:rPr>
              <w:t>地址；应用开放协议和端口；应用系统管理方式、资产的重要性以及网络拓扑），并将信息录入到安全运营平台中进行管理；当资产发生变更时，安全专家对变更信息进行确认与更新；</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安全现状评估</w:t>
            </w:r>
          </w:p>
        </w:tc>
        <w:tc>
          <w:tcPr>
            <w:tcW w:type="dxa" w:w="6702"/>
            <w:tcBorders>
              <w:top w:val="none" w:color="000000" w:sz="4"/>
              <w:left w:val="none" w:color="000000" w:sz="4"/>
              <w:bottom w:val="single" w:color="000000" w:sz="4"/>
              <w:right w:val="single" w:color="000000" w:sz="4"/>
            </w:tcBorders>
            <w:vAlign w:val="top"/>
          </w:tcPr>
          <w:p>
            <w:pPr>
              <w:jc w:val="both"/>
            </w:pPr>
            <w:r>
              <w:rPr>
                <w:sz w:val="21"/>
              </w:rPr>
              <w:t>系统与</w:t>
            </w:r>
            <w:r>
              <w:rPr>
                <w:sz w:val="21"/>
              </w:rPr>
              <w:t>Web</w:t>
            </w:r>
            <w:r>
              <w:rPr>
                <w:sz w:val="21"/>
              </w:rPr>
              <w:t>漏洞扫描：对操作系统、数据库、常见应用</w:t>
            </w:r>
            <w:r>
              <w:rPr>
                <w:sz w:val="21"/>
              </w:rPr>
              <w:t>/</w:t>
            </w:r>
            <w:r>
              <w:rPr>
                <w:sz w:val="21"/>
              </w:rPr>
              <w:t>协议、</w:t>
            </w:r>
            <w:r>
              <w:rPr>
                <w:sz w:val="21"/>
              </w:rPr>
              <w:t>Web</w:t>
            </w:r>
            <w:r>
              <w:rPr>
                <w:sz w:val="21"/>
              </w:rPr>
              <w:t>通用漏洞与常规漏洞进行漏洞扫描；</w:t>
            </w:r>
          </w:p>
          <w:p>
            <w:pPr>
              <w:jc w:val="both"/>
            </w:pPr>
            <w:r>
              <w:rPr>
                <w:sz w:val="21"/>
              </w:rPr>
              <w:t>弱口令扫描：实现信息化资产不同应用弱口令猜解检测，如：</w:t>
            </w:r>
            <w:r>
              <w:rPr>
                <w:sz w:val="21"/>
              </w:rPr>
              <w:t>SMB</w:t>
            </w:r>
            <w:r>
              <w:rPr>
                <w:sz w:val="21"/>
              </w:rPr>
              <w:t>、</w:t>
            </w:r>
            <w:r>
              <w:rPr>
                <w:sz w:val="21"/>
              </w:rPr>
              <w:t>Mssql</w:t>
            </w:r>
            <w:r>
              <w:rPr>
                <w:sz w:val="21"/>
              </w:rPr>
              <w:t>、</w:t>
            </w:r>
            <w:r>
              <w:rPr>
                <w:sz w:val="21"/>
              </w:rPr>
              <w:t>Mysql</w:t>
            </w:r>
            <w:r>
              <w:rPr>
                <w:sz w:val="21"/>
              </w:rPr>
              <w:t>、</w:t>
            </w:r>
            <w:r>
              <w:rPr>
                <w:sz w:val="21"/>
              </w:rPr>
              <w:t>Oracle</w:t>
            </w:r>
            <w:r>
              <w:rPr>
                <w:sz w:val="21"/>
              </w:rPr>
              <w:t>、</w:t>
            </w:r>
            <w:r>
              <w:rPr>
                <w:sz w:val="21"/>
              </w:rPr>
              <w:t>smtp</w:t>
            </w:r>
            <w:r>
              <w:rPr>
                <w:sz w:val="21"/>
              </w:rPr>
              <w:t>、</w:t>
            </w:r>
            <w:r>
              <w:rPr>
                <w:sz w:val="21"/>
              </w:rPr>
              <w:t>VNC</w:t>
            </w:r>
            <w:r>
              <w:rPr>
                <w:sz w:val="21"/>
              </w:rPr>
              <w:t>、</w:t>
            </w:r>
            <w:r>
              <w:rPr>
                <w:sz w:val="21"/>
              </w:rPr>
              <w:t>ftp</w:t>
            </w:r>
            <w:r>
              <w:rPr>
                <w:sz w:val="21"/>
              </w:rPr>
              <w:t>、</w:t>
            </w:r>
            <w:r>
              <w:rPr>
                <w:sz w:val="21"/>
              </w:rPr>
              <w:t>telnet</w:t>
            </w:r>
            <w:r>
              <w:rPr>
                <w:sz w:val="21"/>
              </w:rPr>
              <w:t>、</w:t>
            </w:r>
            <w:r>
              <w:rPr>
                <w:sz w:val="21"/>
              </w:rPr>
              <w:t>ssh</w:t>
            </w:r>
            <w:r>
              <w:rPr>
                <w:sz w:val="21"/>
              </w:rPr>
              <w:t>、</w:t>
            </w:r>
            <w:r>
              <w:rPr>
                <w:sz w:val="21"/>
              </w:rPr>
              <w:t>mysql</w:t>
            </w:r>
            <w:r>
              <w:rPr>
                <w:sz w:val="21"/>
              </w:rPr>
              <w:t>、</w:t>
            </w:r>
            <w:r>
              <w:rPr>
                <w:sz w:val="21"/>
              </w:rPr>
              <w:t>tomcat</w:t>
            </w:r>
            <w:r>
              <w:rPr>
                <w:sz w:val="21"/>
              </w:rPr>
              <w:t>等；</w:t>
            </w:r>
          </w:p>
          <w:p>
            <w:pPr>
              <w:jc w:val="both"/>
            </w:pPr>
            <w:r>
              <w:rPr>
                <w:sz w:val="21"/>
              </w:rPr>
              <w:t>基线配置核查：检查支撑信息化业务的主机操作系统、数据库、中间件的基线配置情况，确保达到相应的安全防护要求。检查项包含但不限于帐号和口令管理、认证、授权策略、网络与服务、进程和启动、文件系统权限、访问控制等配置情况；</w:t>
            </w:r>
          </w:p>
          <w:p>
            <w:pPr>
              <w:jc w:val="both"/>
            </w:pPr>
            <w:r>
              <w:rPr>
                <w:sz w:val="21"/>
              </w:rPr>
              <w:t>勒索病毒事件分析：需分析判断主机是否感染了勒索病毒；是否已感染勒索病毒文件；根据已发生的漏洞攻击行为分析判断否存在勒索病毒攻击等；挖矿病毒事件分析：需分析是否感染了挖矿病毒</w:t>
            </w:r>
            <w:r>
              <w:rPr>
                <w:sz w:val="21"/>
              </w:rPr>
              <w:t>/</w:t>
            </w:r>
            <w:r>
              <w:rPr>
                <w:sz w:val="21"/>
              </w:rPr>
              <w:t>木马；是否处于挖矿状态；根据已发生的漏洞攻击行为分析判断是否存在以植入挖矿木马为目的的漏洞攻击等；</w:t>
            </w:r>
          </w:p>
          <w:p>
            <w:pPr>
              <w:jc w:val="both"/>
            </w:pPr>
            <w:r>
              <w:rPr>
                <w:sz w:val="21"/>
              </w:rPr>
              <w:t>蠕虫病毒事件：需确认文件是否被感染，定位失陷的代码并进行修复；</w:t>
            </w:r>
          </w:p>
          <w:p>
            <w:pPr>
              <w:jc w:val="both"/>
            </w:pPr>
            <w:r>
              <w:rPr>
                <w:sz w:val="21"/>
              </w:rPr>
              <w:t>针对漏洞利用攻击行为、</w:t>
            </w:r>
            <w:r>
              <w:rPr>
                <w:sz w:val="21"/>
              </w:rPr>
              <w:t>Webshell</w:t>
            </w:r>
            <w:r>
              <w:rPr>
                <w:sz w:val="21"/>
              </w:rPr>
              <w:t>上传行为、</w:t>
            </w:r>
            <w:r>
              <w:rPr>
                <w:sz w:val="21"/>
              </w:rPr>
              <w:t>Web</w:t>
            </w:r>
            <w:r>
              <w:rPr>
                <w:sz w:val="21"/>
              </w:rPr>
              <w:t>系统目录遍历攻击行为、</w:t>
            </w:r>
            <w:r>
              <w:rPr>
                <w:sz w:val="21"/>
              </w:rPr>
              <w:t>SQL</w:t>
            </w:r>
            <w:r>
              <w:rPr>
                <w:sz w:val="21"/>
              </w:rPr>
              <w:t>注入攻击行为、信息泄露攻击行为、口令暴力破解攻击行为、僵尸网络攻击行为、系统命令注入攻击行为及僵尸网络攻击行为进行分析评估，判断攻击行为是否成功以及业务风险点；</w:t>
            </w:r>
          </w:p>
          <w:p>
            <w:pPr>
              <w:jc w:val="both"/>
            </w:pPr>
            <w:r>
              <w:rPr>
                <w:sz w:val="21"/>
              </w:rPr>
              <w:t>失陷主机分析：需对失陷主机进行分析研判（如后门脚本类事件），并给出修复建议；</w:t>
            </w:r>
          </w:p>
          <w:p>
            <w:pPr>
              <w:jc w:val="both"/>
            </w:pPr>
            <w:r>
              <w:rPr>
                <w:sz w:val="21"/>
              </w:rPr>
              <w:t>潜伏威胁分析：需分析内网主机的非法外联威胁行为，判断是否存在潜伏威胁，并给出解决建议。含：对外攻击、</w:t>
            </w:r>
            <w:r>
              <w:rPr>
                <w:sz w:val="21"/>
              </w:rPr>
              <w:t>APT C&amp;C</w:t>
            </w:r>
            <w:r>
              <w:rPr>
                <w:sz w:val="21"/>
              </w:rPr>
              <w:t>通道、隐藏外联通道等外联威胁行为；</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问题处置</w:t>
            </w:r>
          </w:p>
        </w:tc>
        <w:tc>
          <w:tcPr>
            <w:tcW w:type="dxa" w:w="6702"/>
            <w:tcBorders>
              <w:top w:val="none" w:color="000000" w:sz="4"/>
              <w:left w:val="none" w:color="000000" w:sz="4"/>
              <w:bottom w:val="single" w:color="000000" w:sz="4"/>
              <w:right w:val="single" w:color="000000" w:sz="4"/>
            </w:tcBorders>
            <w:vAlign w:val="top"/>
          </w:tcPr>
          <w:p>
            <w:pPr>
              <w:jc w:val="both"/>
            </w:pPr>
            <w:r>
              <w:rPr>
                <w:sz w:val="21"/>
              </w:rPr>
              <w:t>需对发现的问题进行处置，包含内网脆弱性问题，病毒类事件，入侵行为，勒索、挖矿类事件等；</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漏洞管理</w:t>
            </w:r>
          </w:p>
        </w:tc>
        <w:tc>
          <w:tcPr>
            <w:tcW w:type="dxa" w:w="6702"/>
            <w:tcBorders>
              <w:top w:val="none" w:color="000000" w:sz="4"/>
              <w:left w:val="none" w:color="000000" w:sz="4"/>
              <w:bottom w:val="single" w:color="000000" w:sz="4"/>
              <w:right w:val="single" w:color="000000" w:sz="4"/>
            </w:tcBorders>
            <w:vAlign w:val="top"/>
          </w:tcPr>
          <w:p>
            <w:pPr>
              <w:jc w:val="both"/>
            </w:pPr>
            <w:r>
              <w:rPr>
                <w:sz w:val="21"/>
              </w:rPr>
              <w:t>漏洞扫描与验证：需每月针对服务范围内的资产的系统漏洞和</w:t>
            </w:r>
            <w:r>
              <w:rPr>
                <w:sz w:val="21"/>
              </w:rPr>
              <w:t>Web</w:t>
            </w:r>
            <w:r>
              <w:rPr>
                <w:sz w:val="21"/>
              </w:rPr>
              <w:t>漏洞进行全量扫描，并针对发现的漏洞进行验证，验证漏洞在已有的安全体系发生的风险及分析发生后可造成的危害；</w:t>
            </w:r>
          </w:p>
          <w:p>
            <w:pPr>
              <w:jc w:val="both"/>
            </w:pPr>
            <w:r>
              <w:rPr>
                <w:sz w:val="21"/>
              </w:rPr>
              <w:t>漏洞优先级排序：需提供客观的漏洞修复优先级指导，不能以漏洞危害等级作为唯一的修复优先级排序依据。排序依据包含但不限于资产重要性、漏洞等级以及威胁情报（漏洞被利用的可能性）三个维度；</w:t>
            </w:r>
          </w:p>
          <w:p>
            <w:pPr>
              <w:jc w:val="both"/>
            </w:pPr>
            <w:r>
              <w:rPr>
                <w:sz w:val="21"/>
              </w:rPr>
              <w:t>漏洞验证：提供漏洞验证服务，针对发现的漏洞进行验证，验证漏洞在已有的安全体系发生的风险及分析发生后可造成的危害。针对已经验证的漏洞，自动生成漏洞工单，安全专家跟进漏洞状态，各个处理进度透明，方便招标方清晰了解当前漏洞的处置状态，将漏洞处理工作可视化</w:t>
            </w:r>
          </w:p>
          <w:p>
            <w:pPr>
              <w:jc w:val="both"/>
            </w:pPr>
            <w:r>
              <w:rPr>
                <w:sz w:val="21"/>
              </w:rPr>
              <w:t>漏洞修复建议：针对存在的漏洞提供修复建议，能够提供精准、易懂、可落地的漏洞修复方案；</w:t>
            </w:r>
          </w:p>
          <w:p>
            <w:pPr>
              <w:jc w:val="both"/>
            </w:pPr>
            <w:r>
              <w:rPr>
                <w:sz w:val="21"/>
              </w:rPr>
              <w:t>服务催单：针对服务平台生成的工单，招标方可按需催单，服务平台采用短信等方式通知安全专家，督促第一时间处理</w:t>
            </w:r>
          </w:p>
          <w:p>
            <w:pPr>
              <w:jc w:val="both"/>
            </w:pPr>
            <w:r>
              <w:rPr>
                <w:sz w:val="21"/>
              </w:rPr>
              <w:t>漏洞复测：需提供漏洞复测措施，及时检验漏洞真实修复情况。复测措施可按需针对指定漏洞，指定资产等小范围进行，降低漏洞复测时的潜在影响范围；</w:t>
            </w:r>
          </w:p>
          <w:p>
            <w:pPr>
              <w:jc w:val="both"/>
            </w:pPr>
            <w:r>
              <w:rPr>
                <w:sz w:val="21"/>
              </w:rPr>
              <w:t>漏洞状态追踪：对发现的漏洞建立状态追踪机制，自动化持续跟踪漏洞情况，清晰直观地展示漏洞的修复情况，遗留情况以及漏洞对比情况，使得招标方可做到漏洞的可视、可管、可控；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99"/>
            <w:tcBorders>
              <w:top w:val="none" w:color="000000" w:sz="4"/>
              <w:left w:val="none" w:color="000000" w:sz="4"/>
              <w:bottom w:val="single" w:color="000000" w:sz="4"/>
              <w:right w:val="single" w:color="000000" w:sz="4"/>
            </w:tcBorders>
            <w:vAlign w:val="top"/>
          </w:tcPr>
          <w:p>
            <w:pPr>
              <w:jc w:val="both"/>
            </w:pPr>
            <w:r>
              <w:rPr>
                <w:sz w:val="21"/>
              </w:rPr>
              <w:t>威胁管理</w:t>
            </w:r>
          </w:p>
        </w:tc>
        <w:tc>
          <w:tcPr>
            <w:tcW w:type="dxa" w:w="6702"/>
            <w:tcBorders>
              <w:top w:val="none" w:color="000000" w:sz="4"/>
              <w:left w:val="none" w:color="000000" w:sz="4"/>
              <w:bottom w:val="single" w:color="000000" w:sz="4"/>
              <w:right w:val="single" w:color="000000" w:sz="4"/>
            </w:tcBorders>
            <w:vAlign w:val="top"/>
          </w:tcPr>
          <w:p>
            <w:pPr>
              <w:jc w:val="both"/>
            </w:pPr>
            <w:r>
              <w:rPr>
                <w:sz w:val="21"/>
              </w:rPr>
              <w:t>结合大数据分析、人工智能、云端专家提供安全事件发现服务：依托于安全防护组件、检测响应组件和安全平台，将海量安全数据脱敏，包括漏洞信息、共享威胁情报、异常流量、攻击日志、病毒日志等数据，经由大数据处理平台结合人工智能和云端安全专家使用多种数据分析算法模型进行数据归因关联分析，实时监测网络安全状态</w:t>
            </w:r>
            <w:r>
              <w:rPr>
                <w:sz w:val="21"/>
              </w:rPr>
              <w:t>,</w:t>
            </w:r>
            <w:r>
              <w:rPr>
                <w:sz w:val="21"/>
              </w:rPr>
              <w:t>发现各类安全事件，并自动生成工单；</w:t>
            </w:r>
          </w:p>
          <w:p>
            <w:pPr>
              <w:jc w:val="both"/>
            </w:pPr>
            <w:r>
              <w:rPr>
                <w:sz w:val="21"/>
              </w:rPr>
              <w:t>实时监测网络安全状态，对攻击事件自动化生成工单，及时进行分析与预警。攻击事件包含境外黑客攻击事件、暴力破解攻击事件、持续攻击事件；</w:t>
            </w:r>
          </w:p>
          <w:p>
            <w:pPr>
              <w:jc w:val="both"/>
            </w:pPr>
            <w:r>
              <w:rPr>
                <w:sz w:val="21"/>
              </w:rPr>
              <w:t>实时监测网络安全状态，对病毒事件自动化生成工单</w:t>
            </w:r>
            <w:r>
              <w:rPr>
                <w:sz w:val="21"/>
              </w:rPr>
              <w:t>,</w:t>
            </w:r>
            <w:r>
              <w:rPr>
                <w:sz w:val="21"/>
              </w:rPr>
              <w:t>及时进行分析与预警。病毒类型包含勒索型、流行病毒、挖矿型、蠕虫型、外发</w:t>
            </w:r>
            <w:r>
              <w:rPr>
                <w:sz w:val="21"/>
              </w:rPr>
              <w:t>DOS</w:t>
            </w:r>
            <w:r>
              <w:rPr>
                <w:sz w:val="21"/>
              </w:rPr>
              <w:t>型、</w:t>
            </w:r>
            <w:r>
              <w:rPr>
                <w:sz w:val="21"/>
              </w:rPr>
              <w:t>C&amp;C</w:t>
            </w:r>
            <w:r>
              <w:rPr>
                <w:sz w:val="21"/>
              </w:rPr>
              <w:t>访问型、文件感染型、木马型；</w:t>
            </w:r>
          </w:p>
          <w:p>
            <w:pPr>
              <w:jc w:val="both"/>
            </w:pPr>
            <w:r>
              <w:rPr>
                <w:sz w:val="21"/>
              </w:rPr>
              <w:t>需针对每一类威胁，进行深度分析验证，分析判断是否存在其他可疑主机，将深度关联分析的结果通过邮件、微信等方式告知用户</w:t>
            </w:r>
          </w:p>
          <w:p>
            <w:pPr>
              <w:jc w:val="both"/>
            </w:pPr>
            <w:r>
              <w:rPr>
                <w:sz w:val="21"/>
              </w:rPr>
              <w:t>结合威胁情报，需排查是否对用户资产造成威胁并通知用户，协助及时进行安全加固；</w:t>
            </w:r>
          </w:p>
          <w:p>
            <w:pPr>
              <w:jc w:val="both"/>
            </w:pPr>
            <w:r>
              <w:rPr>
                <w:sz w:val="21"/>
              </w:rPr>
              <w:t>每月主动分析病毒类的安全事件：提供病毒处置工具，并针对服务范围内的业务资产使用病毒处置工具进行病毒查杀，对于服务范围外的业务资产，安全专家协助用户查杀病毒；</w:t>
            </w:r>
          </w:p>
          <w:p>
            <w:pPr>
              <w:jc w:val="both"/>
            </w:pPr>
            <w:r>
              <w:rPr>
                <w:sz w:val="21"/>
              </w:rPr>
              <w:t>每月主动分析攻击类的安全事件：通过攻击日志分析，发现持续性攻击，立即采取行动实时对抗，当用户无防御措施时，提供攻击类安全事件的处置建议；</w:t>
            </w:r>
          </w:p>
          <w:p>
            <w:pPr>
              <w:jc w:val="both"/>
            </w:pPr>
            <w:r>
              <w:rPr>
                <w:sz w:val="21"/>
              </w:rPr>
              <w:t>需每月主动分析漏洞利用类的安全事件并验证该漏洞是否利用成功，提供工具协助处置；</w:t>
            </w:r>
          </w:p>
          <w:p>
            <w:pPr>
              <w:jc w:val="both"/>
            </w:pPr>
            <w:r>
              <w:rPr>
                <w:sz w:val="21"/>
              </w:rPr>
              <w:t>需每月主动分析失陷类的安全事件并协助用户处置，并提供溯源服务；</w:t>
            </w:r>
          </w:p>
          <w:p>
            <w:pPr>
              <w:jc w:val="both"/>
            </w:pPr>
            <w:r>
              <w:rPr>
                <w:sz w:val="21"/>
              </w:rPr>
              <w:t>策略调配：新增资产、业务变更策略调优服务，业务变更时策略随业务变化而同步更新；</w:t>
            </w:r>
          </w:p>
          <w:p>
            <w:pPr>
              <w:jc w:val="both"/>
            </w:pPr>
            <w:r>
              <w:rPr>
                <w:sz w:val="21"/>
              </w:rPr>
              <w:t>策略定期管理：需每月对安全组件上的安全策略进行统一管理工作，确保安全组件上的安全策略始终处于最优水平，针对威胁能起到最好的防护效果；</w:t>
            </w:r>
          </w:p>
          <w:p>
            <w:pPr>
              <w:jc w:val="both"/>
            </w:pPr>
            <w:r>
              <w:rPr>
                <w:sz w:val="21"/>
              </w:rPr>
              <w:t>策略调整：安全专家根据安全事件分析的结果以及处置方式，根据用户授权情况按需对安全组件上的安全策略进行调整工作；</w:t>
            </w:r>
          </w:p>
          <w:p>
            <w:pPr>
              <w:jc w:val="both"/>
            </w:pPr>
            <w:r>
              <w:rPr>
                <w:sz w:val="21"/>
              </w:rPr>
              <w:t>通过攻击日志分析，发现持续性攻击，立即采取行动实时对抗</w:t>
            </w:r>
          </w:p>
          <w:p>
            <w:pPr>
              <w:jc w:val="both"/>
            </w:pPr>
            <w:r>
              <w:rPr>
                <w:sz w:val="21"/>
              </w:rPr>
              <w:t>通过全网大数据分析，发现有境外黑客或高级黑客正在攻击，立即采取行动封锁黑客行为；</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99"/>
            <w:tcBorders>
              <w:top w:val="none" w:color="000000" w:sz="4"/>
              <w:left w:val="none" w:color="000000" w:sz="4"/>
              <w:bottom w:val="single" w:color="000000" w:sz="4"/>
              <w:right w:val="single" w:color="000000" w:sz="4"/>
            </w:tcBorders>
            <w:vAlign w:val="top"/>
          </w:tcPr>
          <w:p>
            <w:pPr>
              <w:jc w:val="both"/>
            </w:pPr>
            <w:r>
              <w:rPr>
                <w:sz w:val="21"/>
              </w:rPr>
              <w:t>事件管理</w:t>
            </w:r>
          </w:p>
        </w:tc>
        <w:tc>
          <w:tcPr>
            <w:tcW w:type="dxa" w:w="6702"/>
            <w:tcBorders>
              <w:top w:val="none" w:color="000000" w:sz="4"/>
              <w:left w:val="none" w:color="000000" w:sz="4"/>
              <w:bottom w:val="single" w:color="000000" w:sz="4"/>
              <w:right w:val="single" w:color="000000" w:sz="4"/>
            </w:tcBorders>
            <w:vAlign w:val="top"/>
          </w:tcPr>
          <w:p>
            <w:pPr>
              <w:jc w:val="both"/>
            </w:pPr>
            <w:r>
              <w:rPr>
                <w:sz w:val="21"/>
              </w:rPr>
              <w:t>基于主动响应和被动响应流程，对页面篡改、通报、断网、</w:t>
            </w:r>
            <w:r>
              <w:rPr>
                <w:sz w:val="21"/>
              </w:rPr>
              <w:t>webshell</w:t>
            </w:r>
            <w:r>
              <w:rPr>
                <w:sz w:val="21"/>
              </w:rPr>
              <w:t>、黑链等各类严重安全事件进行紧急响应和处置的解决方案</w:t>
            </w:r>
          </w:p>
          <w:p>
            <w:pPr>
              <w:jc w:val="both"/>
            </w:pPr>
            <w:r>
              <w:rPr>
                <w:sz w:val="21"/>
              </w:rPr>
              <w:t>实时针对异常流量分析、攻击日志和病毒日志分析，经过海量数据脱敏、聚合发现安全事件；</w:t>
            </w:r>
          </w:p>
          <w:p>
            <w:pPr>
              <w:jc w:val="both"/>
            </w:pPr>
            <w:r>
              <w:rPr>
                <w:sz w:val="21"/>
              </w:rPr>
              <w:t>针对分析得到的勒索病毒、挖矿病毒、篡改事件、</w:t>
            </w:r>
            <w:r>
              <w:rPr>
                <w:sz w:val="21"/>
              </w:rPr>
              <w:t>webshell</w:t>
            </w:r>
            <w:r>
              <w:rPr>
                <w:sz w:val="21"/>
              </w:rPr>
              <w:t>、僵尸网络等安全事件，通过工具和方法对恶意文件、代码进行根除，快速恢复业务，消除或减轻影响；</w:t>
            </w:r>
          </w:p>
          <w:p>
            <w:pPr>
              <w:jc w:val="both"/>
            </w:pPr>
            <w:r>
              <w:rPr>
                <w:sz w:val="21"/>
              </w:rPr>
              <w:t>入侵影响抑制：通过事件检测分析，提供抑制手段，降低入侵影响，协助快速恢复业务；</w:t>
            </w:r>
          </w:p>
          <w:p>
            <w:pPr>
              <w:jc w:val="both"/>
            </w:pPr>
            <w:r>
              <w:rPr>
                <w:sz w:val="21"/>
              </w:rPr>
              <w:t>入侵威胁清除：排查攻击路径，恶意文件清除；</w:t>
            </w:r>
          </w:p>
          <w:p>
            <w:pPr>
              <w:jc w:val="both"/>
            </w:pPr>
            <w:r>
              <w:rPr>
                <w:sz w:val="21"/>
              </w:rPr>
              <w:t>入侵原因分析：还原攻击路径，分析入侵事件原因；</w:t>
            </w:r>
          </w:p>
          <w:p>
            <w:pPr>
              <w:jc w:val="both"/>
            </w:pPr>
            <w:r>
              <w:rPr>
                <w:sz w:val="21"/>
              </w:rPr>
              <w:t>加固建议指导：结合现有安全防御体系，指导用户进行安全加固、提供整改建议、防止再次入侵；</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3.8</w:t>
      </w:r>
      <w:r>
        <w:rPr>
          <w:b/>
          <w:sz w:val="21"/>
        </w:rPr>
        <w:t>人行通道闸</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339"/>
        <w:gridCol w:w="1187"/>
        <w:gridCol w:w="6780"/>
        <w:gridCol w:w="0"/>
      </w:tblGrid>
      <w:tr>
        <w:tc>
          <w:tcPr>
            <w:tcW w:type="dxa" w:w="339"/>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87"/>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80"/>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none" w:color="000000" w:sz="4"/>
              <w:bottom w:val="single" w:color="000000" w:sz="4"/>
              <w:right w:val="single" w:color="000000" w:sz="4"/>
            </w:tcBorders>
          </w:tcPr>
          <w:p/>
        </w:tc>
        <w:tc>
          <w:tcPr>
            <w:tcW w:type="dxa" w:w="6780"/>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87"/>
            <w:vMerge w:val="restart"/>
            <w:tcBorders>
              <w:top w:val="none" w:color="000000" w:sz="4"/>
              <w:left w:val="none" w:color="000000" w:sz="4"/>
              <w:bottom w:val="single" w:color="000000" w:sz="4"/>
              <w:right w:val="single" w:color="000000" w:sz="4"/>
            </w:tcBorders>
            <w:vAlign w:val="top"/>
          </w:tcPr>
          <w:p>
            <w:pPr>
              <w:jc w:val="center"/>
            </w:pPr>
            <w:r>
              <w:rPr>
                <w:sz w:val="21"/>
              </w:rPr>
              <w:t>综合性能</w:t>
            </w:r>
          </w:p>
        </w:tc>
        <w:tc>
          <w:tcPr>
            <w:tcW w:type="dxa" w:w="6780"/>
            <w:tcBorders>
              <w:top w:val="none" w:color="000000" w:sz="4"/>
              <w:left w:val="none" w:color="000000" w:sz="4"/>
              <w:bottom w:val="single" w:color="000000" w:sz="4"/>
              <w:right w:val="single" w:color="000000" w:sz="4"/>
            </w:tcBorders>
            <w:vAlign w:val="top"/>
          </w:tcPr>
          <w:p>
            <w:pPr>
              <w:jc w:val="left"/>
            </w:pPr>
            <w:r>
              <w:rPr>
                <w:sz w:val="21"/>
              </w:rPr>
              <w:t>设备采用直流无刷电机，通过自研算法有效保障设备稳定可靠运行，最少支持</w:t>
            </w:r>
            <w:r>
              <w:rPr>
                <w:sz w:val="21"/>
              </w:rPr>
              <w:t>500</w:t>
            </w:r>
            <w:r>
              <w:rPr>
                <w:sz w:val="21"/>
              </w:rPr>
              <w:t>万次无故障通行；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设备可联网运行，支持远程控制管理功能，也可单机离线运行；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设备支持人数统计功能，可针对进出方向分别进行统计；</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设备集成语音模块，可根据用户需求自定义语音播报内容；</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设备集成门禁主控板，可扩展人脸识别组件、读卡器、二维码、指纹等多种认证方式</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187"/>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通行控制</w:t>
            </w: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经授权人员才能通过，未经授权人员无法通行；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设备具有自动复位功能，开门后在规定的时间内未通行，系统将自动取消用户的本次通行的权限，可设定通行时间；</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设备支持进出方向通行状态（常开、常闭、受控、感应）的灵活配置；</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设备支持记忆模式，可实现连续快速通行；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设备支持跨主机反潜回功能，有效防止未授权人员尾随进入；</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设备支持分时间段（最多支持</w:t>
            </w:r>
            <w:r>
              <w:rPr>
                <w:color w:val="000000"/>
                <w:sz w:val="21"/>
              </w:rPr>
              <w:t>8</w:t>
            </w:r>
            <w:r>
              <w:rPr>
                <w:color w:val="000000"/>
                <w:sz w:val="21"/>
              </w:rPr>
              <w:t>个时间段）常开、常闭等模式灵活选择；</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设备集成了无线接收器，搭配遥控器使用可实现遥控开门（</w:t>
            </w:r>
            <w:r>
              <w:rPr>
                <w:color w:val="000000"/>
                <w:sz w:val="21"/>
              </w:rPr>
              <w:t>1</w:t>
            </w:r>
            <w:r>
              <w:rPr>
                <w:color w:val="000000"/>
                <w:sz w:val="21"/>
              </w:rPr>
              <w:t>个接收器最多关联</w:t>
            </w:r>
            <w:r>
              <w:rPr>
                <w:color w:val="000000"/>
                <w:sz w:val="21"/>
              </w:rPr>
              <w:t>32</w:t>
            </w:r>
            <w:r>
              <w:rPr>
                <w:color w:val="000000"/>
                <w:sz w:val="21"/>
              </w:rPr>
              <w:t>个遥控器，</w:t>
            </w:r>
            <w:r>
              <w:rPr>
                <w:color w:val="000000"/>
                <w:sz w:val="21"/>
              </w:rPr>
              <w:t>1</w:t>
            </w:r>
            <w:r>
              <w:rPr>
                <w:color w:val="000000"/>
                <w:sz w:val="21"/>
              </w:rPr>
              <w:t>个遥控器能关联多个接收器实现一对多的功能）</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设备支持可根据实际管人的需求选择宽松模式与警戒模式，来实现不同的防尾随及防夹效果</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187"/>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安全设计</w:t>
            </w: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上置式电机及电源设计，最大程度降低电机进水的风险，提升产品使用可靠性；</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设备具有消防联动接口，当消防信号触发时，门翼自动打开，快速引导人员疏散；</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设备支持断电通行，断电时门翼自动打开，人员可自由通行，防止恐慌；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设备采用</w:t>
            </w:r>
            <w:r>
              <w:rPr>
                <w:color w:val="000000"/>
                <w:sz w:val="21"/>
              </w:rPr>
              <w:t>6</w:t>
            </w:r>
            <w:r>
              <w:rPr>
                <w:color w:val="000000"/>
                <w:sz w:val="21"/>
              </w:rPr>
              <w:t>对红外检测传感器，采用防尾随跟踪控制技术，授权人员才能通过，未经授权人员尾随闯入时会发出声光报警；</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设备具备防夹功能，在门翼复位的过程中遇阻时电机自动停止工作</w:t>
            </w:r>
            <w:r>
              <w:rPr>
                <w:color w:val="000000"/>
                <w:sz w:val="21"/>
              </w:rPr>
              <w:t>,</w:t>
            </w:r>
            <w:r>
              <w:rPr>
                <w:color w:val="000000"/>
                <w:sz w:val="21"/>
              </w:rPr>
              <w:t>防止人员受伤；</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设备具备防冲撞功能，通过电流大小形成反制力避免门翼在小于</w:t>
            </w:r>
            <w:r>
              <w:rPr>
                <w:color w:val="000000"/>
                <w:sz w:val="21"/>
              </w:rPr>
              <w:t>40Nm</w:t>
            </w:r>
            <w:r>
              <w:rPr>
                <w:color w:val="000000"/>
                <w:sz w:val="21"/>
              </w:rPr>
              <w:t>力下被推开</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187"/>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体验设计</w:t>
            </w: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极具辨识度的外观设计，造型美观、大方，结构稳固、耐用，颠覆低端闸机的刻板印象；</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箱体侧筒采用免喷涂塑料结构件，采用一体化注塑成型工艺，打造与不锈钢相融合的拉丝纹理，无需表面喷塑或喷漆，更安全、更环保、更美观；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箱体侧筒更换方便，可在长期使用达到一定磨损程度时做更换</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根据现场实际的需求，可将</w:t>
            </w:r>
            <w:r>
              <w:rPr>
                <w:color w:val="000000"/>
                <w:sz w:val="21"/>
              </w:rPr>
              <w:t>6</w:t>
            </w:r>
            <w:r>
              <w:rPr>
                <w:color w:val="000000"/>
                <w:sz w:val="21"/>
              </w:rPr>
              <w:t>红外通过一定的配件升级为</w:t>
            </w:r>
            <w:r>
              <w:rPr>
                <w:color w:val="000000"/>
                <w:sz w:val="21"/>
              </w:rPr>
              <w:t>12</w:t>
            </w:r>
            <w:r>
              <w:rPr>
                <w:color w:val="000000"/>
                <w:sz w:val="21"/>
              </w:rPr>
              <w:t>红外</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门翼采用抱箍设计，门翼更换更加便捷，方便后续设备维护</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设备采用</w:t>
            </w:r>
            <w:r>
              <w:rPr>
                <w:color w:val="000000"/>
                <w:sz w:val="21"/>
              </w:rPr>
              <w:t>LED</w:t>
            </w:r>
            <w:r>
              <w:rPr>
                <w:color w:val="000000"/>
                <w:sz w:val="21"/>
              </w:rPr>
              <w:t>指示通行方向，显示通行状态，指示灯亮度可自定义调节来适配环境</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187"/>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安装维护</w:t>
            </w: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设备采用特殊风道设计及器件保护罩，最大程度解决凝露问题；</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设备具备自检测、自诊断、自动报警及声光报警功能，含非法闯入报警，反向闯入报警，尾随报警，翻越报警；</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自带漏电保护器，整机相关电气模块工作电压均不超过</w:t>
            </w:r>
            <w:r>
              <w:rPr>
                <w:color w:val="000000"/>
                <w:sz w:val="21"/>
              </w:rPr>
              <w:t>24V</w:t>
            </w:r>
            <w:r>
              <w:rPr>
                <w:color w:val="000000"/>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187"/>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技术参数</w:t>
            </w: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产品尺寸：</w:t>
            </w:r>
            <w:r>
              <w:rPr>
                <w:color w:val="000000"/>
                <w:sz w:val="21"/>
              </w:rPr>
              <w:t>1200mm×218mm×1023mm</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通道宽度：</w:t>
            </w:r>
            <w:r>
              <w:rPr>
                <w:color w:val="000000"/>
                <w:sz w:val="21"/>
              </w:rPr>
              <w:t>550mm-1400mm</w:t>
            </w:r>
            <w:r>
              <w:rPr>
                <w:color w:val="000000"/>
                <w:sz w:val="21"/>
              </w:rPr>
              <w:t>，超过</w:t>
            </w:r>
            <w:r>
              <w:rPr>
                <w:color w:val="000000"/>
                <w:sz w:val="21"/>
              </w:rPr>
              <w:t>1100mm</w:t>
            </w:r>
            <w:r>
              <w:rPr>
                <w:color w:val="000000"/>
                <w:sz w:val="21"/>
              </w:rPr>
              <w:t>时，仅支持金属门翼且门翼打开后会超出箱体</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箱体材质：</w:t>
            </w:r>
            <w:r>
              <w:rPr>
                <w:color w:val="000000"/>
                <w:sz w:val="21"/>
              </w:rPr>
              <w:t>SUS304</w:t>
            </w:r>
            <w:r>
              <w:rPr>
                <w:color w:val="000000"/>
                <w:sz w:val="21"/>
              </w:rPr>
              <w:t>，顶盖厚度</w:t>
            </w:r>
            <w:r>
              <w:rPr>
                <w:color w:val="000000"/>
                <w:sz w:val="21"/>
              </w:rPr>
              <w:t>1.5mm</w:t>
            </w:r>
            <w:r>
              <w:rPr>
                <w:color w:val="000000"/>
                <w:sz w:val="21"/>
              </w:rPr>
              <w:t>，</w:t>
            </w:r>
            <w:r>
              <w:rPr>
                <w:color w:val="000000"/>
                <w:sz w:val="21"/>
              </w:rPr>
              <w:t>±10%</w:t>
            </w:r>
            <w:r>
              <w:rPr>
                <w:color w:val="000000"/>
                <w:sz w:val="21"/>
              </w:rPr>
              <w:t>，侧筒为工程塑料</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门翼材质：不锈钢</w:t>
            </w:r>
            <w:r>
              <w:rPr>
                <w:color w:val="000000"/>
                <w:sz w:val="21"/>
              </w:rPr>
              <w:t>/</w:t>
            </w:r>
            <w:r>
              <w:rPr>
                <w:color w:val="000000"/>
                <w:sz w:val="21"/>
              </w:rPr>
              <w:t>亚克力</w:t>
            </w:r>
            <w:r>
              <w:rPr>
                <w:color w:val="000000"/>
                <w:sz w:val="21"/>
              </w:rPr>
              <w:t>(</w:t>
            </w:r>
            <w:r>
              <w:rPr>
                <w:color w:val="000000"/>
                <w:sz w:val="21"/>
              </w:rPr>
              <w:t>可选</w:t>
            </w:r>
            <w:r>
              <w:rPr>
                <w:color w:val="000000"/>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电机类型：直流无刷电机</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红外对数：</w:t>
            </w:r>
            <w:r>
              <w:rPr>
                <w:color w:val="000000"/>
                <w:sz w:val="21"/>
              </w:rPr>
              <w:t>6</w:t>
            </w:r>
            <w:r>
              <w:rPr>
                <w:color w:val="000000"/>
                <w:sz w:val="21"/>
              </w:rPr>
              <w:t>对，可定制</w:t>
            </w:r>
            <w:r>
              <w:rPr>
                <w:color w:val="000000"/>
                <w:sz w:val="21"/>
              </w:rPr>
              <w:t>12</w:t>
            </w:r>
            <w:r>
              <w:rPr>
                <w:color w:val="000000"/>
                <w:sz w:val="21"/>
              </w:rPr>
              <w:t>对红外</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使用场景：</w:t>
            </w:r>
            <w:r>
              <w:rPr>
                <w:color w:val="000000"/>
                <w:sz w:val="21"/>
              </w:rPr>
              <w:t>IP54</w:t>
            </w:r>
            <w:r>
              <w:rPr>
                <w:color w:val="000000"/>
                <w:sz w:val="21"/>
              </w:rPr>
              <w:t>室内外</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设备容量：支持</w:t>
            </w:r>
            <w:r>
              <w:rPr>
                <w:color w:val="000000"/>
                <w:sz w:val="21"/>
              </w:rPr>
              <w:t>6</w:t>
            </w:r>
            <w:r>
              <w:rPr>
                <w:color w:val="000000"/>
                <w:sz w:val="21"/>
              </w:rPr>
              <w:t>万张普通卡、</w:t>
            </w:r>
            <w:r>
              <w:rPr>
                <w:color w:val="000000"/>
                <w:sz w:val="21"/>
              </w:rPr>
              <w:t>3</w:t>
            </w:r>
            <w:r>
              <w:rPr>
                <w:color w:val="000000"/>
                <w:sz w:val="21"/>
              </w:rPr>
              <w:t>千张来宾卡、</w:t>
            </w:r>
            <w:r>
              <w:rPr>
                <w:color w:val="000000"/>
                <w:sz w:val="21"/>
              </w:rPr>
              <w:t>18</w:t>
            </w:r>
            <w:r>
              <w:rPr>
                <w:color w:val="000000"/>
                <w:sz w:val="21"/>
              </w:rPr>
              <w:t>万条事件记录</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通行速度：</w:t>
            </w:r>
            <w:r>
              <w:rPr>
                <w:color w:val="000000"/>
                <w:sz w:val="21"/>
              </w:rPr>
              <w:t>20-60</w:t>
            </w:r>
            <w:r>
              <w:rPr>
                <w:color w:val="000000"/>
                <w:sz w:val="21"/>
              </w:rPr>
              <w:t>人每分钟，受人员情况和通行模式影响</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电压功率：</w:t>
            </w:r>
            <w:r>
              <w:rPr>
                <w:color w:val="000000"/>
                <w:sz w:val="21"/>
              </w:rPr>
              <w:t>AC 100~240V/50~60HZ/</w:t>
            </w:r>
            <w:r>
              <w:rPr>
                <w:color w:val="000000"/>
                <w:sz w:val="21"/>
              </w:rPr>
              <w:t>单通道（一组通道）额定功率：</w:t>
            </w:r>
            <w:r>
              <w:rPr>
                <w:color w:val="000000"/>
                <w:sz w:val="21"/>
              </w:rPr>
              <w:t>200W</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工作温度：</w:t>
            </w:r>
            <w:r>
              <w:rPr>
                <w:color w:val="000000"/>
                <w:sz w:val="21"/>
              </w:rPr>
              <w:t>-30℃~70℃</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物理接口：</w:t>
            </w:r>
            <w:r>
              <w:rPr>
                <w:color w:val="000000"/>
                <w:sz w:val="21"/>
              </w:rPr>
              <w:t>TCP/IP,I/O,RS232,RS485</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33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780"/>
            <w:tcBorders>
              <w:top w:val="none" w:color="000000" w:sz="4"/>
              <w:left w:val="none" w:color="000000" w:sz="4"/>
              <w:bottom w:val="single" w:color="000000" w:sz="4"/>
              <w:right w:val="single" w:color="000000" w:sz="4"/>
            </w:tcBorders>
            <w:shd w:fill="FFFFFF"/>
            <w:vAlign w:val="top"/>
          </w:tcPr>
          <w:p>
            <w:pPr>
              <w:jc w:val="left"/>
            </w:pPr>
            <w:r>
              <w:rPr>
                <w:color w:val="000000"/>
                <w:sz w:val="21"/>
              </w:rPr>
              <w:t>整机</w:t>
            </w:r>
            <w:r>
              <w:rPr>
                <w:color w:val="000000"/>
                <w:sz w:val="21"/>
              </w:rPr>
              <w:t>(</w:t>
            </w:r>
            <w:r>
              <w:rPr>
                <w:color w:val="000000"/>
                <w:sz w:val="21"/>
              </w:rPr>
              <w:t>设备和包装</w:t>
            </w:r>
            <w:r>
              <w:rPr>
                <w:color w:val="000000"/>
                <w:sz w:val="21"/>
              </w:rPr>
              <w:t>)</w:t>
            </w:r>
            <w:r>
              <w:rPr>
                <w:color w:val="000000"/>
                <w:sz w:val="21"/>
              </w:rPr>
              <w:t>重量：</w:t>
            </w:r>
            <w:r>
              <w:rPr>
                <w:color w:val="000000"/>
                <w:sz w:val="21"/>
              </w:rPr>
              <w:t>L</w:t>
            </w:r>
            <w:r>
              <w:rPr>
                <w:color w:val="000000"/>
                <w:sz w:val="21"/>
              </w:rPr>
              <w:t>：约</w:t>
            </w:r>
            <w:r>
              <w:rPr>
                <w:color w:val="000000"/>
                <w:sz w:val="21"/>
              </w:rPr>
              <w:t>42.5Kg</w:t>
            </w:r>
            <w:r>
              <w:rPr>
                <w:color w:val="000000"/>
                <w:sz w:val="21"/>
              </w:rPr>
              <w:t>；</w:t>
            </w:r>
            <w:r>
              <w:rPr>
                <w:color w:val="000000"/>
                <w:sz w:val="21"/>
              </w:rPr>
              <w:t>M:</w:t>
            </w:r>
            <w:r>
              <w:rPr>
                <w:color w:val="000000"/>
                <w:sz w:val="21"/>
              </w:rPr>
              <w:t>约</w:t>
            </w:r>
            <w:r>
              <w:rPr>
                <w:color w:val="000000"/>
                <w:sz w:val="21"/>
              </w:rPr>
              <w:t>52Kg</w:t>
            </w:r>
            <w:r>
              <w:rPr>
                <w:color w:val="000000"/>
                <w:sz w:val="21"/>
              </w:rPr>
              <w:t>；</w:t>
            </w:r>
            <w:r>
              <w:rPr>
                <w:color w:val="000000"/>
                <w:sz w:val="21"/>
              </w:rPr>
              <w:t>R:</w:t>
            </w:r>
            <w:r>
              <w:rPr>
                <w:color w:val="000000"/>
                <w:sz w:val="21"/>
              </w:rPr>
              <w:t>约</w:t>
            </w:r>
            <w:r>
              <w:rPr>
                <w:color w:val="000000"/>
                <w:sz w:val="21"/>
              </w:rPr>
              <w:t>45Kg</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3.9</w:t>
      </w:r>
      <w:r>
        <w:rPr>
          <w:b/>
          <w:sz w:val="21"/>
        </w:rPr>
        <w:t>人脸识别设备</w:t>
      </w:r>
      <w:r>
        <w:rPr>
          <w:b/>
          <w:sz w:val="21"/>
        </w:rPr>
        <w:t>/</w:t>
      </w:r>
      <w:r>
        <w:rPr>
          <w:b/>
          <w:sz w:val="21"/>
        </w:rPr>
        <w:t>宿舍考勤设备</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26"/>
        <w:gridCol w:w="1632"/>
        <w:gridCol w:w="5876"/>
        <w:gridCol w:w="272"/>
      </w:tblGrid>
      <w:tr>
        <w:tc>
          <w:tcPr>
            <w:tcW w:type="dxa" w:w="526"/>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632"/>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5876"/>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vMerge/>
            <w:tcBorders>
              <w:top w:val="single" w:color="000000" w:sz="4"/>
              <w:left w:val="single" w:color="000000" w:sz="4"/>
              <w:bottom w:val="single" w:color="000000" w:sz="4"/>
              <w:right w:val="single" w:color="000000" w:sz="4"/>
            </w:tcBorders>
          </w:tcPr>
          <w:p/>
        </w:tc>
        <w:tc>
          <w:tcPr>
            <w:tcW w:type="dxa" w:w="1632"/>
            <w:vMerge/>
            <w:tcBorders>
              <w:top w:val="single" w:color="000000" w:sz="4"/>
              <w:left w:val="none" w:color="000000" w:sz="4"/>
              <w:bottom w:val="single" w:color="000000" w:sz="4"/>
              <w:right w:val="single" w:color="000000" w:sz="4"/>
            </w:tcBorders>
          </w:tcPr>
          <w:p/>
        </w:tc>
        <w:tc>
          <w:tcPr>
            <w:tcW w:type="dxa" w:w="5876"/>
            <w:vMerge/>
            <w:tcBorders>
              <w:top w:val="single" w:color="000000" w:sz="4"/>
              <w:left w:val="none" w:color="000000" w:sz="4"/>
              <w:bottom w:val="single" w:color="000000" w:sz="4"/>
              <w:right w:val="single" w:color="000000" w:sz="4"/>
            </w:tcBorders>
          </w:tcP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操作系统</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嵌入式</w:t>
            </w:r>
            <w:r>
              <w:rPr>
                <w:color w:val="000000"/>
                <w:sz w:val="21"/>
              </w:rPr>
              <w:t>Linux</w:t>
            </w:r>
            <w:r>
              <w:rPr>
                <w:color w:val="000000"/>
                <w:sz w:val="21"/>
              </w:rPr>
              <w:t>操作系统</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屏幕参数</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屏幕为</w:t>
            </w:r>
            <w:r>
              <w:rPr>
                <w:color w:val="000000"/>
                <w:sz w:val="21"/>
              </w:rPr>
              <w:t>7</w:t>
            </w:r>
            <w:r>
              <w:rPr>
                <w:color w:val="000000"/>
                <w:sz w:val="21"/>
              </w:rPr>
              <w:t>英寸触摸屏；应采用水滴屏全贴合工艺；玻璃屏占比</w:t>
            </w:r>
            <w:r>
              <w:rPr>
                <w:color w:val="000000"/>
                <w:sz w:val="21"/>
              </w:rPr>
              <w:t>≥90%</w:t>
            </w:r>
            <w:r>
              <w:rPr>
                <w:color w:val="000000"/>
                <w:sz w:val="21"/>
              </w:rPr>
              <w:t>。屏幕流明度</w:t>
            </w:r>
            <w:r>
              <w:rPr>
                <w:color w:val="000000"/>
                <w:sz w:val="21"/>
              </w:rPr>
              <w:t>≥600cd/m2</w:t>
            </w:r>
            <w:r>
              <w:rPr>
                <w:color w:val="000000"/>
                <w:sz w:val="21"/>
              </w:rPr>
              <w:t>；屏幕分辨率应不低于</w:t>
            </w:r>
            <w:r>
              <w:rPr>
                <w:color w:val="000000"/>
                <w:sz w:val="21"/>
              </w:rPr>
              <w:t>600*1024</w:t>
            </w:r>
            <w:r>
              <w:rPr>
                <w:color w:val="000000"/>
                <w:sz w:val="21"/>
              </w:rPr>
              <w:t>；屏显下端应具有圆形指示灯，指示灯应支持固定频率的亮起和熄灭（呼吸状态）及识别状态提示。</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摄像头参数</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采用宽动态</w:t>
            </w:r>
            <w:r>
              <w:rPr>
                <w:color w:val="000000"/>
                <w:sz w:val="21"/>
              </w:rPr>
              <w:t>200</w:t>
            </w:r>
            <w:r>
              <w:rPr>
                <w:color w:val="000000"/>
                <w:sz w:val="21"/>
              </w:rPr>
              <w:t>万双目摄像头</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认证方式</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支持人脸、刷卡（</w:t>
            </w:r>
            <w:r>
              <w:rPr>
                <w:color w:val="000000"/>
                <w:sz w:val="21"/>
              </w:rPr>
              <w:t>IC</w:t>
            </w:r>
            <w:r>
              <w:rPr>
                <w:color w:val="000000"/>
                <w:sz w:val="21"/>
              </w:rPr>
              <w:t>卡、手机</w:t>
            </w:r>
            <w:r>
              <w:rPr>
                <w:color w:val="000000"/>
                <w:sz w:val="21"/>
              </w:rPr>
              <w:t>NFC</w:t>
            </w:r>
            <w:r>
              <w:rPr>
                <w:color w:val="000000"/>
                <w:sz w:val="21"/>
              </w:rPr>
              <w:t>卡、</w:t>
            </w:r>
            <w:r>
              <w:rPr>
                <w:color w:val="000000"/>
                <w:sz w:val="21"/>
              </w:rPr>
              <w:t>CPU</w:t>
            </w:r>
            <w:r>
              <w:rPr>
                <w:color w:val="000000"/>
                <w:sz w:val="21"/>
              </w:rPr>
              <w:t>卡序列号</w:t>
            </w:r>
            <w:r>
              <w:rPr>
                <w:color w:val="000000"/>
                <w:sz w:val="21"/>
              </w:rPr>
              <w:t>/</w:t>
            </w:r>
            <w:r>
              <w:rPr>
                <w:color w:val="000000"/>
                <w:sz w:val="21"/>
              </w:rPr>
              <w:t>内容、身份证卡序列号）、密码认证方式，可外接身份证、指纹、蓝牙、二维码功能模块；</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人脸识别</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采用深度学习算法，支持单人或多人识别（最多</w:t>
            </w:r>
            <w:r>
              <w:rPr>
                <w:color w:val="000000"/>
                <w:sz w:val="21"/>
              </w:rPr>
              <w:t>5</w:t>
            </w:r>
            <w:r>
              <w:rPr>
                <w:color w:val="000000"/>
                <w:sz w:val="21"/>
              </w:rPr>
              <w:t>人同时认证）功能；支持照片、视频防假；</w:t>
            </w:r>
            <w:r>
              <w:rPr>
                <w:color w:val="000000"/>
                <w:sz w:val="21"/>
              </w:rPr>
              <w:t>1:N</w:t>
            </w:r>
            <w:r>
              <w:rPr>
                <w:color w:val="000000"/>
                <w:sz w:val="21"/>
              </w:rPr>
              <w:t>人脸识别速度</w:t>
            </w:r>
            <w:r>
              <w:rPr>
                <w:color w:val="000000"/>
                <w:sz w:val="21"/>
              </w:rPr>
              <w:t>≤0.2s</w:t>
            </w:r>
            <w:r>
              <w:rPr>
                <w:color w:val="000000"/>
                <w:sz w:val="21"/>
              </w:rPr>
              <w:t>，人脸验证准确率</w:t>
            </w:r>
            <w:r>
              <w:rPr>
                <w:color w:val="000000"/>
                <w:sz w:val="21"/>
              </w:rPr>
              <w:t>≥99%</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存储容量</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本地支持</w:t>
            </w:r>
            <w:r>
              <w:rPr>
                <w:color w:val="000000"/>
                <w:sz w:val="21"/>
              </w:rPr>
              <w:t>10000</w:t>
            </w:r>
            <w:r>
              <w:rPr>
                <w:color w:val="000000"/>
                <w:sz w:val="21"/>
              </w:rPr>
              <w:t>人脸库、</w:t>
            </w:r>
            <w:r>
              <w:rPr>
                <w:color w:val="000000"/>
                <w:sz w:val="21"/>
              </w:rPr>
              <w:t>50000</w:t>
            </w:r>
            <w:r>
              <w:rPr>
                <w:color w:val="000000"/>
                <w:sz w:val="21"/>
              </w:rPr>
              <w:t>张卡，</w:t>
            </w:r>
            <w:r>
              <w:rPr>
                <w:color w:val="000000"/>
                <w:sz w:val="21"/>
              </w:rPr>
              <w:t>15</w:t>
            </w:r>
            <w:r>
              <w:rPr>
                <w:color w:val="000000"/>
                <w:sz w:val="21"/>
              </w:rPr>
              <w:t>万条事件记录；</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硬件接口</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LAN*1</w:t>
            </w:r>
            <w:r>
              <w:rPr>
                <w:color w:val="000000"/>
                <w:sz w:val="21"/>
              </w:rPr>
              <w:t>、</w:t>
            </w:r>
            <w:r>
              <w:rPr>
                <w:color w:val="000000"/>
                <w:sz w:val="21"/>
              </w:rPr>
              <w:t>RS485*1</w:t>
            </w:r>
            <w:r>
              <w:rPr>
                <w:color w:val="000000"/>
                <w:sz w:val="21"/>
              </w:rPr>
              <w:t>、</w:t>
            </w:r>
            <w:r>
              <w:rPr>
                <w:color w:val="000000"/>
                <w:sz w:val="21"/>
              </w:rPr>
              <w:t>Wiegand * 1(</w:t>
            </w:r>
            <w:r>
              <w:rPr>
                <w:color w:val="000000"/>
                <w:sz w:val="21"/>
              </w:rPr>
              <w:t>支持双向</w:t>
            </w:r>
            <w:r>
              <w:rPr>
                <w:color w:val="000000"/>
                <w:sz w:val="21"/>
              </w:rPr>
              <w:t>)</w:t>
            </w:r>
            <w:r>
              <w:rPr>
                <w:color w:val="000000"/>
                <w:sz w:val="21"/>
              </w:rPr>
              <w:t>、</w:t>
            </w:r>
            <w:r>
              <w:rPr>
                <w:color w:val="000000"/>
                <w:sz w:val="21"/>
              </w:rPr>
              <w:t>typeC</w:t>
            </w:r>
            <w:r>
              <w:rPr>
                <w:color w:val="000000"/>
                <w:sz w:val="21"/>
              </w:rPr>
              <w:t>类型</w:t>
            </w:r>
            <w:r>
              <w:rPr>
                <w:color w:val="000000"/>
                <w:sz w:val="21"/>
              </w:rPr>
              <w:t>USB</w:t>
            </w:r>
            <w:r>
              <w:rPr>
                <w:color w:val="000000"/>
                <w:sz w:val="21"/>
              </w:rPr>
              <w:t>接口</w:t>
            </w:r>
            <w:r>
              <w:rPr>
                <w:color w:val="000000"/>
                <w:sz w:val="21"/>
              </w:rPr>
              <w:t>*1</w:t>
            </w:r>
            <w:r>
              <w:rPr>
                <w:color w:val="000000"/>
                <w:sz w:val="21"/>
              </w:rPr>
              <w:t>、电锁</w:t>
            </w:r>
            <w:r>
              <w:rPr>
                <w:color w:val="000000"/>
                <w:sz w:val="21"/>
              </w:rPr>
              <w:t>*1</w:t>
            </w:r>
            <w:r>
              <w:rPr>
                <w:color w:val="000000"/>
                <w:sz w:val="21"/>
              </w:rPr>
              <w:t>、门磁</w:t>
            </w:r>
            <w:r>
              <w:rPr>
                <w:color w:val="000000"/>
                <w:sz w:val="21"/>
              </w:rPr>
              <w:t>*1</w:t>
            </w:r>
            <w:r>
              <w:rPr>
                <w:color w:val="000000"/>
                <w:sz w:val="21"/>
              </w:rPr>
              <w:t>、报警输入</w:t>
            </w:r>
            <w:r>
              <w:rPr>
                <w:color w:val="000000"/>
                <w:sz w:val="21"/>
              </w:rPr>
              <w:t>*2</w:t>
            </w:r>
            <w:r>
              <w:rPr>
                <w:color w:val="000000"/>
                <w:sz w:val="21"/>
              </w:rPr>
              <w:t>、报警输出</w:t>
            </w:r>
            <w:r>
              <w:rPr>
                <w:color w:val="000000"/>
                <w:sz w:val="21"/>
              </w:rPr>
              <w:t>*1</w:t>
            </w:r>
            <w:r>
              <w:rPr>
                <w:color w:val="000000"/>
                <w:sz w:val="21"/>
              </w:rPr>
              <w:t>、开门按钮</w:t>
            </w:r>
            <w:r>
              <w:rPr>
                <w:color w:val="000000"/>
                <w:sz w:val="21"/>
              </w:rPr>
              <w:t>*1</w:t>
            </w:r>
            <w:r>
              <w:rPr>
                <w:color w:val="000000"/>
                <w:sz w:val="21"/>
              </w:rPr>
              <w:t>、</w:t>
            </w:r>
            <w:r>
              <w:rPr>
                <w:color w:val="000000"/>
                <w:sz w:val="21"/>
              </w:rPr>
              <w:t>SD</w:t>
            </w:r>
            <w:r>
              <w:rPr>
                <w:color w:val="000000"/>
                <w:sz w:val="21"/>
              </w:rPr>
              <w:t>卡槽</w:t>
            </w:r>
            <w:r>
              <w:rPr>
                <w:color w:val="000000"/>
                <w:sz w:val="21"/>
              </w:rPr>
              <w:t>*1</w:t>
            </w:r>
            <w:r>
              <w:rPr>
                <w:color w:val="000000"/>
                <w:sz w:val="21"/>
              </w:rPr>
              <w:t>（最大支持</w:t>
            </w:r>
            <w:r>
              <w:rPr>
                <w:color w:val="000000"/>
                <w:sz w:val="21"/>
              </w:rPr>
              <w:t>512GB</w:t>
            </w:r>
            <w:r>
              <w:rPr>
                <w:color w:val="000000"/>
                <w:sz w:val="21"/>
              </w:rPr>
              <w:t>）、</w:t>
            </w:r>
            <w:r>
              <w:rPr>
                <w:color w:val="000000"/>
                <w:sz w:val="21"/>
              </w:rPr>
              <w:t>3.5mm</w:t>
            </w:r>
            <w:r>
              <w:rPr>
                <w:color w:val="000000"/>
                <w:sz w:val="21"/>
              </w:rPr>
              <w:t>音频输出接口</w:t>
            </w:r>
            <w:r>
              <w:rPr>
                <w:color w:val="000000"/>
                <w:sz w:val="21"/>
              </w:rPr>
              <w:t>*1</w:t>
            </w:r>
            <w:r>
              <w:rPr>
                <w:color w:val="000000"/>
                <w:sz w:val="21"/>
              </w:rPr>
              <w:t>；</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通信方式及网络协议</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有线网络</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使用环境</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IP65</w:t>
            </w:r>
            <w:r>
              <w:rPr>
                <w:color w:val="000000"/>
                <w:sz w:val="21"/>
              </w:rPr>
              <w:t>，室内外环境（室外使用必须搭配遮阳罩）</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安装方式</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壁挂安装（标配挂板，适配</w:t>
            </w:r>
            <w:r>
              <w:rPr>
                <w:color w:val="000000"/>
                <w:sz w:val="21"/>
              </w:rPr>
              <w:t>86</w:t>
            </w:r>
            <w:r>
              <w:rPr>
                <w:color w:val="000000"/>
                <w:sz w:val="21"/>
              </w:rPr>
              <w:t>底盒）</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工作电压</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DC12V~24V/2A</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产品尺寸</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209.2*110.5*24mm</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13</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设备重量</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净重</w:t>
            </w:r>
            <w:r>
              <w:rPr>
                <w:color w:val="000000"/>
                <w:sz w:val="21"/>
              </w:rPr>
              <w:t>0.56kg</w:t>
            </w:r>
            <w:r>
              <w:rPr>
                <w:color w:val="000000"/>
                <w:sz w:val="21"/>
              </w:rPr>
              <w:t>，毛重</w:t>
            </w:r>
            <w:r>
              <w:rPr>
                <w:color w:val="000000"/>
                <w:sz w:val="21"/>
              </w:rPr>
              <w:t>0.88kg</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14</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功能介绍</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w:t>
            </w:r>
            <w:r>
              <w:rPr>
                <w:color w:val="000000"/>
                <w:sz w:val="21"/>
              </w:rPr>
              <w:t>应支持在管理中心远程视频预览功能；应支持与管理平台或客户端中心、室内机、管理机、手机</w:t>
            </w:r>
            <w:r>
              <w:rPr>
                <w:color w:val="000000"/>
                <w:sz w:val="21"/>
              </w:rPr>
              <w:t>APP</w:t>
            </w:r>
            <w:r>
              <w:rPr>
                <w:color w:val="000000"/>
                <w:sz w:val="21"/>
              </w:rPr>
              <w:t>可视对讲功能；应支持配置一键呼叫管理机或室内机的可视对讲功能；应支持与广播主机呼叫对讲功能，实现与广播系统对讲功能；应支持中心广播主机向设备广播喊话；</w:t>
            </w:r>
            <w:r>
              <w:rPr>
                <w:color w:val="000000"/>
                <w:sz w:val="21"/>
              </w:rPr>
              <w:t>(</w:t>
            </w:r>
            <w:r>
              <w:rPr>
                <w:color w:val="000000"/>
                <w:sz w:val="21"/>
              </w:rPr>
              <w:t>投标文件中提供在公安部门的检验报告复印件，并加盖厂家投标专用章或公章</w:t>
            </w:r>
            <w:r>
              <w:rPr>
                <w:color w:val="000000"/>
                <w:sz w:val="21"/>
              </w:rPr>
              <w:t>）。</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15</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可视对讲</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支持和云平台、客户端、室内机、管理机进行可视对讲；支持配置一键呼叫室内机或管理机；支持副门口机或围墙机模式；</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16</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视频预览</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支持管理中心远程视频预览，支持接入</w:t>
            </w:r>
            <w:r>
              <w:rPr>
                <w:color w:val="000000"/>
                <w:sz w:val="21"/>
              </w:rPr>
              <w:t>NVR</w:t>
            </w:r>
            <w:r>
              <w:rPr>
                <w:color w:val="000000"/>
                <w:sz w:val="21"/>
              </w:rPr>
              <w:t>设备，实现视频录像，编码格式</w:t>
            </w:r>
            <w:r>
              <w:rPr>
                <w:color w:val="000000"/>
                <w:sz w:val="21"/>
              </w:rPr>
              <w:t>H.264</w:t>
            </w:r>
            <w:r>
              <w:rPr>
                <w:color w:val="000000"/>
                <w:sz w:val="21"/>
              </w:rPr>
              <w:t>；</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17</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口罩检测</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支持口罩检测模式，可配置提醒戴口罩模式、强制戴口罩模式，关联门禁控制</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18</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识别界面可配</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识别主界面的</w:t>
            </w:r>
            <w:r>
              <w:rPr>
                <w:color w:val="000000"/>
                <w:sz w:val="21"/>
              </w:rPr>
              <w:t>“</w:t>
            </w:r>
            <w:r>
              <w:rPr>
                <w:color w:val="000000"/>
                <w:sz w:val="21"/>
              </w:rPr>
              <w:t>呼叫</w:t>
            </w:r>
            <w:r>
              <w:rPr>
                <w:color w:val="000000"/>
                <w:sz w:val="21"/>
              </w:rPr>
              <w:t>”</w:t>
            </w:r>
            <w:r>
              <w:rPr>
                <w:color w:val="000000"/>
                <w:sz w:val="21"/>
              </w:rPr>
              <w:t>、</w:t>
            </w:r>
            <w:r>
              <w:rPr>
                <w:color w:val="000000"/>
                <w:sz w:val="21"/>
              </w:rPr>
              <w:t>“</w:t>
            </w:r>
            <w:r>
              <w:rPr>
                <w:color w:val="000000"/>
                <w:sz w:val="21"/>
              </w:rPr>
              <w:t>二维码</w:t>
            </w:r>
            <w:r>
              <w:rPr>
                <w:color w:val="000000"/>
                <w:sz w:val="21"/>
              </w:rPr>
              <w:t>”</w:t>
            </w:r>
            <w:r>
              <w:rPr>
                <w:color w:val="000000"/>
                <w:sz w:val="21"/>
              </w:rPr>
              <w:t>、</w:t>
            </w:r>
            <w:r>
              <w:rPr>
                <w:color w:val="000000"/>
                <w:sz w:val="21"/>
              </w:rPr>
              <w:t>“</w:t>
            </w:r>
            <w:r>
              <w:rPr>
                <w:color w:val="000000"/>
                <w:sz w:val="21"/>
              </w:rPr>
              <w:t>密码</w:t>
            </w:r>
            <w:r>
              <w:rPr>
                <w:color w:val="000000"/>
                <w:sz w:val="21"/>
              </w:rPr>
              <w:t>”</w:t>
            </w:r>
            <w:r>
              <w:rPr>
                <w:color w:val="000000"/>
                <w:sz w:val="21"/>
              </w:rPr>
              <w:t>的按键图标可分别配置是否显示；</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19</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认证结果显示可配</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支持认证成功界面的</w:t>
            </w:r>
            <w:r>
              <w:rPr>
                <w:color w:val="000000"/>
                <w:sz w:val="21"/>
              </w:rPr>
              <w:t>“</w:t>
            </w:r>
            <w:r>
              <w:rPr>
                <w:color w:val="000000"/>
                <w:sz w:val="21"/>
              </w:rPr>
              <w:t>照片</w:t>
            </w:r>
            <w:r>
              <w:rPr>
                <w:color w:val="000000"/>
                <w:sz w:val="21"/>
              </w:rPr>
              <w:t>”</w:t>
            </w:r>
            <w:r>
              <w:rPr>
                <w:color w:val="000000"/>
                <w:sz w:val="21"/>
              </w:rPr>
              <w:t>、</w:t>
            </w:r>
            <w:r>
              <w:rPr>
                <w:color w:val="000000"/>
                <w:sz w:val="21"/>
              </w:rPr>
              <w:t>“</w:t>
            </w:r>
            <w:r>
              <w:rPr>
                <w:color w:val="000000"/>
                <w:sz w:val="21"/>
              </w:rPr>
              <w:t>姓名</w:t>
            </w:r>
            <w:r>
              <w:rPr>
                <w:color w:val="000000"/>
                <w:sz w:val="21"/>
              </w:rPr>
              <w:t>”</w:t>
            </w:r>
            <w:r>
              <w:rPr>
                <w:color w:val="000000"/>
                <w:sz w:val="21"/>
              </w:rPr>
              <w:t>、</w:t>
            </w:r>
            <w:r>
              <w:rPr>
                <w:color w:val="000000"/>
                <w:sz w:val="21"/>
              </w:rPr>
              <w:t>“</w:t>
            </w:r>
            <w:r>
              <w:rPr>
                <w:color w:val="000000"/>
                <w:sz w:val="21"/>
              </w:rPr>
              <w:t>工号</w:t>
            </w:r>
            <w:r>
              <w:rPr>
                <w:color w:val="000000"/>
                <w:sz w:val="21"/>
              </w:rPr>
              <w:t>”</w:t>
            </w:r>
            <w:r>
              <w:rPr>
                <w:color w:val="000000"/>
                <w:sz w:val="21"/>
              </w:rPr>
              <w:t>信息可配置是否显示；</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20</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认证结果语音自定义</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集成文字转语音（</w:t>
            </w:r>
            <w:r>
              <w:rPr>
                <w:color w:val="000000"/>
                <w:sz w:val="21"/>
              </w:rPr>
              <w:t>TTS</w:t>
            </w:r>
            <w:r>
              <w:rPr>
                <w:color w:val="000000"/>
                <w:sz w:val="21"/>
              </w:rPr>
              <w:t>）和语音合成技术，认证成功和认证失败的语音可以分别配置</w:t>
            </w:r>
            <w:r>
              <w:rPr>
                <w:color w:val="000000"/>
                <w:sz w:val="21"/>
              </w:rPr>
              <w:t>4</w:t>
            </w:r>
            <w:r>
              <w:rPr>
                <w:color w:val="000000"/>
                <w:sz w:val="21"/>
              </w:rPr>
              <w:t>个时间段进行自定义播报，同时认证成功的语音可叠加播报姓名</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21</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工作模式</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支持广告模式、简洁模式主题模式</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22</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外接安全模块</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支持通过</w:t>
            </w:r>
            <w:r>
              <w:rPr>
                <w:color w:val="000000"/>
                <w:sz w:val="21"/>
              </w:rPr>
              <w:t>RS485</w:t>
            </w:r>
            <w:r>
              <w:rPr>
                <w:color w:val="000000"/>
                <w:sz w:val="21"/>
              </w:rPr>
              <w:t>接入门控安全模块，防止主机被恶意破坏的情况下，门锁不被打开</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23</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外接读卡器</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支持通过</w:t>
            </w:r>
            <w:r>
              <w:rPr>
                <w:color w:val="000000"/>
                <w:sz w:val="21"/>
              </w:rPr>
              <w:t>RS485</w:t>
            </w:r>
            <w:r>
              <w:rPr>
                <w:color w:val="000000"/>
                <w:sz w:val="21"/>
              </w:rPr>
              <w:t>或韦根（</w:t>
            </w:r>
            <w:r>
              <w:rPr>
                <w:color w:val="000000"/>
                <w:sz w:val="21"/>
              </w:rPr>
              <w:t>W26/W34</w:t>
            </w:r>
            <w:r>
              <w:rPr>
                <w:color w:val="000000"/>
                <w:sz w:val="21"/>
              </w:rPr>
              <w:t>）接口外接</w:t>
            </w:r>
            <w:r>
              <w:rPr>
                <w:color w:val="000000"/>
                <w:sz w:val="21"/>
              </w:rPr>
              <w:t>1</w:t>
            </w:r>
            <w:r>
              <w:rPr>
                <w:color w:val="000000"/>
                <w:sz w:val="21"/>
              </w:rPr>
              <w:t>个读卡器，同时可实现单门反潜回功能</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24</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读卡器模式</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支持通过</w:t>
            </w:r>
            <w:r>
              <w:rPr>
                <w:color w:val="000000"/>
                <w:sz w:val="21"/>
              </w:rPr>
              <w:t>RS485</w:t>
            </w:r>
            <w:r>
              <w:rPr>
                <w:color w:val="000000"/>
                <w:sz w:val="21"/>
              </w:rPr>
              <w:t>或韦根（</w:t>
            </w:r>
            <w:r>
              <w:rPr>
                <w:color w:val="000000"/>
                <w:sz w:val="21"/>
              </w:rPr>
              <w:t>W26/W34</w:t>
            </w:r>
            <w:r>
              <w:rPr>
                <w:color w:val="000000"/>
                <w:sz w:val="21"/>
              </w:rPr>
              <w:t>）接入门禁控制器，作为读卡器模式使用</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25</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门禁计划模板</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w:t>
            </w:r>
            <w:r>
              <w:rPr>
                <w:color w:val="000000"/>
                <w:sz w:val="21"/>
              </w:rPr>
              <w:t>255</w:t>
            </w:r>
            <w:r>
              <w:rPr>
                <w:color w:val="000000"/>
                <w:sz w:val="21"/>
              </w:rPr>
              <w:t>组计划模板管理，</w:t>
            </w:r>
            <w:r>
              <w:rPr>
                <w:color w:val="000000"/>
                <w:sz w:val="21"/>
              </w:rPr>
              <w:t>128</w:t>
            </w:r>
            <w:r>
              <w:rPr>
                <w:color w:val="000000"/>
                <w:sz w:val="21"/>
              </w:rPr>
              <w:t>个周计划，</w:t>
            </w:r>
            <w:r>
              <w:rPr>
                <w:color w:val="000000"/>
                <w:sz w:val="21"/>
              </w:rPr>
              <w:t>1024</w:t>
            </w:r>
            <w:r>
              <w:rPr>
                <w:color w:val="000000"/>
                <w:sz w:val="21"/>
              </w:rPr>
              <w:t>个假日计划；支持常开、常闭时段管理；</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26</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组合认证</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刷卡</w:t>
            </w:r>
            <w:r>
              <w:rPr>
                <w:color w:val="000000"/>
                <w:sz w:val="21"/>
              </w:rPr>
              <w:t>+</w:t>
            </w:r>
            <w:r>
              <w:rPr>
                <w:color w:val="000000"/>
                <w:sz w:val="21"/>
              </w:rPr>
              <w:t>密码、刷卡</w:t>
            </w:r>
            <w:r>
              <w:rPr>
                <w:color w:val="000000"/>
                <w:sz w:val="21"/>
              </w:rPr>
              <w:t>+</w:t>
            </w:r>
            <w:r>
              <w:rPr>
                <w:color w:val="000000"/>
                <w:sz w:val="21"/>
              </w:rPr>
              <w:t>人脸、人脸</w:t>
            </w:r>
            <w:r>
              <w:rPr>
                <w:color w:val="000000"/>
                <w:sz w:val="21"/>
              </w:rPr>
              <w:t>+</w:t>
            </w:r>
            <w:r>
              <w:rPr>
                <w:color w:val="000000"/>
                <w:sz w:val="21"/>
              </w:rPr>
              <w:t>密码等组合认证方式</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27</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多重认证</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支持多个人员认证（人脸、刷卡等）通过后才开门</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28</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报警功能</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设备支持防拆报警、门被外力开启报警、胁迫卡和胁迫密码报警等；</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29</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事件上传</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在线状态下将设备认证结果信息及联动抓拍照片实时上传给平台，支持断网续传功能，设备离线状态下产生事件在与平台连接后会重新上传；</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30</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单机使用</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设备可进行本地管理，支持本地注册人脸、查询、设置、管理设备参数等</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26"/>
            <w:tcBorders>
              <w:top w:val="none" w:color="000000" w:sz="4"/>
              <w:left w:val="single" w:color="000000" w:sz="4"/>
              <w:bottom w:val="single" w:color="000000" w:sz="4"/>
              <w:right w:val="single" w:color="000000" w:sz="4"/>
            </w:tcBorders>
            <w:shd w:fill="FFFFFF"/>
            <w:vAlign w:val="top"/>
          </w:tcPr>
          <w:p>
            <w:pPr>
              <w:jc w:val="center"/>
            </w:pPr>
            <w:r>
              <w:rPr>
                <w:color w:val="000000"/>
                <w:sz w:val="21"/>
              </w:rPr>
              <w:t>31</w:t>
            </w:r>
          </w:p>
        </w:tc>
        <w:tc>
          <w:tcPr>
            <w:tcW w:type="dxa" w:w="1632"/>
            <w:tcBorders>
              <w:top w:val="none" w:color="000000" w:sz="4"/>
              <w:left w:val="none" w:color="000000" w:sz="4"/>
              <w:bottom w:val="single" w:color="000000" w:sz="4"/>
              <w:right w:val="single" w:color="000000" w:sz="4"/>
            </w:tcBorders>
            <w:shd w:fill="FFFFFF"/>
            <w:vAlign w:val="top"/>
          </w:tcPr>
          <w:p>
            <w:pPr>
              <w:jc w:val="center"/>
            </w:pPr>
            <w:r>
              <w:rPr>
                <w:color w:val="000000"/>
                <w:sz w:val="21"/>
              </w:rPr>
              <w:t>WEB</w:t>
            </w:r>
            <w:r>
              <w:rPr>
                <w:color w:val="000000"/>
                <w:sz w:val="21"/>
              </w:rPr>
              <w:t>管理</w:t>
            </w:r>
          </w:p>
        </w:tc>
        <w:tc>
          <w:tcPr>
            <w:tcW w:type="dxa" w:w="5876"/>
            <w:tcBorders>
              <w:top w:val="none" w:color="000000" w:sz="4"/>
              <w:left w:val="none" w:color="000000" w:sz="4"/>
              <w:bottom w:val="single" w:color="000000" w:sz="4"/>
              <w:right w:val="single" w:color="000000" w:sz="4"/>
            </w:tcBorders>
            <w:shd w:fill="FFFFFF"/>
            <w:vAlign w:val="top"/>
          </w:tcPr>
          <w:p>
            <w:pPr>
              <w:jc w:val="left"/>
            </w:pPr>
            <w:r>
              <w:rPr>
                <w:color w:val="000000"/>
                <w:sz w:val="21"/>
              </w:rPr>
              <w:t>支持</w:t>
            </w:r>
            <w:r>
              <w:rPr>
                <w:color w:val="000000"/>
                <w:sz w:val="21"/>
              </w:rPr>
              <w:t>Web</w:t>
            </w:r>
            <w:r>
              <w:rPr>
                <w:color w:val="000000"/>
                <w:sz w:val="21"/>
              </w:rPr>
              <w:t>端管理，可进行人员管理、参数配置、事件查询、系统维护等操作。</w:t>
            </w:r>
          </w:p>
        </w:tc>
        <w:tc>
          <w:tcPr>
            <w:tcW w:type="dxa" w:w="272"/>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2"/>
        <w:jc w:val="both"/>
      </w:pPr>
    </w:p>
    <w:p>
      <w:pPr>
        <w:ind w:firstLine="422"/>
        <w:jc w:val="both"/>
      </w:pPr>
      <w:r>
        <w:rPr>
          <w:b/>
          <w:sz w:val="21"/>
        </w:rPr>
        <w:t>人脸采集终端</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09"/>
        <w:gridCol w:w="1187"/>
        <w:gridCol w:w="6611"/>
        <w:gridCol w:w="0"/>
      </w:tblGrid>
      <w:tr>
        <w:tc>
          <w:tcPr>
            <w:tcW w:type="dxa" w:w="509"/>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87"/>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611"/>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none" w:color="000000" w:sz="4"/>
              <w:bottom w:val="single" w:color="000000" w:sz="4"/>
              <w:right w:val="single" w:color="000000" w:sz="4"/>
            </w:tcBorders>
          </w:tcPr>
          <w:p/>
        </w:tc>
        <w:tc>
          <w:tcPr>
            <w:tcW w:type="dxa" w:w="6611"/>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000000"/>
                <w:sz w:val="21"/>
              </w:rPr>
              <w:t>技术参数</w:t>
            </w: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1</w:t>
            </w:r>
            <w:r>
              <w:rPr>
                <w:color w:val="000000"/>
                <w:sz w:val="21"/>
              </w:rPr>
              <w:t>、</w:t>
            </w:r>
            <w:r>
              <w:rPr>
                <w:color w:val="000000"/>
                <w:sz w:val="21"/>
              </w:rPr>
              <w:t>3.97</w:t>
            </w:r>
            <w:r>
              <w:rPr>
                <w:color w:val="000000"/>
                <w:sz w:val="21"/>
              </w:rPr>
              <w:t>英寸触摸显示屏，屏幕分辨率</w:t>
            </w:r>
            <w:r>
              <w:rPr>
                <w:color w:val="000000"/>
                <w:sz w:val="21"/>
              </w:rPr>
              <w:t>800*480</w:t>
            </w:r>
            <w:r>
              <w:rPr>
                <w:color w:val="000000"/>
                <w:sz w:val="21"/>
              </w:rPr>
              <w:t>；</w:t>
            </w:r>
          </w:p>
          <w:p>
            <w:pPr>
              <w:jc w:val="left"/>
            </w:pPr>
            <w:r>
              <w:rPr>
                <w:color w:val="000000"/>
                <w:sz w:val="21"/>
              </w:rPr>
              <w:t>2</w:t>
            </w:r>
            <w:r>
              <w:rPr>
                <w:color w:val="000000"/>
                <w:sz w:val="21"/>
              </w:rPr>
              <w:t>、采用</w:t>
            </w:r>
            <w:r>
              <w:rPr>
                <w:color w:val="000000"/>
                <w:sz w:val="21"/>
              </w:rPr>
              <w:t>200</w:t>
            </w:r>
            <w:r>
              <w:rPr>
                <w:color w:val="000000"/>
                <w:sz w:val="21"/>
              </w:rPr>
              <w:t>万双目摄像头，有照片视频防假功能；</w:t>
            </w:r>
          </w:p>
          <w:p>
            <w:pPr>
              <w:jc w:val="left"/>
            </w:pPr>
            <w:r>
              <w:rPr>
                <w:color w:val="000000"/>
                <w:sz w:val="21"/>
              </w:rPr>
              <w:t>3</w:t>
            </w:r>
            <w:r>
              <w:rPr>
                <w:color w:val="000000"/>
                <w:sz w:val="21"/>
              </w:rPr>
              <w:t>、支持人脸采集、卡片录入（</w:t>
            </w:r>
            <w:r>
              <w:rPr>
                <w:color w:val="000000"/>
                <w:sz w:val="21"/>
              </w:rPr>
              <w:t>ID/Mifare/</w:t>
            </w:r>
            <w:r>
              <w:rPr>
                <w:color w:val="000000"/>
                <w:sz w:val="21"/>
              </w:rPr>
              <w:t>普通</w:t>
            </w:r>
            <w:r>
              <w:rPr>
                <w:color w:val="000000"/>
                <w:sz w:val="21"/>
              </w:rPr>
              <w:t>CPU/</w:t>
            </w:r>
            <w:r>
              <w:rPr>
                <w:color w:val="000000"/>
                <w:sz w:val="21"/>
              </w:rPr>
              <w:t>国密</w:t>
            </w:r>
            <w:r>
              <w:rPr>
                <w:color w:val="000000"/>
                <w:sz w:val="21"/>
              </w:rPr>
              <w:t>CPU</w:t>
            </w:r>
            <w:r>
              <w:rPr>
                <w:color w:val="000000"/>
                <w:sz w:val="21"/>
              </w:rPr>
              <w:t>卡</w:t>
            </w:r>
            <w:r>
              <w:rPr>
                <w:color w:val="000000"/>
                <w:sz w:val="21"/>
              </w:rPr>
              <w:t>/</w:t>
            </w:r>
            <w:r>
              <w:rPr>
                <w:color w:val="000000"/>
                <w:sz w:val="21"/>
              </w:rPr>
              <w:t>二三代身份证序列号）；</w:t>
            </w:r>
          </w:p>
          <w:p>
            <w:pPr>
              <w:jc w:val="left"/>
            </w:pPr>
            <w:r>
              <w:rPr>
                <w:color w:val="000000"/>
                <w:sz w:val="21"/>
              </w:rPr>
              <w:t>4</w:t>
            </w:r>
            <w:r>
              <w:rPr>
                <w:color w:val="000000"/>
                <w:sz w:val="21"/>
              </w:rPr>
              <w:t>、支持有线网络、无线</w:t>
            </w:r>
            <w:r>
              <w:rPr>
                <w:color w:val="000000"/>
                <w:sz w:val="21"/>
              </w:rPr>
              <w:t>WiFi</w:t>
            </w:r>
            <w:r>
              <w:rPr>
                <w:color w:val="000000"/>
                <w:sz w:val="21"/>
              </w:rPr>
              <w:t>、</w:t>
            </w:r>
            <w:r>
              <w:rPr>
                <w:color w:val="000000"/>
                <w:sz w:val="21"/>
              </w:rPr>
              <w:t>USB</w:t>
            </w:r>
            <w:r>
              <w:rPr>
                <w:color w:val="000000"/>
                <w:sz w:val="21"/>
              </w:rPr>
              <w:t>口通信；</w:t>
            </w:r>
          </w:p>
          <w:p>
            <w:pPr>
              <w:jc w:val="left"/>
            </w:pPr>
            <w:r>
              <w:rPr>
                <w:color w:val="000000"/>
                <w:sz w:val="21"/>
              </w:rPr>
              <w:t>5</w:t>
            </w:r>
            <w:r>
              <w:rPr>
                <w:color w:val="000000"/>
                <w:sz w:val="21"/>
              </w:rPr>
              <w:t>、支持在线采集，通过网络协议或</w:t>
            </w:r>
            <w:r>
              <w:rPr>
                <w:color w:val="000000"/>
                <w:sz w:val="21"/>
              </w:rPr>
              <w:t>USB</w:t>
            </w:r>
            <w:r>
              <w:rPr>
                <w:color w:val="000000"/>
                <w:sz w:val="21"/>
              </w:rPr>
              <w:t>口对接到平台，平台进行在线采集，采集信息实时上传；</w:t>
            </w:r>
          </w:p>
          <w:p>
            <w:pPr>
              <w:jc w:val="left"/>
            </w:pPr>
            <w:r>
              <w:rPr>
                <w:color w:val="000000"/>
                <w:sz w:val="21"/>
              </w:rPr>
              <w:t>6</w:t>
            </w:r>
            <w:r>
              <w:rPr>
                <w:color w:val="000000"/>
                <w:sz w:val="21"/>
              </w:rPr>
              <w:t>、工作电压：</w:t>
            </w:r>
            <w:r>
              <w:rPr>
                <w:color w:val="000000"/>
                <w:sz w:val="21"/>
              </w:rPr>
              <w:t>DC12V/1.5A (</w:t>
            </w:r>
            <w:r>
              <w:rPr>
                <w:color w:val="000000"/>
                <w:sz w:val="21"/>
              </w:rPr>
              <w:t>自带电源适配器）；</w:t>
            </w:r>
          </w:p>
          <w:p>
            <w:pPr>
              <w:jc w:val="left"/>
            </w:pPr>
            <w:r>
              <w:rPr>
                <w:color w:val="000000"/>
                <w:sz w:val="21"/>
              </w:rPr>
              <w:t>7</w:t>
            </w:r>
            <w:r>
              <w:rPr>
                <w:color w:val="000000"/>
                <w:sz w:val="21"/>
              </w:rPr>
              <w:t>、尺寸：</w:t>
            </w:r>
            <w:r>
              <w:rPr>
                <w:color w:val="000000"/>
                <w:sz w:val="21"/>
              </w:rPr>
              <w:t>122mm*125mm*138mm</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3.10</w:t>
      </w:r>
      <w:r>
        <w:rPr>
          <w:b/>
          <w:sz w:val="21"/>
        </w:rPr>
        <w:t>交换机</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09"/>
        <w:gridCol w:w="1187"/>
        <w:gridCol w:w="6611"/>
        <w:gridCol w:w="0"/>
      </w:tblGrid>
      <w:tr>
        <w:tc>
          <w:tcPr>
            <w:tcW w:type="dxa" w:w="509"/>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87"/>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611"/>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none" w:color="000000" w:sz="4"/>
              <w:bottom w:val="single" w:color="000000" w:sz="4"/>
              <w:right w:val="single" w:color="000000" w:sz="4"/>
            </w:tcBorders>
          </w:tcPr>
          <w:p/>
        </w:tc>
        <w:tc>
          <w:tcPr>
            <w:tcW w:type="dxa" w:w="6611"/>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000000"/>
                <w:sz w:val="21"/>
              </w:rPr>
              <w:t>技术参数</w:t>
            </w: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提供</w:t>
            </w:r>
            <w:r>
              <w:rPr>
                <w:color w:val="000000"/>
                <w:sz w:val="21"/>
              </w:rPr>
              <w:t>5</w:t>
            </w:r>
            <w:r>
              <w:rPr>
                <w:color w:val="000000"/>
                <w:sz w:val="21"/>
              </w:rPr>
              <w:t>个千兆电口。</w:t>
            </w:r>
          </w:p>
          <w:p>
            <w:pPr>
              <w:jc w:val="left"/>
            </w:pPr>
            <w:r>
              <w:rPr>
                <w:color w:val="000000"/>
                <w:sz w:val="21"/>
              </w:rPr>
              <w:t>支持</w:t>
            </w:r>
            <w:r>
              <w:rPr>
                <w:color w:val="000000"/>
                <w:sz w:val="21"/>
              </w:rPr>
              <w:t>IEEE 802.3</w:t>
            </w:r>
            <w:r>
              <w:rPr>
                <w:color w:val="000000"/>
                <w:sz w:val="21"/>
              </w:rPr>
              <w:t>、</w:t>
            </w:r>
            <w:r>
              <w:rPr>
                <w:color w:val="000000"/>
                <w:sz w:val="21"/>
              </w:rPr>
              <w:t>IEEE 802.3u</w:t>
            </w:r>
            <w:r>
              <w:rPr>
                <w:color w:val="000000"/>
                <w:sz w:val="21"/>
              </w:rPr>
              <w:t>、</w:t>
            </w:r>
            <w:r>
              <w:rPr>
                <w:color w:val="000000"/>
                <w:sz w:val="21"/>
              </w:rPr>
              <w:t>IEEE 802.3x</w:t>
            </w:r>
            <w:r>
              <w:rPr>
                <w:color w:val="000000"/>
                <w:sz w:val="21"/>
              </w:rPr>
              <w:t>。</w:t>
            </w:r>
          </w:p>
          <w:p>
            <w:pPr>
              <w:jc w:val="left"/>
            </w:pPr>
            <w:r>
              <w:rPr>
                <w:color w:val="000000"/>
                <w:sz w:val="21"/>
              </w:rPr>
              <w:t>支持</w:t>
            </w:r>
            <w:r>
              <w:rPr>
                <w:color w:val="000000"/>
                <w:sz w:val="21"/>
              </w:rPr>
              <w:t>6 KV</w:t>
            </w:r>
            <w:r>
              <w:rPr>
                <w:color w:val="000000"/>
                <w:sz w:val="21"/>
              </w:rPr>
              <w:t>防浪涌。</w:t>
            </w:r>
          </w:p>
          <w:p>
            <w:pPr>
              <w:jc w:val="left"/>
            </w:pPr>
            <w:r>
              <w:rPr>
                <w:color w:val="000000"/>
                <w:sz w:val="21"/>
              </w:rPr>
              <w:t>线速转发。</w:t>
            </w:r>
          </w:p>
          <w:p>
            <w:pPr>
              <w:jc w:val="left"/>
            </w:pPr>
            <w:r>
              <w:rPr>
                <w:color w:val="000000"/>
                <w:sz w:val="21"/>
              </w:rPr>
              <w:t>存储转发交换方式。</w:t>
            </w:r>
          </w:p>
          <w:p>
            <w:pPr>
              <w:jc w:val="left"/>
            </w:pPr>
            <w:r>
              <w:rPr>
                <w:color w:val="000000"/>
                <w:sz w:val="21"/>
              </w:rPr>
              <w:t>支持端口管理。</w:t>
            </w:r>
          </w:p>
          <w:p>
            <w:pPr>
              <w:jc w:val="left"/>
            </w:pPr>
            <w:r>
              <w:rPr>
                <w:color w:val="000000"/>
                <w:sz w:val="21"/>
              </w:rPr>
              <w:t>坚固式高强度金属外壳。</w:t>
            </w:r>
          </w:p>
          <w:p>
            <w:pPr>
              <w:jc w:val="left"/>
            </w:pPr>
            <w:r>
              <w:rPr>
                <w:color w:val="000000"/>
                <w:sz w:val="21"/>
              </w:rPr>
              <w:t>工业导轨安装方式。</w:t>
            </w:r>
          </w:p>
          <w:p>
            <w:pPr>
              <w:jc w:val="left"/>
            </w:pPr>
            <w:r>
              <w:rPr>
                <w:color w:val="000000"/>
                <w:sz w:val="21"/>
              </w:rPr>
              <w:t>无风扇设计，高可靠性。</w:t>
            </w:r>
          </w:p>
          <w:p>
            <w:pPr>
              <w:jc w:val="left"/>
            </w:pPr>
            <w:r>
              <w:rPr>
                <w:color w:val="000000"/>
                <w:sz w:val="21"/>
              </w:rPr>
              <w:t>室外宽温设计（</w:t>
            </w:r>
            <w:r>
              <w:rPr>
                <w:color w:val="000000"/>
                <w:sz w:val="21"/>
              </w:rPr>
              <w:t>-40℃~75℃</w:t>
            </w:r>
            <w:r>
              <w:rPr>
                <w:color w:val="000000"/>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3.11 400</w:t>
      </w:r>
      <w:r>
        <w:rPr>
          <w:b/>
          <w:sz w:val="21"/>
        </w:rPr>
        <w:t>万智能抓拍显示一体机</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07"/>
        <w:gridCol w:w="1259"/>
        <w:gridCol w:w="6540"/>
        <w:gridCol w:w="0"/>
      </w:tblGrid>
      <w:tr>
        <w:tc>
          <w:tcPr>
            <w:tcW w:type="dxa" w:w="507"/>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5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540"/>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single" w:color="000000" w:sz="4"/>
              <w:left w:val="single" w:color="000000" w:sz="4"/>
              <w:bottom w:val="single" w:color="000000" w:sz="4"/>
              <w:right w:val="single" w:color="000000" w:sz="4"/>
            </w:tcBorders>
          </w:tcPr>
          <w:p/>
        </w:tc>
        <w:tc>
          <w:tcPr>
            <w:tcW w:type="dxa" w:w="1259"/>
            <w:vMerge/>
            <w:tcBorders>
              <w:top w:val="single" w:color="000000" w:sz="4"/>
              <w:left w:val="none" w:color="000000" w:sz="4"/>
              <w:bottom w:val="single" w:color="000000" w:sz="4"/>
              <w:right w:val="single" w:color="000000" w:sz="4"/>
            </w:tcBorders>
          </w:tcPr>
          <w:p/>
        </w:tc>
        <w:tc>
          <w:tcPr>
            <w:tcW w:type="dxa" w:w="6540"/>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59"/>
            <w:tcBorders>
              <w:top w:val="none" w:color="000000" w:sz="4"/>
              <w:left w:val="none" w:color="000000" w:sz="4"/>
              <w:bottom w:val="single" w:color="000000" w:sz="4"/>
              <w:right w:val="single" w:color="000000" w:sz="4"/>
            </w:tcBorders>
            <w:vAlign w:val="top"/>
          </w:tcPr>
          <w:p>
            <w:pPr>
              <w:jc w:val="center"/>
            </w:pPr>
            <w:r>
              <w:rPr>
                <w:sz w:val="21"/>
              </w:rPr>
              <w:t>技术参数</w:t>
            </w:r>
          </w:p>
        </w:tc>
        <w:tc>
          <w:tcPr>
            <w:tcW w:type="dxa" w:w="6540"/>
            <w:tcBorders>
              <w:top w:val="none" w:color="000000" w:sz="4"/>
              <w:left w:val="none" w:color="000000" w:sz="4"/>
              <w:bottom w:val="single" w:color="000000" w:sz="4"/>
              <w:right w:val="single" w:color="000000" w:sz="4"/>
            </w:tcBorders>
            <w:vAlign w:val="top"/>
          </w:tcPr>
          <w:p>
            <w:pPr>
              <w:jc w:val="left"/>
            </w:pPr>
            <w:r>
              <w:rPr>
                <w:sz w:val="21"/>
              </w:rPr>
              <w:t>支持</w:t>
            </w:r>
            <w:r>
              <w:rPr>
                <w:sz w:val="21"/>
              </w:rPr>
              <w:t>400</w:t>
            </w:r>
            <w:r>
              <w:rPr>
                <w:sz w:val="21"/>
              </w:rPr>
              <w:t>万像素高清摄像机，专有低照度技术保障成像效果，夜间看的更清</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集成度高</w:t>
            </w:r>
          </w:p>
        </w:tc>
        <w:tc>
          <w:tcPr>
            <w:tcW w:type="dxa" w:w="6540"/>
            <w:tcBorders>
              <w:top w:val="none" w:color="000000" w:sz="4"/>
              <w:left w:val="none" w:color="000000" w:sz="4"/>
              <w:bottom w:val="single" w:color="000000" w:sz="4"/>
              <w:right w:val="single" w:color="000000" w:sz="4"/>
            </w:tcBorders>
            <w:vAlign w:val="top"/>
          </w:tcPr>
          <w:p>
            <w:pPr>
              <w:jc w:val="left"/>
            </w:pPr>
            <w:r>
              <w:rPr>
                <w:sz w:val="21"/>
              </w:rPr>
              <w:t>集摄像机、</w:t>
            </w:r>
            <w:r>
              <w:rPr>
                <w:sz w:val="21"/>
              </w:rPr>
              <w:t>LED</w:t>
            </w:r>
            <w:r>
              <w:rPr>
                <w:sz w:val="21"/>
              </w:rPr>
              <w:t>显示屏、补光灯、镜头、拾音器、喇叭功放于一体，有效节省施工布线成本；</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智能补光技术，支持时控和光控，满足不同场景需求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支持电动变焦镜头，便于调试</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59"/>
            <w:tcBorders>
              <w:top w:val="none" w:color="000000" w:sz="4"/>
              <w:left w:val="none" w:color="000000" w:sz="4"/>
              <w:bottom w:val="single" w:color="000000" w:sz="4"/>
              <w:right w:val="single" w:color="000000" w:sz="4"/>
            </w:tcBorders>
            <w:vAlign w:val="top"/>
          </w:tcPr>
          <w:p>
            <w:pPr>
              <w:jc w:val="center"/>
            </w:pPr>
            <w:r>
              <w:rPr>
                <w:sz w:val="21"/>
              </w:rPr>
              <w:t>车牌识别种类</w:t>
            </w:r>
          </w:p>
        </w:tc>
        <w:tc>
          <w:tcPr>
            <w:tcW w:type="dxa" w:w="6540"/>
            <w:tcBorders>
              <w:top w:val="none" w:color="000000" w:sz="4"/>
              <w:left w:val="none" w:color="000000" w:sz="4"/>
              <w:bottom w:val="single" w:color="000000" w:sz="4"/>
              <w:right w:val="single" w:color="000000" w:sz="4"/>
            </w:tcBorders>
            <w:vAlign w:val="top"/>
          </w:tcPr>
          <w:p>
            <w:pPr>
              <w:jc w:val="left"/>
            </w:pPr>
            <w:r>
              <w:rPr>
                <w:sz w:val="21"/>
              </w:rPr>
              <w:t>支持识别的号牌类型包括大（小）型汽车、使领馆汽车、警用汽车、教练汽车、新能源汽车、军车等；</w:t>
            </w:r>
            <w:r>
              <w:rPr>
                <w:sz w:val="21"/>
              </w:rPr>
              <w:t>2019</w:t>
            </w:r>
            <w:r>
              <w:rPr>
                <w:sz w:val="21"/>
              </w:rPr>
              <w:t>式武警车牌等国标车牌；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59"/>
            <w:tcBorders>
              <w:top w:val="none" w:color="000000" w:sz="4"/>
              <w:left w:val="none" w:color="000000" w:sz="4"/>
              <w:bottom w:val="single" w:color="000000" w:sz="4"/>
              <w:right w:val="single" w:color="000000" w:sz="4"/>
            </w:tcBorders>
            <w:vAlign w:val="top"/>
          </w:tcPr>
          <w:p>
            <w:pPr>
              <w:jc w:val="center"/>
            </w:pPr>
            <w:r>
              <w:rPr>
                <w:sz w:val="21"/>
              </w:rPr>
              <w:t>车辆结构化</w:t>
            </w:r>
          </w:p>
        </w:tc>
        <w:tc>
          <w:tcPr>
            <w:tcW w:type="dxa" w:w="6540"/>
            <w:tcBorders>
              <w:top w:val="none" w:color="000000" w:sz="4"/>
              <w:left w:val="none" w:color="000000" w:sz="4"/>
              <w:bottom w:val="single" w:color="000000" w:sz="4"/>
              <w:right w:val="single" w:color="000000" w:sz="4"/>
            </w:tcBorders>
            <w:vAlign w:val="top"/>
          </w:tcPr>
          <w:p>
            <w:pPr>
              <w:jc w:val="left"/>
            </w:pPr>
            <w:r>
              <w:rPr>
                <w:sz w:val="21"/>
              </w:rPr>
              <w:t>支持车型识别，车标识别，车身颜色识别，子品牌检测</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黑白名单控制</w:t>
            </w:r>
          </w:p>
        </w:tc>
        <w:tc>
          <w:tcPr>
            <w:tcW w:type="dxa" w:w="6540"/>
            <w:tcBorders>
              <w:top w:val="none" w:color="000000" w:sz="4"/>
              <w:left w:val="none" w:color="000000" w:sz="4"/>
              <w:bottom w:val="single" w:color="000000" w:sz="4"/>
              <w:right w:val="single" w:color="000000" w:sz="4"/>
            </w:tcBorders>
            <w:vAlign w:val="top"/>
          </w:tcPr>
          <w:p>
            <w:pPr>
              <w:jc w:val="left"/>
            </w:pPr>
            <w:r>
              <w:rPr>
                <w:sz w:val="21"/>
              </w:rPr>
              <w:t>支持黑、白名单的导入及对比，可直接联动道闸开闸，支持脱机运行；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支持智能化视频检测抓拍，实现机动车精准抓拍识别，捕获率</w:t>
            </w:r>
            <w:r>
              <w:rPr>
                <w:sz w:val="21"/>
              </w:rPr>
              <w:t>99.9%</w:t>
            </w:r>
            <w:r>
              <w:rPr>
                <w:sz w:val="21"/>
              </w:rPr>
              <w:t>以上</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支持跟车不落杆，实现快速通行</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59"/>
            <w:tcBorders>
              <w:top w:val="none" w:color="000000" w:sz="4"/>
              <w:left w:val="none" w:color="000000" w:sz="4"/>
              <w:bottom w:val="single" w:color="000000" w:sz="4"/>
              <w:right w:val="single" w:color="000000" w:sz="4"/>
            </w:tcBorders>
            <w:vAlign w:val="top"/>
          </w:tcPr>
          <w:p>
            <w:pPr>
              <w:jc w:val="center"/>
            </w:pPr>
            <w:r>
              <w:rPr>
                <w:sz w:val="21"/>
              </w:rPr>
              <w:t>防护等级</w:t>
            </w:r>
          </w:p>
        </w:tc>
        <w:tc>
          <w:tcPr>
            <w:tcW w:type="dxa" w:w="6540"/>
            <w:tcBorders>
              <w:top w:val="none" w:color="000000" w:sz="4"/>
              <w:left w:val="none" w:color="000000" w:sz="4"/>
              <w:bottom w:val="single" w:color="000000" w:sz="4"/>
              <w:right w:val="single" w:color="000000" w:sz="4"/>
            </w:tcBorders>
            <w:vAlign w:val="top"/>
          </w:tcPr>
          <w:p>
            <w:pPr>
              <w:jc w:val="left"/>
            </w:pPr>
            <w:r>
              <w:rPr>
                <w:sz w:val="21"/>
              </w:rPr>
              <w:t>机箱表面采用抗紫外线静电喷塑工艺，不起皮，不褪色，防尘防水等级符合室外设备</w:t>
            </w:r>
            <w:r>
              <w:rPr>
                <w:sz w:val="21"/>
              </w:rPr>
              <w:t>IP54</w:t>
            </w:r>
            <w:r>
              <w:rPr>
                <w:sz w:val="21"/>
              </w:rPr>
              <w:t>级别要求；</w:t>
            </w:r>
            <w:r>
              <w:rPr>
                <w:sz w:val="21"/>
              </w:rPr>
              <w:t>一体化结构设计，布线简单，调试方便</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摄像机</w:t>
            </w:r>
          </w:p>
        </w:tc>
        <w:tc>
          <w:tcPr>
            <w:tcW w:type="dxa" w:w="6540"/>
            <w:tcBorders>
              <w:top w:val="none" w:color="000000" w:sz="4"/>
              <w:left w:val="none" w:color="000000" w:sz="4"/>
              <w:bottom w:val="single" w:color="000000" w:sz="4"/>
              <w:right w:val="single" w:color="000000" w:sz="4"/>
            </w:tcBorders>
            <w:vAlign w:val="top"/>
          </w:tcPr>
          <w:p>
            <w:pPr>
              <w:jc w:val="left"/>
            </w:pPr>
            <w:r>
              <w:rPr>
                <w:sz w:val="21"/>
              </w:rPr>
              <w:t>传感器类型：</w:t>
            </w:r>
            <w:r>
              <w:rPr>
                <w:sz w:val="21"/>
              </w:rPr>
              <w:t>1/3" Progressive Scan CMOS</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最低照度：彩色</w:t>
            </w:r>
            <w:r>
              <w:rPr>
                <w:sz w:val="21"/>
              </w:rPr>
              <w:t>0.022lx (F2.0,AGC ON)</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黑白</w:t>
            </w:r>
            <w:r>
              <w:rPr>
                <w:sz w:val="21"/>
              </w:rPr>
              <w:t>0.011lx(F2.0,AGC ON)</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快门：</w:t>
            </w:r>
            <w:r>
              <w:rPr>
                <w:sz w:val="21"/>
              </w:rPr>
              <w:t>1/30</w:t>
            </w:r>
            <w:r>
              <w:rPr>
                <w:sz w:val="21"/>
              </w:rPr>
              <w:t>秒至</w:t>
            </w:r>
            <w:r>
              <w:rPr>
                <w:sz w:val="21"/>
              </w:rPr>
              <w:t>1/100,000</w:t>
            </w:r>
            <w:r>
              <w:rPr>
                <w:sz w:val="21"/>
              </w:rPr>
              <w:t>秒</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镜头：</w:t>
            </w:r>
            <w:r>
              <w:rPr>
                <w:sz w:val="21"/>
              </w:rPr>
              <w:t>3.1~6mm</w:t>
            </w:r>
            <w:r>
              <w:rPr>
                <w:sz w:val="21"/>
              </w:rPr>
              <w:t>电动变焦镜头</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自动光圈：</w:t>
            </w:r>
            <w:r>
              <w:rPr>
                <w:sz w:val="21"/>
              </w:rPr>
              <w:t>DC</w:t>
            </w:r>
            <w:r>
              <w:rPr>
                <w:sz w:val="21"/>
              </w:rPr>
              <w:t>驱动</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ICR</w:t>
            </w:r>
            <w:r>
              <w:rPr>
                <w:sz w:val="21"/>
              </w:rPr>
              <w:t>切换：支持</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日夜转换模式：</w:t>
            </w:r>
            <w:r>
              <w:rPr>
                <w:sz w:val="21"/>
              </w:rPr>
              <w:t>ICR</w:t>
            </w:r>
            <w:r>
              <w:rPr>
                <w:sz w:val="21"/>
              </w:rPr>
              <w:t>红外滤片式</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数字降噪：</w:t>
            </w:r>
            <w:r>
              <w:rPr>
                <w:sz w:val="21"/>
              </w:rPr>
              <w:t>3D</w:t>
            </w:r>
            <w:r>
              <w:rPr>
                <w:sz w:val="21"/>
              </w:rPr>
              <w:t>数字降噪</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压缩标准</w:t>
            </w:r>
          </w:p>
        </w:tc>
        <w:tc>
          <w:tcPr>
            <w:tcW w:type="dxa" w:w="6540"/>
            <w:tcBorders>
              <w:top w:val="none" w:color="000000" w:sz="4"/>
              <w:left w:val="none" w:color="000000" w:sz="4"/>
              <w:bottom w:val="single" w:color="000000" w:sz="4"/>
              <w:right w:val="single" w:color="000000" w:sz="4"/>
            </w:tcBorders>
            <w:vAlign w:val="top"/>
          </w:tcPr>
          <w:p>
            <w:pPr>
              <w:jc w:val="left"/>
            </w:pPr>
            <w:r>
              <w:rPr>
                <w:sz w:val="21"/>
              </w:rPr>
              <w:t>视频压缩标准：</w:t>
            </w:r>
            <w:r>
              <w:rPr>
                <w:sz w:val="21"/>
              </w:rPr>
              <w:t>H.264/H.265/MJPEG</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视频压缩码率：</w:t>
            </w:r>
            <w:r>
              <w:rPr>
                <w:sz w:val="21"/>
              </w:rPr>
              <w:t>32 Kbps~16M bps</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图像</w:t>
            </w:r>
          </w:p>
        </w:tc>
        <w:tc>
          <w:tcPr>
            <w:tcW w:type="dxa" w:w="6540"/>
            <w:tcBorders>
              <w:top w:val="none" w:color="000000" w:sz="4"/>
              <w:left w:val="none" w:color="000000" w:sz="4"/>
              <w:bottom w:val="single" w:color="000000" w:sz="4"/>
              <w:right w:val="single" w:color="000000" w:sz="4"/>
            </w:tcBorders>
            <w:vAlign w:val="top"/>
          </w:tcPr>
          <w:p>
            <w:pPr>
              <w:jc w:val="left"/>
            </w:pPr>
            <w:r>
              <w:rPr>
                <w:sz w:val="21"/>
              </w:rPr>
              <w:t>图像格式：</w:t>
            </w:r>
            <w:r>
              <w:rPr>
                <w:sz w:val="21"/>
              </w:rPr>
              <w:t>JPEG</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最大图像尺寸：</w:t>
            </w:r>
            <w:r>
              <w:rPr>
                <w:sz w:val="21"/>
              </w:rPr>
              <w:t>2688*1520</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帧率：</w:t>
            </w:r>
            <w:r>
              <w:rPr>
                <w:sz w:val="21"/>
              </w:rPr>
              <w:t>25fps(2688*1520)</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图像设置：饱和度</w:t>
            </w:r>
            <w:r>
              <w:rPr>
                <w:sz w:val="21"/>
              </w:rPr>
              <w:t>,</w:t>
            </w:r>
            <w:r>
              <w:rPr>
                <w:sz w:val="21"/>
              </w:rPr>
              <w:t>亮度</w:t>
            </w:r>
            <w:r>
              <w:rPr>
                <w:sz w:val="21"/>
              </w:rPr>
              <w:t>,</w:t>
            </w:r>
            <w:r>
              <w:rPr>
                <w:sz w:val="21"/>
              </w:rPr>
              <w:t>对比度</w:t>
            </w:r>
            <w:r>
              <w:rPr>
                <w:sz w:val="21"/>
              </w:rPr>
              <w:t>,</w:t>
            </w:r>
            <w:r>
              <w:rPr>
                <w:sz w:val="21"/>
              </w:rPr>
              <w:t>白平衡</w:t>
            </w:r>
            <w:r>
              <w:rPr>
                <w:sz w:val="21"/>
              </w:rPr>
              <w:t>,</w:t>
            </w:r>
            <w:r>
              <w:rPr>
                <w:sz w:val="21"/>
              </w:rPr>
              <w:t>增益</w:t>
            </w:r>
            <w:r>
              <w:rPr>
                <w:sz w:val="21"/>
              </w:rPr>
              <w:t>,3D</w:t>
            </w:r>
            <w:r>
              <w:rPr>
                <w:sz w:val="21"/>
              </w:rPr>
              <w:t>降噪通过软件可调</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网络功能</w:t>
            </w:r>
          </w:p>
        </w:tc>
        <w:tc>
          <w:tcPr>
            <w:tcW w:type="dxa" w:w="6540"/>
            <w:tcBorders>
              <w:top w:val="none" w:color="000000" w:sz="4"/>
              <w:left w:val="none" w:color="000000" w:sz="4"/>
              <w:bottom w:val="single" w:color="000000" w:sz="4"/>
              <w:right w:val="single" w:color="000000" w:sz="4"/>
            </w:tcBorders>
            <w:vAlign w:val="top"/>
          </w:tcPr>
          <w:p>
            <w:pPr>
              <w:jc w:val="left"/>
            </w:pPr>
            <w:r>
              <w:rPr>
                <w:sz w:val="21"/>
              </w:rPr>
              <w:t>支持协议：</w:t>
            </w:r>
            <w:r>
              <w:rPr>
                <w:sz w:val="21"/>
              </w:rPr>
              <w:t>TCP/IP,HTTP,DHCP,DNS,RTP,RTSP,NTP,</w:t>
            </w:r>
            <w:r>
              <w:rPr>
                <w:sz w:val="21"/>
              </w:rPr>
              <w:t>支持</w:t>
            </w:r>
            <w:r>
              <w:rPr>
                <w:sz w:val="21"/>
              </w:rPr>
              <w:t>FTP</w:t>
            </w:r>
            <w:r>
              <w:rPr>
                <w:sz w:val="21"/>
              </w:rPr>
              <w:t>上传图片</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通用功能：心跳</w:t>
            </w:r>
            <w:r>
              <w:rPr>
                <w:sz w:val="21"/>
              </w:rPr>
              <w:t>,</w:t>
            </w:r>
            <w:r>
              <w:rPr>
                <w:sz w:val="21"/>
              </w:rPr>
              <w:t>密码保护</w:t>
            </w:r>
            <w:r>
              <w:rPr>
                <w:sz w:val="21"/>
              </w:rPr>
              <w:t>,NTP</w:t>
            </w:r>
            <w:r>
              <w:rPr>
                <w:sz w:val="21"/>
              </w:rPr>
              <w:t>校时</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抓拍功能</w:t>
            </w:r>
          </w:p>
        </w:tc>
        <w:tc>
          <w:tcPr>
            <w:tcW w:type="dxa" w:w="6540"/>
            <w:tcBorders>
              <w:top w:val="none" w:color="000000" w:sz="4"/>
              <w:left w:val="none" w:color="000000" w:sz="4"/>
              <w:bottom w:val="single" w:color="000000" w:sz="4"/>
              <w:right w:val="single" w:color="000000" w:sz="4"/>
            </w:tcBorders>
            <w:vAlign w:val="top"/>
          </w:tcPr>
          <w:p>
            <w:pPr>
              <w:jc w:val="left"/>
            </w:pPr>
            <w:r>
              <w:rPr>
                <w:sz w:val="21"/>
              </w:rPr>
              <w:t>图片格式：采用</w:t>
            </w:r>
            <w:r>
              <w:rPr>
                <w:sz w:val="21"/>
              </w:rPr>
              <w:t>JPEG</w:t>
            </w:r>
            <w:r>
              <w:rPr>
                <w:sz w:val="21"/>
              </w:rPr>
              <w:t>编码</w:t>
            </w:r>
            <w:r>
              <w:rPr>
                <w:sz w:val="21"/>
              </w:rPr>
              <w:t>,</w:t>
            </w:r>
            <w:r>
              <w:rPr>
                <w:sz w:val="21"/>
              </w:rPr>
              <w:t>图片质量可设</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智能识别：车牌识别、车型识别、车标识别、车辆子品牌，车身颜色识别</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补光灯控制：补光灯自动光控、时控可选</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接口</w:t>
            </w:r>
          </w:p>
        </w:tc>
        <w:tc>
          <w:tcPr>
            <w:tcW w:type="dxa" w:w="6540"/>
            <w:tcBorders>
              <w:top w:val="none" w:color="000000" w:sz="4"/>
              <w:left w:val="none" w:color="000000" w:sz="4"/>
              <w:bottom w:val="single" w:color="000000" w:sz="4"/>
              <w:right w:val="single" w:color="000000" w:sz="4"/>
            </w:tcBorders>
            <w:vAlign w:val="top"/>
          </w:tcPr>
          <w:p>
            <w:pPr>
              <w:jc w:val="left"/>
            </w:pPr>
            <w:r>
              <w:rPr>
                <w:sz w:val="21"/>
              </w:rPr>
              <w:t>通讯接口：</w:t>
            </w:r>
            <w:r>
              <w:rPr>
                <w:sz w:val="21"/>
              </w:rPr>
              <w:t>1</w:t>
            </w:r>
            <w:r>
              <w:rPr>
                <w:sz w:val="21"/>
              </w:rPr>
              <w:t>个</w:t>
            </w:r>
            <w:r>
              <w:rPr>
                <w:sz w:val="21"/>
              </w:rPr>
              <w:t>RJ45 10M/100M</w:t>
            </w:r>
            <w:r>
              <w:rPr>
                <w:sz w:val="21"/>
              </w:rPr>
              <w:t>自适应以太网口，</w:t>
            </w:r>
            <w:r>
              <w:rPr>
                <w:sz w:val="21"/>
              </w:rPr>
              <w:t>1</w:t>
            </w:r>
            <w:r>
              <w:rPr>
                <w:sz w:val="21"/>
              </w:rPr>
              <w:t>个</w:t>
            </w:r>
            <w:r>
              <w:rPr>
                <w:sz w:val="21"/>
              </w:rPr>
              <w:t>RS-232</w:t>
            </w:r>
            <w:r>
              <w:rPr>
                <w:sz w:val="21"/>
              </w:rPr>
              <w:t>接口</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补光灯：内置</w:t>
            </w:r>
            <w:r>
              <w:rPr>
                <w:sz w:val="21"/>
              </w:rPr>
              <w:t>9</w:t>
            </w:r>
            <w:r>
              <w:rPr>
                <w:sz w:val="21"/>
              </w:rPr>
              <w:t>颗</w:t>
            </w:r>
            <w:r>
              <w:rPr>
                <w:sz w:val="21"/>
              </w:rPr>
              <w:t>LED</w:t>
            </w:r>
            <w:r>
              <w:rPr>
                <w:sz w:val="21"/>
              </w:rPr>
              <w:t>补光灯</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外部接口：</w:t>
            </w:r>
            <w:r>
              <w:rPr>
                <w:sz w:val="21"/>
              </w:rPr>
              <w:t>2</w:t>
            </w:r>
            <w:r>
              <w:rPr>
                <w:sz w:val="21"/>
              </w:rPr>
              <w:t>路触发输入；</w:t>
            </w:r>
            <w:r>
              <w:rPr>
                <w:sz w:val="21"/>
              </w:rPr>
              <w:t>2</w:t>
            </w:r>
            <w:r>
              <w:rPr>
                <w:sz w:val="21"/>
              </w:rPr>
              <w:t>路继电器输出</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一般规范</w:t>
            </w:r>
          </w:p>
        </w:tc>
        <w:tc>
          <w:tcPr>
            <w:tcW w:type="dxa" w:w="6540"/>
            <w:tcBorders>
              <w:top w:val="none" w:color="000000" w:sz="4"/>
              <w:left w:val="none" w:color="000000" w:sz="4"/>
              <w:bottom w:val="single" w:color="000000" w:sz="4"/>
              <w:right w:val="single" w:color="000000" w:sz="4"/>
            </w:tcBorders>
            <w:vAlign w:val="top"/>
          </w:tcPr>
          <w:p>
            <w:pPr>
              <w:jc w:val="left"/>
            </w:pPr>
            <w:r>
              <w:rPr>
                <w:sz w:val="21"/>
              </w:rPr>
              <w:t>工作温度和湿度：</w:t>
            </w:r>
            <w:r>
              <w:rPr>
                <w:sz w:val="21"/>
              </w:rPr>
              <w:t>-20℃~70℃,</w:t>
            </w:r>
            <w:r>
              <w:rPr>
                <w:sz w:val="21"/>
              </w:rPr>
              <w:t>湿度小于</w:t>
            </w:r>
            <w:r>
              <w:rPr>
                <w:sz w:val="21"/>
              </w:rPr>
              <w:t>90%(</w:t>
            </w:r>
            <w:r>
              <w:rPr>
                <w:sz w:val="21"/>
              </w:rPr>
              <w:t>无凝结</w:t>
            </w:r>
            <w:r>
              <w:rPr>
                <w:sz w:val="21"/>
              </w:rPr>
              <w:t>)</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电源供应：</w:t>
            </w:r>
            <w:r>
              <w:rPr>
                <w:sz w:val="21"/>
              </w:rPr>
              <w:t>AC100V~240V</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功耗：</w:t>
            </w:r>
            <w:r>
              <w:rPr>
                <w:sz w:val="21"/>
              </w:rPr>
              <w:t>38W</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防护等级：</w:t>
            </w:r>
            <w:r>
              <w:rPr>
                <w:sz w:val="21"/>
              </w:rPr>
              <w:t>IP54</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尺寸（</w:t>
            </w:r>
            <w:r>
              <w:rPr>
                <w:sz w:val="21"/>
              </w:rPr>
              <w:t>mm</w:t>
            </w:r>
            <w:r>
              <w:rPr>
                <w:sz w:val="21"/>
              </w:rPr>
              <w:t>）：</w:t>
            </w:r>
            <w:r>
              <w:rPr>
                <w:sz w:val="21"/>
              </w:rPr>
              <w:t>1500*380*270</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重量：</w:t>
            </w:r>
            <w:r>
              <w:rPr>
                <w:sz w:val="21"/>
              </w:rPr>
              <w:t>37kg</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val="restart"/>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259"/>
            <w:vMerge w:val="restart"/>
            <w:tcBorders>
              <w:top w:val="none" w:color="000000" w:sz="4"/>
              <w:left w:val="none" w:color="000000" w:sz="4"/>
              <w:bottom w:val="single" w:color="000000" w:sz="4"/>
              <w:right w:val="single" w:color="000000" w:sz="4"/>
            </w:tcBorders>
            <w:vAlign w:val="top"/>
          </w:tcPr>
          <w:p>
            <w:pPr>
              <w:jc w:val="center"/>
            </w:pPr>
            <w:r>
              <w:rPr>
                <w:sz w:val="21"/>
              </w:rPr>
              <w:t>显示屏参数</w:t>
            </w:r>
          </w:p>
        </w:tc>
        <w:tc>
          <w:tcPr>
            <w:tcW w:type="dxa" w:w="6540"/>
            <w:tcBorders>
              <w:top w:val="none" w:color="000000" w:sz="4"/>
              <w:left w:val="none" w:color="000000" w:sz="4"/>
              <w:bottom w:val="single" w:color="000000" w:sz="4"/>
              <w:right w:val="single" w:color="000000" w:sz="4"/>
            </w:tcBorders>
            <w:vAlign w:val="top"/>
          </w:tcPr>
          <w:p>
            <w:pPr>
              <w:jc w:val="left"/>
            </w:pPr>
            <w:r>
              <w:rPr>
                <w:sz w:val="21"/>
              </w:rPr>
              <w:t>显示分辨率</w:t>
            </w:r>
            <w:r>
              <w:rPr>
                <w:sz w:val="21"/>
              </w:rPr>
              <w:t>：</w:t>
            </w:r>
            <w:r>
              <w:rPr>
                <w:sz w:val="21"/>
              </w:rPr>
              <w:t xml:space="preserve">64*64     </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显示亮度：</w:t>
            </w:r>
            <w:r>
              <w:rPr>
                <w:sz w:val="21"/>
              </w:rPr>
              <w:t>最大</w:t>
            </w:r>
            <w:r>
              <w:rPr>
                <w:sz w:val="21"/>
              </w:rPr>
              <w:t>1000cd/m2</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屏幕类型：</w:t>
            </w:r>
            <w:r>
              <w:rPr>
                <w:sz w:val="21"/>
              </w:rPr>
              <w:t>LED</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7"/>
            <w:vMerge/>
            <w:tcBorders>
              <w:top w:val="none" w:color="000000" w:sz="4"/>
              <w:left w:val="single" w:color="000000" w:sz="4"/>
              <w:bottom w:val="single" w:color="000000" w:sz="4"/>
              <w:right w:val="single" w:color="000000" w:sz="4"/>
            </w:tcBorders>
          </w:tcPr>
          <w:p/>
        </w:tc>
        <w:tc>
          <w:tcPr>
            <w:tcW w:type="dxa" w:w="1259"/>
            <w:vMerge/>
            <w:tcBorders>
              <w:top w:val="none" w:color="000000" w:sz="4"/>
              <w:left w:val="none" w:color="000000" w:sz="4"/>
              <w:bottom w:val="single" w:color="000000" w:sz="4"/>
              <w:right w:val="single" w:color="000000" w:sz="4"/>
            </w:tcBorders>
          </w:tcPr>
          <w:p/>
        </w:tc>
        <w:tc>
          <w:tcPr>
            <w:tcW w:type="dxa" w:w="6540"/>
            <w:tcBorders>
              <w:top w:val="none" w:color="000000" w:sz="4"/>
              <w:left w:val="none" w:color="000000" w:sz="4"/>
              <w:bottom w:val="single" w:color="000000" w:sz="4"/>
              <w:right w:val="single" w:color="000000" w:sz="4"/>
            </w:tcBorders>
            <w:vAlign w:val="top"/>
          </w:tcPr>
          <w:p>
            <w:pPr>
              <w:jc w:val="left"/>
            </w:pPr>
            <w:r>
              <w:rPr>
                <w:sz w:val="21"/>
              </w:rPr>
              <w:t>显示屏尺寸：</w:t>
            </w:r>
            <w:r>
              <w:rPr>
                <w:sz w:val="21"/>
              </w:rPr>
              <w:t>256mm*256mm</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3.12</w:t>
      </w:r>
      <w:r>
        <w:rPr>
          <w:b/>
          <w:sz w:val="21"/>
        </w:rPr>
        <w:t>广告道闸</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09"/>
        <w:gridCol w:w="1187"/>
        <w:gridCol w:w="6611"/>
        <w:gridCol w:w="0"/>
      </w:tblGrid>
      <w:tr>
        <w:tc>
          <w:tcPr>
            <w:tcW w:type="dxa" w:w="509"/>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87"/>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611"/>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none" w:color="000000" w:sz="4"/>
              <w:bottom w:val="single" w:color="000000" w:sz="4"/>
              <w:right w:val="single" w:color="000000" w:sz="4"/>
            </w:tcBorders>
          </w:tcPr>
          <w:p/>
        </w:tc>
        <w:tc>
          <w:tcPr>
            <w:tcW w:type="dxa" w:w="6611"/>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187"/>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技术参数</w:t>
            </w: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道闸方向：左向</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道闸杆长：</w:t>
            </w:r>
            <w:r>
              <w:rPr>
                <w:color w:val="000000"/>
                <w:sz w:val="21"/>
              </w:rPr>
              <w:t>4</w:t>
            </w:r>
            <w:r>
              <w:rPr>
                <w:color w:val="000000"/>
                <w:sz w:val="21"/>
              </w:rPr>
              <w:t>米</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运行速度：</w:t>
            </w:r>
            <w:r>
              <w:rPr>
                <w:color w:val="000000"/>
                <w:sz w:val="21"/>
              </w:rPr>
              <w:t>6</w:t>
            </w:r>
            <w:r>
              <w:rPr>
                <w:color w:val="000000"/>
                <w:sz w:val="21"/>
              </w:rPr>
              <w:t>秒</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功能特性：杆件双面可粘贴，箱体正面可安装宣传海报，出厂不含广告，杆件叶片采用无动力控制；</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3.13</w:t>
      </w:r>
      <w:r>
        <w:rPr>
          <w:b/>
          <w:sz w:val="21"/>
        </w:rPr>
        <w:t>出入口控制终端</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09"/>
        <w:gridCol w:w="1187"/>
        <w:gridCol w:w="6611"/>
        <w:gridCol w:w="0"/>
      </w:tblGrid>
      <w:tr>
        <w:tc>
          <w:tcPr>
            <w:tcW w:type="dxa" w:w="509"/>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87"/>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611"/>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none" w:color="000000" w:sz="4"/>
              <w:bottom w:val="single" w:color="000000" w:sz="4"/>
              <w:right w:val="single" w:color="000000" w:sz="4"/>
            </w:tcBorders>
          </w:tcPr>
          <w:p/>
        </w:tc>
        <w:tc>
          <w:tcPr>
            <w:tcW w:type="dxa" w:w="6611"/>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187"/>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技术参数</w:t>
            </w: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双千兆网卡，支持网络容错以及双网络</w:t>
            </w:r>
            <w:r>
              <w:rPr>
                <w:color w:val="000000"/>
                <w:sz w:val="21"/>
              </w:rPr>
              <w:t>IP</w:t>
            </w:r>
            <w:r>
              <w:rPr>
                <w:color w:val="000000"/>
                <w:sz w:val="21"/>
              </w:rPr>
              <w:t>设定、双网隔离等应用</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5</w:t>
            </w:r>
            <w:r>
              <w:rPr>
                <w:color w:val="000000"/>
                <w:sz w:val="21"/>
              </w:rPr>
              <w:t>个千兆自适应</w:t>
            </w:r>
            <w:r>
              <w:rPr>
                <w:color w:val="000000"/>
                <w:sz w:val="21"/>
              </w:rPr>
              <w:t>RJ45</w:t>
            </w:r>
            <w:r>
              <w:rPr>
                <w:color w:val="000000"/>
                <w:sz w:val="21"/>
              </w:rPr>
              <w:t>网口具备交换机功能，可接入多路网络设备</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2</w:t>
            </w:r>
            <w:r>
              <w:rPr>
                <w:color w:val="000000"/>
                <w:sz w:val="21"/>
              </w:rPr>
              <w:t>个标准全功能</w:t>
            </w:r>
            <w:r>
              <w:rPr>
                <w:color w:val="000000"/>
                <w:sz w:val="21"/>
              </w:rPr>
              <w:t>RS232</w:t>
            </w:r>
            <w:r>
              <w:rPr>
                <w:color w:val="000000"/>
                <w:sz w:val="21"/>
              </w:rPr>
              <w:t>接口，可直接接入标准</w:t>
            </w:r>
            <w:r>
              <w:rPr>
                <w:color w:val="000000"/>
                <w:sz w:val="21"/>
              </w:rPr>
              <w:t>RS232</w:t>
            </w:r>
            <w:r>
              <w:rPr>
                <w:color w:val="000000"/>
                <w:sz w:val="21"/>
              </w:rPr>
              <w:t>接口设备</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标配</w:t>
            </w:r>
            <w:r>
              <w:rPr>
                <w:color w:val="000000"/>
                <w:sz w:val="21"/>
              </w:rPr>
              <w:t>128G SSD</w:t>
            </w:r>
            <w:r>
              <w:rPr>
                <w:color w:val="000000"/>
                <w:sz w:val="21"/>
              </w:rPr>
              <w:t>，应对恶略运行环境，适应性更强</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支持大容量图片存储，可选配一块</w:t>
            </w:r>
            <w:r>
              <w:rPr>
                <w:color w:val="000000"/>
                <w:sz w:val="21"/>
              </w:rPr>
              <w:t>3.5</w:t>
            </w:r>
            <w:r>
              <w:rPr>
                <w:color w:val="000000"/>
                <w:sz w:val="21"/>
              </w:rPr>
              <w:t>寸机械硬盘</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3.5mm</w:t>
            </w:r>
            <w:r>
              <w:rPr>
                <w:color w:val="000000"/>
                <w:sz w:val="21"/>
              </w:rPr>
              <w:t>标准音频孔设计，便于接入标准接口音频设备</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HDMI</w:t>
            </w:r>
            <w:r>
              <w:rPr>
                <w:color w:val="000000"/>
                <w:sz w:val="21"/>
              </w:rPr>
              <w:t>显示器输出支持，较好的兼容外部显示设备接入</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22</w:t>
            </w:r>
            <w:r>
              <w:rPr>
                <w:color w:val="000000"/>
                <w:sz w:val="21"/>
              </w:rPr>
              <w:t>寸显示屏幕，配套鼠标键盘</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存储功能：</w:t>
            </w:r>
            <w:r>
              <w:rPr>
                <w:color w:val="000000"/>
                <w:sz w:val="21"/>
              </w:rPr>
              <w:t>128G</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000000"/>
                <w:sz w:val="21"/>
              </w:rPr>
              <w:t>系统参数</w:t>
            </w: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操作系统：</w:t>
            </w:r>
            <w:r>
              <w:rPr>
                <w:color w:val="000000"/>
                <w:sz w:val="21"/>
              </w:rPr>
              <w:t>WIN10</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187"/>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输入输出参数</w:t>
            </w: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音频输出：</w:t>
            </w:r>
            <w:r>
              <w:rPr>
                <w:color w:val="000000"/>
                <w:sz w:val="21"/>
              </w:rPr>
              <w:t>3.5MM</w:t>
            </w:r>
            <w:r>
              <w:rPr>
                <w:color w:val="000000"/>
                <w:sz w:val="21"/>
              </w:rPr>
              <w:t>标准输出</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报警输出：</w:t>
            </w:r>
            <w:r>
              <w:rPr>
                <w:color w:val="000000"/>
                <w:sz w:val="21"/>
              </w:rPr>
              <w:t>4</w:t>
            </w:r>
            <w:r>
              <w:rPr>
                <w:color w:val="000000"/>
                <w:sz w:val="21"/>
              </w:rPr>
              <w:t>路报警输出</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报警输入：</w:t>
            </w:r>
            <w:r>
              <w:rPr>
                <w:color w:val="000000"/>
                <w:sz w:val="21"/>
              </w:rPr>
              <w:t>4</w:t>
            </w:r>
            <w:r>
              <w:rPr>
                <w:color w:val="000000"/>
                <w:sz w:val="21"/>
              </w:rPr>
              <w:t>路报警输入</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音频输入：</w:t>
            </w:r>
            <w:r>
              <w:rPr>
                <w:color w:val="000000"/>
                <w:sz w:val="21"/>
              </w:rPr>
              <w:t>3.5MM</w:t>
            </w:r>
            <w:r>
              <w:rPr>
                <w:color w:val="000000"/>
                <w:sz w:val="21"/>
              </w:rPr>
              <w:t>标准输入</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187"/>
            <w:vMerge w:val="restart"/>
            <w:tcBorders>
              <w:top w:val="none" w:color="000000" w:sz="4"/>
              <w:left w:val="none" w:color="000000" w:sz="4"/>
              <w:bottom w:val="single" w:color="000000" w:sz="4"/>
              <w:right w:val="single" w:color="000000" w:sz="4"/>
            </w:tcBorders>
            <w:shd w:fill="FFFFFF"/>
            <w:vAlign w:val="top"/>
          </w:tcPr>
          <w:p>
            <w:pPr>
              <w:jc w:val="center"/>
            </w:pPr>
            <w:r>
              <w:rPr>
                <w:color w:val="000000"/>
                <w:sz w:val="21"/>
              </w:rPr>
              <w:t>接口参数</w:t>
            </w: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RS232</w:t>
            </w:r>
            <w:r>
              <w:rPr>
                <w:color w:val="000000"/>
                <w:sz w:val="21"/>
              </w:rPr>
              <w:t>接口：</w:t>
            </w:r>
            <w:r>
              <w:rPr>
                <w:color w:val="000000"/>
                <w:sz w:val="21"/>
              </w:rPr>
              <w:t>2</w:t>
            </w:r>
            <w:r>
              <w:rPr>
                <w:color w:val="000000"/>
                <w:sz w:val="21"/>
              </w:rPr>
              <w:t>路</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网络接口：千兆</w:t>
            </w:r>
            <w:r>
              <w:rPr>
                <w:color w:val="000000"/>
                <w:sz w:val="21"/>
              </w:rPr>
              <w:t>RJ45</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RS485</w:t>
            </w:r>
            <w:r>
              <w:rPr>
                <w:color w:val="000000"/>
                <w:sz w:val="21"/>
              </w:rPr>
              <w:t>接口：</w:t>
            </w:r>
            <w:r>
              <w:rPr>
                <w:color w:val="000000"/>
                <w:sz w:val="21"/>
              </w:rPr>
              <w:t>1</w:t>
            </w:r>
            <w:r>
              <w:rPr>
                <w:color w:val="000000"/>
                <w:sz w:val="21"/>
              </w:rPr>
              <w:t>路</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USB</w:t>
            </w:r>
            <w:r>
              <w:rPr>
                <w:color w:val="000000"/>
                <w:sz w:val="21"/>
              </w:rPr>
              <w:t>接口：</w:t>
            </w:r>
            <w:r>
              <w:rPr>
                <w:color w:val="000000"/>
                <w:sz w:val="21"/>
              </w:rPr>
              <w:t>4</w:t>
            </w:r>
            <w:r>
              <w:rPr>
                <w:color w:val="000000"/>
                <w:sz w:val="21"/>
              </w:rPr>
              <w:t>个</w:t>
            </w:r>
            <w:r>
              <w:rPr>
                <w:color w:val="000000"/>
                <w:sz w:val="21"/>
              </w:rPr>
              <w:t>USB</w:t>
            </w:r>
            <w:r>
              <w:rPr>
                <w:color w:val="000000"/>
                <w:sz w:val="21"/>
              </w:rPr>
              <w:t>接口</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vMerge/>
            <w:tcBorders>
              <w:top w:val="none" w:color="000000" w:sz="4"/>
              <w:left w:val="single" w:color="000000" w:sz="4"/>
              <w:bottom w:val="single" w:color="000000" w:sz="4"/>
              <w:right w:val="single" w:color="000000" w:sz="4"/>
            </w:tcBorders>
          </w:tcPr>
          <w:p/>
        </w:tc>
        <w:tc>
          <w:tcPr>
            <w:tcW w:type="dxa" w:w="1187"/>
            <w:vMerge/>
            <w:tcBorders>
              <w:top w:val="none" w:color="000000" w:sz="4"/>
              <w:left w:val="none" w:color="000000" w:sz="4"/>
              <w:bottom w:val="single" w:color="000000" w:sz="4"/>
              <w:right w:val="single" w:color="000000" w:sz="4"/>
            </w:tcBorders>
          </w:tcP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HDMI</w:t>
            </w:r>
            <w:r>
              <w:rPr>
                <w:color w:val="000000"/>
                <w:sz w:val="21"/>
              </w:rPr>
              <w:t>接口：</w:t>
            </w:r>
            <w:r>
              <w:rPr>
                <w:color w:val="000000"/>
                <w:sz w:val="21"/>
              </w:rPr>
              <w:t>1</w:t>
            </w:r>
            <w:r>
              <w:rPr>
                <w:color w:val="000000"/>
                <w:sz w:val="21"/>
              </w:rPr>
              <w:t>路</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509"/>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187"/>
            <w:tcBorders>
              <w:top w:val="none" w:color="000000" w:sz="4"/>
              <w:left w:val="none" w:color="000000" w:sz="4"/>
              <w:bottom w:val="single" w:color="000000" w:sz="4"/>
              <w:right w:val="single" w:color="000000" w:sz="4"/>
            </w:tcBorders>
            <w:shd w:fill="FFFFFF"/>
            <w:vAlign w:val="top"/>
          </w:tcPr>
          <w:p>
            <w:pPr>
              <w:jc w:val="center"/>
            </w:pPr>
            <w:r>
              <w:rPr>
                <w:color w:val="000000"/>
                <w:sz w:val="21"/>
              </w:rPr>
              <w:t>网络功能</w:t>
            </w:r>
          </w:p>
        </w:tc>
        <w:tc>
          <w:tcPr>
            <w:tcW w:type="dxa" w:w="6611"/>
            <w:tcBorders>
              <w:top w:val="none" w:color="000000" w:sz="4"/>
              <w:left w:val="none" w:color="000000" w:sz="4"/>
              <w:bottom w:val="single" w:color="000000" w:sz="4"/>
              <w:right w:val="single" w:color="000000" w:sz="4"/>
            </w:tcBorders>
            <w:shd w:fill="FFFFFF"/>
            <w:vAlign w:val="top"/>
          </w:tcPr>
          <w:p>
            <w:pPr>
              <w:jc w:val="left"/>
            </w:pPr>
            <w:r>
              <w:rPr>
                <w:color w:val="000000"/>
                <w:sz w:val="21"/>
              </w:rPr>
              <w:t>通信方式：</w:t>
            </w:r>
            <w:r>
              <w:rPr>
                <w:color w:val="000000"/>
                <w:sz w:val="21"/>
              </w:rPr>
              <w:t>RJ45</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3.14</w:t>
      </w:r>
      <w:r>
        <w:rPr>
          <w:b/>
          <w:sz w:val="21"/>
        </w:rPr>
        <w:t>基础数据支撑系统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基础数据支撑系统</w:t>
            </w:r>
          </w:p>
        </w:tc>
        <w:tc>
          <w:tcPr>
            <w:tcW w:type="dxa" w:w="6702"/>
            <w:tcBorders>
              <w:top w:val="none" w:color="000000" w:sz="4"/>
              <w:left w:val="none" w:color="000000" w:sz="4"/>
              <w:bottom w:val="single" w:color="000000" w:sz="4"/>
              <w:right w:val="single" w:color="000000" w:sz="4"/>
            </w:tcBorders>
            <w:vAlign w:val="top"/>
          </w:tcPr>
          <w:p>
            <w:pPr>
              <w:jc w:val="left"/>
            </w:pPr>
            <w:r>
              <w:rPr>
                <w:b/>
                <w:sz w:val="21"/>
              </w:rPr>
              <w:t>1</w:t>
            </w:r>
            <w:r>
              <w:rPr>
                <w:b/>
                <w:sz w:val="21"/>
              </w:rPr>
              <w:t>、平台框架</w:t>
            </w:r>
          </w:p>
          <w:p>
            <w:pPr>
              <w:jc w:val="left"/>
            </w:pPr>
            <w:r>
              <w:rPr>
                <w:sz w:val="21"/>
              </w:rPr>
              <w:t>1)</w:t>
            </w:r>
            <w:r>
              <w:rPr>
                <w:sz w:val="21"/>
              </w:rPr>
              <w:t>系统采用对象化、组件化、模型化、微服务的底层构架，基于组件中台，封装业务对象，具备数据结构和发展分析模型。技术方案需说明构架的技术原理、实现方式和效果特点，图文互释；阐述对象、属性、事务、服务、流程引擎、组件、模型等要素定义和构成，以及相互关系；通过学生管理业务实例详细说明各要素的表现形式和关联逻辑。</w:t>
            </w:r>
          </w:p>
          <w:p>
            <w:pPr>
              <w:jc w:val="left"/>
            </w:pPr>
            <w:r>
              <w:rPr>
                <w:sz w:val="21"/>
              </w:rPr>
              <w:t>2)</w:t>
            </w:r>
            <w:r>
              <w:rPr>
                <w:sz w:val="21"/>
              </w:rPr>
              <w:t>采用</w:t>
            </w:r>
            <w:r>
              <w:rPr>
                <w:sz w:val="21"/>
              </w:rPr>
              <w:t>Java</w:t>
            </w:r>
            <w:r>
              <w:rPr>
                <w:sz w:val="21"/>
              </w:rPr>
              <w:t>语言开发的</w:t>
            </w:r>
            <w:r>
              <w:rPr>
                <w:sz w:val="21"/>
              </w:rPr>
              <w:t>B/S</w:t>
            </w:r>
            <w:r>
              <w:rPr>
                <w:sz w:val="21"/>
              </w:rPr>
              <w:t>架构，无需安装客户端，所有功能均可在浏览器上访问和操作，支持</w:t>
            </w:r>
            <w:r>
              <w:rPr>
                <w:sz w:val="21"/>
              </w:rPr>
              <w:t>Chrome</w:t>
            </w:r>
            <w:r>
              <w:rPr>
                <w:sz w:val="21"/>
              </w:rPr>
              <w:t>、</w:t>
            </w:r>
            <w:r>
              <w:rPr>
                <w:sz w:val="21"/>
              </w:rPr>
              <w:t>360</w:t>
            </w:r>
            <w:r>
              <w:rPr>
                <w:sz w:val="21"/>
              </w:rPr>
              <w:t>、</w:t>
            </w:r>
            <w:r>
              <w:rPr>
                <w:sz w:val="21"/>
              </w:rPr>
              <w:t>Firefox</w:t>
            </w:r>
            <w:r>
              <w:rPr>
                <w:sz w:val="21"/>
              </w:rPr>
              <w:t>、</w:t>
            </w:r>
            <w:r>
              <w:rPr>
                <w:sz w:val="21"/>
              </w:rPr>
              <w:t>Edge</w:t>
            </w:r>
            <w:r>
              <w:rPr>
                <w:sz w:val="21"/>
              </w:rPr>
              <w:t>等浏览器，按照微服务的思想设计和开发，模块和服务间可拆可合，前后端分离。</w:t>
            </w:r>
          </w:p>
          <w:p>
            <w:pPr>
              <w:jc w:val="left"/>
            </w:pPr>
            <w:r>
              <w:rPr>
                <w:sz w:val="21"/>
              </w:rPr>
              <w:t>3)</w:t>
            </w:r>
            <w:r>
              <w:rPr>
                <w:sz w:val="21"/>
              </w:rPr>
              <w:t>业务服务组件化，可单独部署，也可合并部署，增强复用性，学校可以根据业务场景和使用要求调整。</w:t>
            </w:r>
          </w:p>
          <w:p>
            <w:pPr>
              <w:jc w:val="left"/>
            </w:pPr>
            <w:r>
              <w:rPr>
                <w:sz w:val="21"/>
              </w:rPr>
              <w:t>4)</w:t>
            </w:r>
            <w:r>
              <w:rPr>
                <w:sz w:val="21"/>
              </w:rPr>
              <w:t>内置信息标准，严格遵循教育部最新发布的教育信息化行业标准，并可根据学校的要求对相关信息标准进行管理。</w:t>
            </w:r>
          </w:p>
          <w:p>
            <w:pPr>
              <w:jc w:val="left"/>
            </w:pPr>
            <w:r>
              <w:rPr>
                <w:sz w:val="21"/>
              </w:rPr>
              <w:t>5)</w:t>
            </w:r>
            <w:r>
              <w:rPr>
                <w:sz w:val="21"/>
              </w:rPr>
              <w:t>系统可部署在</w:t>
            </w:r>
            <w:r>
              <w:rPr>
                <w:sz w:val="21"/>
              </w:rPr>
              <w:t>linux</w:t>
            </w:r>
            <w:r>
              <w:rPr>
                <w:sz w:val="21"/>
              </w:rPr>
              <w:t>、</w:t>
            </w:r>
            <w:r>
              <w:rPr>
                <w:sz w:val="21"/>
              </w:rPr>
              <w:t>windows</w:t>
            </w:r>
            <w:r>
              <w:rPr>
                <w:sz w:val="21"/>
              </w:rPr>
              <w:t>环境中，数据库兼容</w:t>
            </w:r>
            <w:r>
              <w:rPr>
                <w:sz w:val="21"/>
              </w:rPr>
              <w:t>oracle</w:t>
            </w:r>
            <w:r>
              <w:rPr>
                <w:sz w:val="21"/>
              </w:rPr>
              <w:t>、</w:t>
            </w:r>
            <w:r>
              <w:rPr>
                <w:sz w:val="21"/>
              </w:rPr>
              <w:t>oracle rac</w:t>
            </w:r>
            <w:r>
              <w:rPr>
                <w:sz w:val="21"/>
              </w:rPr>
              <w:t>等数据库，学校可以根据自身要求选择数据库。</w:t>
            </w:r>
          </w:p>
          <w:p>
            <w:pPr>
              <w:jc w:val="left"/>
            </w:pPr>
            <w:r>
              <w:rPr>
                <w:sz w:val="21"/>
              </w:rPr>
              <w:t>6)</w:t>
            </w:r>
            <w:r>
              <w:rPr>
                <w:sz w:val="21"/>
              </w:rPr>
              <w:t>系统内置导入</w:t>
            </w:r>
            <w:r>
              <w:rPr>
                <w:sz w:val="21"/>
              </w:rPr>
              <w:t>/</w:t>
            </w:r>
            <w:r>
              <w:rPr>
                <w:sz w:val="21"/>
              </w:rPr>
              <w:t>导出模板，可根据需要导入</w:t>
            </w:r>
            <w:r>
              <w:rPr>
                <w:sz w:val="21"/>
              </w:rPr>
              <w:t>/</w:t>
            </w:r>
            <w:r>
              <w:rPr>
                <w:sz w:val="21"/>
              </w:rPr>
              <w:t>导出数据。</w:t>
            </w:r>
          </w:p>
          <w:p>
            <w:pPr>
              <w:jc w:val="left"/>
            </w:pPr>
            <w:r>
              <w:rPr>
                <w:sz w:val="21"/>
              </w:rPr>
              <w:t>7)</w:t>
            </w:r>
            <w:r>
              <w:rPr>
                <w:sz w:val="21"/>
              </w:rPr>
              <w:t>系统拥有权限控制，可将菜单、功能项、操作按钮绑定到角色和用户。</w:t>
            </w:r>
          </w:p>
          <w:p>
            <w:pPr>
              <w:jc w:val="both"/>
            </w:pPr>
            <w:r>
              <w:rPr>
                <w:b/>
                <w:sz w:val="21"/>
              </w:rPr>
              <w:t>2</w:t>
            </w:r>
            <w:r>
              <w:rPr>
                <w:b/>
                <w:sz w:val="21"/>
              </w:rPr>
              <w:t>、智能个人中心</w:t>
            </w:r>
          </w:p>
          <w:p>
            <w:pPr>
              <w:jc w:val="left"/>
            </w:pPr>
            <w:r>
              <w:rPr>
                <w:sz w:val="21"/>
              </w:rPr>
              <w:t>1)</w:t>
            </w:r>
            <w:r>
              <w:rPr>
                <w:sz w:val="21"/>
              </w:rPr>
              <w:t>为各类用户提供个性化个人中心，集中汇聚各种信息资源与应用服务，依据设定的资源密级与用户访问权限，全面实现自定义、个性化综合信息服务。</w:t>
            </w:r>
          </w:p>
          <w:p>
            <w:pPr>
              <w:jc w:val="left"/>
            </w:pPr>
            <w:r>
              <w:rPr>
                <w:sz w:val="21"/>
              </w:rPr>
              <w:t>2)</w:t>
            </w:r>
            <w:r>
              <w:rPr>
                <w:sz w:val="21"/>
              </w:rPr>
              <w:t>管理人员个人中心主要包括通知公告、消息提醒、待办工作、可视化图表展示，其中待办工作集成了系统中所有的审核流程，根据登陆用户权限，将与之相关的各种审核业务集中到待办工作中，点击可直接跳转到代办事项的相关处理界面进行处理；我的消息主要包括事项待办提醒、办结提醒等。</w:t>
            </w:r>
          </w:p>
          <w:p>
            <w:pPr>
              <w:jc w:val="left"/>
            </w:pPr>
            <w:r>
              <w:rPr>
                <w:sz w:val="21"/>
              </w:rPr>
              <w:t>3)</w:t>
            </w:r>
            <w:r>
              <w:rPr>
                <w:sz w:val="21"/>
              </w:rPr>
              <w:t>学生个人中心主要包括通知公告、消息提醒、个人数据中心，学生个人数据中心将来自不同应用的信息统一进行直观的呈现，形成个人画像，为学生加强自我管理提供可靠便利的依据。</w:t>
            </w:r>
          </w:p>
          <w:p>
            <w:pPr>
              <w:jc w:val="left"/>
            </w:pPr>
            <w:r>
              <w:rPr>
                <w:sz w:val="21"/>
              </w:rPr>
              <w:t>●4)</w:t>
            </w:r>
            <w:r>
              <w:rPr>
                <w:sz w:val="21"/>
              </w:rPr>
              <w:t>用户可以配置个人中心各栏目显示状态，可以自定义发布或者关闭某个栏目，支持拖拽式调整栏目位置；用户可以设置锁屏密码，再次进入系统需输入正确的锁屏密码，否则无法进行功能操作；个人桌面提供密码安全级别预警，使用不同的颜色进行提醒，如密码安全度弱，则用红色提醒；支持全屏展示模式；提供常用功能收藏夹，点击已收藏的功能应用可直接进入相关操作界面。【提供现场演示】</w:t>
            </w:r>
          </w:p>
          <w:p>
            <w:pPr>
              <w:jc w:val="both"/>
            </w:pPr>
            <w:r>
              <w:rPr>
                <w:b/>
                <w:sz w:val="21"/>
              </w:rPr>
              <w:t>3</w:t>
            </w:r>
            <w:r>
              <w:rPr>
                <w:b/>
                <w:sz w:val="21"/>
              </w:rPr>
              <w:t>、班主任服务中心</w:t>
            </w:r>
          </w:p>
          <w:p>
            <w:pPr>
              <w:jc w:val="left"/>
            </w:pPr>
            <w:r>
              <w:rPr>
                <w:sz w:val="21"/>
              </w:rPr>
              <w:t>为班主任提供专门的服务端，汇聚班主任相关的所有应用服务，包括：</w:t>
            </w:r>
          </w:p>
          <w:p>
            <w:pPr>
              <w:jc w:val="left"/>
            </w:pPr>
            <w:r>
              <w:rPr>
                <w:sz w:val="21"/>
              </w:rPr>
              <w:t>1)</w:t>
            </w:r>
            <w:r>
              <w:rPr>
                <w:sz w:val="21"/>
              </w:rPr>
              <w:t>日常管理</w:t>
            </w:r>
          </w:p>
          <w:p>
            <w:pPr>
              <w:jc w:val="left"/>
            </w:pPr>
            <w:r>
              <w:rPr>
                <w:sz w:val="21"/>
              </w:rPr>
              <w:t>包括学期报到</w:t>
            </w:r>
            <w:r>
              <w:rPr>
                <w:sz w:val="21"/>
              </w:rPr>
              <w:t>/</w:t>
            </w:r>
            <w:r>
              <w:rPr>
                <w:sz w:val="21"/>
              </w:rPr>
              <w:t>注册登记、奖励登记、处分登记、发布通知公告、修改学生信息、学籍异动登记、宿舍评分、宿舍调整、学生综合评价、毕业生档案生成汇总，毕业生去向信息跟踪登记、活动申请、资料提交等。</w:t>
            </w:r>
          </w:p>
          <w:p>
            <w:pPr>
              <w:jc w:val="left"/>
            </w:pPr>
            <w:r>
              <w:rPr>
                <w:sz w:val="21"/>
              </w:rPr>
              <w:t>2)</w:t>
            </w:r>
            <w:r>
              <w:rPr>
                <w:sz w:val="21"/>
              </w:rPr>
              <w:t>业务审核</w:t>
            </w:r>
          </w:p>
          <w:p>
            <w:pPr>
              <w:jc w:val="left"/>
            </w:pPr>
            <w:r>
              <w:rPr>
                <w:sz w:val="21"/>
              </w:rPr>
              <w:t>基于工作流集中汇聚所有审批业务，包括学籍异动审核、请假审核、销假审核等。</w:t>
            </w:r>
          </w:p>
          <w:p>
            <w:pPr>
              <w:jc w:val="both"/>
            </w:pPr>
            <w:r>
              <w:rPr>
                <w:b/>
                <w:sz w:val="21"/>
              </w:rPr>
              <w:t>4</w:t>
            </w:r>
            <w:r>
              <w:rPr>
                <w:b/>
                <w:sz w:val="21"/>
              </w:rPr>
              <w:t>、学生服务中心</w:t>
            </w:r>
          </w:p>
          <w:p>
            <w:pPr>
              <w:jc w:val="left"/>
            </w:pPr>
            <w:r>
              <w:rPr>
                <w:sz w:val="21"/>
              </w:rPr>
              <w:t>为学生提供专门的服务端，汇聚学生相关的所有应用服务，包括：</w:t>
            </w:r>
          </w:p>
          <w:p>
            <w:pPr>
              <w:jc w:val="left"/>
            </w:pPr>
            <w:r>
              <w:rPr>
                <w:sz w:val="21"/>
              </w:rPr>
              <w:t>1)</w:t>
            </w:r>
            <w:r>
              <w:rPr>
                <w:sz w:val="21"/>
              </w:rPr>
              <w:t>基本信息</w:t>
            </w:r>
          </w:p>
          <w:p>
            <w:pPr>
              <w:jc w:val="left"/>
            </w:pPr>
            <w:r>
              <w:rPr>
                <w:sz w:val="21"/>
              </w:rPr>
              <w:t>学生在规定时间内，进行个人基本信息的修改、补充操作。</w:t>
            </w:r>
          </w:p>
          <w:p>
            <w:pPr>
              <w:jc w:val="left"/>
            </w:pPr>
            <w:r>
              <w:rPr>
                <w:sz w:val="21"/>
              </w:rPr>
              <w:t>2)</w:t>
            </w:r>
            <w:r>
              <w:rPr>
                <w:sz w:val="21"/>
              </w:rPr>
              <w:t>事务中心</w:t>
            </w:r>
          </w:p>
          <w:p>
            <w:pPr>
              <w:jc w:val="left"/>
            </w:pPr>
            <w:r>
              <w:rPr>
                <w:sz w:val="21"/>
              </w:rPr>
              <w:t>各种事务办理，包括学籍异动申请、调宿申请、校外住宿申请、请假申请、销假申请、宿舍报修、活动申请、德育加分申请、撤销处分申请等。</w:t>
            </w:r>
          </w:p>
          <w:p>
            <w:pPr>
              <w:jc w:val="both"/>
            </w:pPr>
            <w:r>
              <w:rPr>
                <w:b/>
                <w:sz w:val="21"/>
              </w:rPr>
              <w:t>5</w:t>
            </w:r>
            <w:r>
              <w:rPr>
                <w:b/>
                <w:sz w:val="21"/>
              </w:rPr>
              <w:t>、基础数据服务</w:t>
            </w:r>
          </w:p>
          <w:p>
            <w:pPr>
              <w:jc w:val="left"/>
            </w:pPr>
            <w:r>
              <w:rPr>
                <w:sz w:val="21"/>
              </w:rPr>
              <w:t>1)</w:t>
            </w:r>
            <w:r>
              <w:rPr>
                <w:sz w:val="21"/>
              </w:rPr>
              <w:t>对系统所用到的所有基础数据进行集中管理和维护，包括学校信息、校区信息、单位信息、教师信息、专业信息、楼房信息、场地信息、校历等。</w:t>
            </w:r>
          </w:p>
          <w:p>
            <w:pPr>
              <w:jc w:val="left"/>
            </w:pPr>
            <w:r>
              <w:rPr>
                <w:sz w:val="21"/>
              </w:rPr>
              <w:t>2)</w:t>
            </w:r>
            <w:r>
              <w:rPr>
                <w:sz w:val="21"/>
              </w:rPr>
              <w:t>以树形结构的方式，按三级目录结构对单位进行维护，支持到教研室、实验室、科室等单位层级。</w:t>
            </w:r>
          </w:p>
          <w:p>
            <w:pPr>
              <w:jc w:val="left"/>
            </w:pPr>
            <w:r>
              <w:rPr>
                <w:sz w:val="21"/>
              </w:rPr>
              <w:t>3)</w:t>
            </w:r>
            <w:r>
              <w:rPr>
                <w:sz w:val="21"/>
              </w:rPr>
              <w:t>以树形结构的方式，直观地展示各单位所属教师信息，可灵活设置、调整教师所属单位，支持照片上传与维护。</w:t>
            </w:r>
          </w:p>
          <w:p>
            <w:pPr>
              <w:jc w:val="left"/>
            </w:pPr>
            <w:r>
              <w:rPr>
                <w:sz w:val="21"/>
              </w:rPr>
              <w:t>4)</w:t>
            </w:r>
            <w:r>
              <w:rPr>
                <w:sz w:val="21"/>
              </w:rPr>
              <w:t>专业信息可以根据不同的国标专业版本，为每一个专业快速设置对应的国标专业。</w:t>
            </w:r>
          </w:p>
          <w:p>
            <w:pPr>
              <w:jc w:val="left"/>
            </w:pPr>
            <w:r>
              <w:rPr>
                <w:sz w:val="21"/>
              </w:rPr>
              <w:t>5)</w:t>
            </w:r>
            <w:r>
              <w:rPr>
                <w:sz w:val="21"/>
              </w:rPr>
              <w:t>可对楼房及各类场地进行管理与维护，包括普通教室、多媒体教室、体育场馆等。</w:t>
            </w:r>
          </w:p>
          <w:p>
            <w:pPr>
              <w:jc w:val="left"/>
            </w:pPr>
            <w:r>
              <w:rPr>
                <w:sz w:val="21"/>
              </w:rPr>
              <w:t>6)</w:t>
            </w:r>
            <w:r>
              <w:rPr>
                <w:sz w:val="21"/>
              </w:rPr>
              <w:t>提供校历管理，可对每个学年学期相应的教学周、假期起止时间进行设置，可对每个学期校历相关内容进行编辑，支持校历打印、周开始星期设置。</w:t>
            </w:r>
          </w:p>
          <w:p>
            <w:pPr>
              <w:jc w:val="left"/>
            </w:pPr>
            <w:r>
              <w:rPr>
                <w:sz w:val="21"/>
              </w:rPr>
              <w:t>7)</w:t>
            </w:r>
            <w:r>
              <w:rPr>
                <w:sz w:val="21"/>
              </w:rPr>
              <w:t>系统应采用严格的数据引用关系控制，对于后续子系统中引用过的基础数据，限制特殊字段的修改、限制删除，保证业务数据的完整性。</w:t>
            </w:r>
          </w:p>
          <w:p>
            <w:pPr>
              <w:jc w:val="both"/>
            </w:pPr>
            <w:r>
              <w:rPr>
                <w:sz w:val="21"/>
              </w:rPr>
              <w:t>8)</w:t>
            </w:r>
            <w:r>
              <w:rPr>
                <w:sz w:val="21"/>
              </w:rPr>
              <w:t>对于教师、场地等数据量比较大的基础数据，应支持批量导入。</w:t>
            </w:r>
          </w:p>
          <w:p>
            <w:pPr>
              <w:jc w:val="both"/>
            </w:pPr>
            <w:r>
              <w:rPr>
                <w:b/>
                <w:sz w:val="21"/>
              </w:rPr>
              <w:t>6</w:t>
            </w:r>
            <w:r>
              <w:rPr>
                <w:b/>
                <w:sz w:val="21"/>
              </w:rPr>
              <w:t>、表格组件服务</w:t>
            </w:r>
          </w:p>
          <w:p>
            <w:pPr>
              <w:jc w:val="left"/>
            </w:pPr>
            <w:r>
              <w:rPr>
                <w:sz w:val="21"/>
              </w:rPr>
              <w:t>(1)</w:t>
            </w:r>
            <w:r>
              <w:rPr>
                <w:sz w:val="21"/>
              </w:rPr>
              <w:t>信息记录与信息查询是学生一体化服务平台最常用的应用之一，对于信息展示类的数据列表页面，平台应从框架层面提供丰富、灵活的列表组件</w:t>
            </w:r>
            <w:r>
              <w:rPr>
                <w:sz w:val="21"/>
              </w:rPr>
              <w:t>(</w:t>
            </w:r>
            <w:r>
              <w:rPr>
                <w:sz w:val="21"/>
              </w:rPr>
              <w:t>而不是仅限于特定的若干功能页面</w:t>
            </w:r>
            <w:r>
              <w:rPr>
                <w:sz w:val="21"/>
              </w:rPr>
              <w:t>)</w:t>
            </w:r>
            <w:r>
              <w:rPr>
                <w:sz w:val="21"/>
              </w:rPr>
              <w:t>，用户可根据自己的使用习惯和查询需要，对有权限操作的任何功能中的列表进行相关组件设置，实现个性化、便捷信息查询操作。</w:t>
            </w:r>
          </w:p>
          <w:p>
            <w:pPr>
              <w:jc w:val="left"/>
            </w:pPr>
            <w:r>
              <w:rPr>
                <w:sz w:val="21"/>
              </w:rPr>
              <w:t>●(2)</w:t>
            </w:r>
            <w:r>
              <w:rPr>
                <w:sz w:val="21"/>
              </w:rPr>
              <w:t>平台提供的列表组件至少应包括：</w:t>
            </w:r>
          </w:p>
          <w:p>
            <w:pPr>
              <w:jc w:val="left"/>
            </w:pPr>
            <w:r>
              <w:rPr>
                <w:sz w:val="21"/>
              </w:rPr>
              <w:t>泛查询：通过输入关键字实现对列表中所有数据进行模糊检索；</w:t>
            </w:r>
          </w:p>
          <w:p>
            <w:pPr>
              <w:jc w:val="left"/>
            </w:pPr>
            <w:r>
              <w:rPr>
                <w:sz w:val="21"/>
              </w:rPr>
              <w:t>组合查询：可通过高级查询界面可以选择多个字段设置相应的条件值并通过逻辑符进行组合，实现自定义组合查询，系统可自动根据所选字段匹配对应的运算符和条件值类型，对于常用的组合查询可保存为搜索方案，可以直接选择搜索方案进行快速查询。</w:t>
            </w:r>
          </w:p>
          <w:p>
            <w:pPr>
              <w:jc w:val="left"/>
            </w:pPr>
            <w:r>
              <w:rPr>
                <w:sz w:val="21"/>
              </w:rPr>
              <w:t>隐藏列：定义该列是否在列表中显示；</w:t>
            </w:r>
          </w:p>
          <w:p>
            <w:pPr>
              <w:jc w:val="left"/>
            </w:pPr>
            <w:r>
              <w:rPr>
                <w:sz w:val="21"/>
              </w:rPr>
              <w:t>冻结列：定义该列在操作列滚动条时位置是否固定；</w:t>
            </w:r>
          </w:p>
          <w:p>
            <w:pPr>
              <w:jc w:val="left"/>
            </w:pPr>
            <w:r>
              <w:rPr>
                <w:sz w:val="21"/>
              </w:rPr>
              <w:t>列数据过滤：定义该列是否可选择相应的值进行过滤；</w:t>
            </w:r>
          </w:p>
          <w:p>
            <w:pPr>
              <w:jc w:val="left"/>
            </w:pPr>
            <w:r>
              <w:rPr>
                <w:sz w:val="21"/>
              </w:rPr>
              <w:t>排序：定义该列是否可以通过鼠标点击自动进行排序；</w:t>
            </w:r>
          </w:p>
          <w:p>
            <w:pPr>
              <w:jc w:val="both"/>
            </w:pPr>
            <w:r>
              <w:rPr>
                <w:sz w:val="21"/>
              </w:rPr>
              <w:t>自定义列宽：通过鼠标拖动自定义列宽。【提供现场演示】</w:t>
            </w:r>
          </w:p>
          <w:p>
            <w:pPr>
              <w:jc w:val="both"/>
            </w:pPr>
            <w:r>
              <w:rPr>
                <w:b/>
                <w:sz w:val="21"/>
              </w:rPr>
              <w:t>7</w:t>
            </w:r>
            <w:r>
              <w:rPr>
                <w:b/>
                <w:sz w:val="21"/>
              </w:rPr>
              <w:t>、流程引擎服务</w:t>
            </w:r>
          </w:p>
          <w:p>
            <w:pPr>
              <w:jc w:val="left"/>
            </w:pPr>
            <w:r>
              <w:rPr>
                <w:sz w:val="21"/>
              </w:rPr>
              <w:t>由于平台所包含的业务应用很多涉及到流程的审批，而学校的管理流程、组织机构等经常面临着动态调整，所以要求平台需配套成熟的流程引擎，系统中涉及到审批的模块都必须支持流程动态可配，而不是采用固定审批模式。</w:t>
            </w:r>
          </w:p>
          <w:p>
            <w:pPr>
              <w:jc w:val="left"/>
            </w:pPr>
            <w:r>
              <w:rPr>
                <w:sz w:val="21"/>
              </w:rPr>
              <w:t>●</w:t>
            </w:r>
            <w:r>
              <w:rPr>
                <w:sz w:val="21"/>
              </w:rPr>
              <w:t>流程引擎支持对特定业务模块进行审批流程的配置</w:t>
            </w:r>
            <w:r>
              <w:rPr>
                <w:sz w:val="21"/>
              </w:rPr>
              <w:t>(</w:t>
            </w:r>
            <w:r>
              <w:rPr>
                <w:sz w:val="21"/>
              </w:rPr>
              <w:t>不需要厂商进行程序调整，可直接由管理员自定义</w:t>
            </w:r>
            <w:r>
              <w:rPr>
                <w:sz w:val="21"/>
              </w:rPr>
              <w:t>)</w:t>
            </w:r>
            <w:r>
              <w:rPr>
                <w:sz w:val="21"/>
              </w:rPr>
              <w:t>，要求采用图形化操作界面，可以通过简单的拖拽等操作即可快速配置、调整流程，提供流程导入式部署，可以快速适应业务调整需要。【提供现场演示】</w:t>
            </w:r>
          </w:p>
          <w:p>
            <w:pPr>
              <w:jc w:val="both"/>
            </w:pPr>
            <w:r>
              <w:rPr>
                <w:b/>
                <w:sz w:val="21"/>
              </w:rPr>
              <w:t>8</w:t>
            </w:r>
            <w:r>
              <w:rPr>
                <w:b/>
                <w:sz w:val="21"/>
              </w:rPr>
              <w:t>、自定义报表服务</w:t>
            </w:r>
          </w:p>
          <w:p>
            <w:pPr>
              <w:jc w:val="left"/>
            </w:pPr>
            <w:r>
              <w:rPr>
                <w:sz w:val="21"/>
              </w:rPr>
              <w:t>▲</w:t>
            </w:r>
            <w:r>
              <w:rPr>
                <w:sz w:val="21"/>
              </w:rPr>
              <w:t>平台应配套报表管理组件，对于各应用中收集到的数据，采用可视化处理，即制作相应的报表，不需要手动收集汇总数据进入</w:t>
            </w:r>
            <w:r>
              <w:rPr>
                <w:sz w:val="21"/>
              </w:rPr>
              <w:t>Excel</w:t>
            </w:r>
            <w:r>
              <w:rPr>
                <w:sz w:val="21"/>
              </w:rPr>
              <w:t>进行统计，只需要通过自定义报表功能，通过拖拽、点选，轻松几步即可生成满足个性化使用需求的动态报表，支持</w:t>
            </w:r>
            <w:r>
              <w:rPr>
                <w:sz w:val="21"/>
              </w:rPr>
              <w:t>PDF</w:t>
            </w:r>
            <w:r>
              <w:rPr>
                <w:sz w:val="21"/>
              </w:rPr>
              <w:t>、</w:t>
            </w:r>
            <w:r>
              <w:rPr>
                <w:sz w:val="21"/>
              </w:rPr>
              <w:t>Word</w:t>
            </w:r>
            <w:r>
              <w:rPr>
                <w:sz w:val="21"/>
              </w:rPr>
              <w:t>、</w:t>
            </w:r>
            <w:r>
              <w:rPr>
                <w:sz w:val="21"/>
              </w:rPr>
              <w:t>Excel</w:t>
            </w:r>
            <w:r>
              <w:rPr>
                <w:sz w:val="21"/>
              </w:rPr>
              <w:t>等多种导出格式，协助业务数据的分析。【投标文件中提供功能截图及详细功能说明】</w:t>
            </w:r>
          </w:p>
          <w:p>
            <w:pPr>
              <w:jc w:val="both"/>
            </w:pPr>
            <w:r>
              <w:rPr>
                <w:b/>
                <w:sz w:val="21"/>
              </w:rPr>
              <w:t>9</w:t>
            </w:r>
            <w:r>
              <w:rPr>
                <w:b/>
                <w:sz w:val="21"/>
              </w:rPr>
              <w:t>、模型分析服务</w:t>
            </w:r>
          </w:p>
          <w:p>
            <w:pPr>
              <w:jc w:val="left"/>
            </w:pPr>
            <w:r>
              <w:rPr>
                <w:sz w:val="21"/>
              </w:rPr>
              <w:t>平台配套数据可视化模型分析组件，实时动态展示最新的数据信息，支持大屏对接，通过大数据模型分析辅助决策分析，具体功能应包括：</w:t>
            </w:r>
          </w:p>
          <w:p>
            <w:pPr>
              <w:jc w:val="left"/>
            </w:pPr>
            <w:r>
              <w:rPr>
                <w:sz w:val="21"/>
              </w:rPr>
              <w:t>1)</w:t>
            </w:r>
            <w:r>
              <w:rPr>
                <w:sz w:val="21"/>
              </w:rPr>
              <w:t>封装丰富好用的组件，组件至少应包括：</w:t>
            </w:r>
          </w:p>
          <w:p>
            <w:pPr>
              <w:jc w:val="left"/>
            </w:pPr>
            <w:r>
              <w:rPr>
                <w:sz w:val="21"/>
              </w:rPr>
              <w:t>①</w:t>
            </w:r>
            <w:r>
              <w:rPr>
                <w:sz w:val="21"/>
              </w:rPr>
              <w:t>数字翻牌器：支持数字的跳动效果展示，清晰看到数据的变化的吸睛效果。</w:t>
            </w:r>
          </w:p>
          <w:p>
            <w:pPr>
              <w:jc w:val="left"/>
            </w:pPr>
            <w:r>
              <w:rPr>
                <w:sz w:val="21"/>
              </w:rPr>
              <w:t>②</w:t>
            </w:r>
            <w:r>
              <w:rPr>
                <w:sz w:val="21"/>
              </w:rPr>
              <w:t>注释框：允许在任意图表的任意处加上鼠标触发才会展示的注释，方便用户查看时理解数据。</w:t>
            </w:r>
          </w:p>
          <w:p>
            <w:pPr>
              <w:jc w:val="left"/>
            </w:pPr>
            <w:r>
              <w:rPr>
                <w:sz w:val="21"/>
              </w:rPr>
              <w:t>③</w:t>
            </w:r>
            <w:r>
              <w:rPr>
                <w:sz w:val="21"/>
              </w:rPr>
              <w:t>时间器：查看时间组件，支持配置所有走时方案，配合大屏展示的需求。</w:t>
            </w:r>
          </w:p>
          <w:p>
            <w:pPr>
              <w:jc w:val="left"/>
            </w:pPr>
            <w:r>
              <w:rPr>
                <w:sz w:val="21"/>
              </w:rPr>
              <w:t>④</w:t>
            </w:r>
            <w:r>
              <w:rPr>
                <w:sz w:val="21"/>
              </w:rPr>
              <w:t>可链接文本：支持文本超链接，跳转到任意网站或大屏。</w:t>
            </w:r>
          </w:p>
          <w:p>
            <w:pPr>
              <w:jc w:val="left"/>
            </w:pPr>
            <w:r>
              <w:rPr>
                <w:sz w:val="21"/>
              </w:rPr>
              <w:t>⑤</w:t>
            </w:r>
            <w:r>
              <w:rPr>
                <w:sz w:val="21"/>
              </w:rPr>
              <w:t>跑马灯：支持跑马灯展示单行文字的效果。</w:t>
            </w:r>
          </w:p>
          <w:p>
            <w:pPr>
              <w:jc w:val="left"/>
            </w:pPr>
            <w:r>
              <w:rPr>
                <w:sz w:val="21"/>
              </w:rPr>
              <w:t>⑥Tab</w:t>
            </w:r>
            <w:r>
              <w:rPr>
                <w:sz w:val="21"/>
              </w:rPr>
              <w:t>组件：支持多页插件，可以单击切换同一区域内的展示内容，提升大屏的可看性。支持设置轮播以及自定义轮播时间、支持自定义文字和表头的颜色。</w:t>
            </w:r>
          </w:p>
          <w:p>
            <w:pPr>
              <w:jc w:val="left"/>
            </w:pPr>
            <w:r>
              <w:rPr>
                <w:sz w:val="21"/>
              </w:rPr>
              <w:t>⑦</w:t>
            </w:r>
            <w:r>
              <w:rPr>
                <w:sz w:val="21"/>
              </w:rPr>
              <w:t>跳转组件：支持新增文本，文本点击自动跳转到对应网页或大屏。</w:t>
            </w:r>
          </w:p>
          <w:p>
            <w:pPr>
              <w:jc w:val="left"/>
            </w:pPr>
            <w:r>
              <w:rPr>
                <w:sz w:val="21"/>
              </w:rPr>
              <w:t>⑧HTML</w:t>
            </w:r>
            <w:r>
              <w:rPr>
                <w:sz w:val="21"/>
              </w:rPr>
              <w:t>标签</w:t>
            </w:r>
            <w:r>
              <w:rPr>
                <w:sz w:val="21"/>
              </w:rPr>
              <w:t>组件：支持直接嵌入内部大屏或任意可访问的第三方内容。</w:t>
            </w:r>
          </w:p>
          <w:p>
            <w:pPr>
              <w:jc w:val="left"/>
            </w:pPr>
            <w:r>
              <w:rPr>
                <w:sz w:val="21"/>
              </w:rPr>
              <w:t>●2)</w:t>
            </w:r>
            <w:r>
              <w:rPr>
                <w:sz w:val="21"/>
              </w:rPr>
              <w:t>采用图形化编辑界面，用户通过拖拽组件的方式可以快速构建个性化的主题数据大屏；支持自定义的数据定时刷新功能，可通过定时发送数据库数据请求，实时更新图表内容；支持大屏复制；数据大屏既可嵌入到平台中的任意菜单，也可单独发布到液晶大屏。【提供现场演示】</w:t>
            </w:r>
          </w:p>
          <w:p>
            <w:pPr>
              <w:jc w:val="both"/>
            </w:pPr>
            <w:r>
              <w:rPr>
                <w:b/>
                <w:sz w:val="21"/>
              </w:rPr>
              <w:t>10</w:t>
            </w:r>
            <w:r>
              <w:rPr>
                <w:b/>
                <w:sz w:val="21"/>
              </w:rPr>
              <w:t>、平台运维服务</w:t>
            </w:r>
          </w:p>
          <w:p>
            <w:pPr>
              <w:jc w:val="left"/>
            </w:pPr>
            <w:r>
              <w:rPr>
                <w:sz w:val="21"/>
              </w:rPr>
              <w:t>1)</w:t>
            </w:r>
            <w:r>
              <w:rPr>
                <w:sz w:val="21"/>
              </w:rPr>
              <w:t>数据字典</w:t>
            </w:r>
          </w:p>
          <w:p>
            <w:pPr>
              <w:jc w:val="left"/>
            </w:pPr>
            <w:r>
              <w:rPr>
                <w:sz w:val="21"/>
              </w:rPr>
              <w:t>系统依据《国家教育部教育管理信息化标准》和若干强制性约束封装的标准代码</w:t>
            </w:r>
            <w:r>
              <w:rPr>
                <w:sz w:val="21"/>
              </w:rPr>
              <w:t>(</w:t>
            </w:r>
            <w:r>
              <w:rPr>
                <w:sz w:val="21"/>
              </w:rPr>
              <w:t>标识为红色</w:t>
            </w:r>
            <w:r>
              <w:rPr>
                <w:sz w:val="21"/>
              </w:rPr>
              <w:t>)</w:t>
            </w:r>
            <w:r>
              <w:rPr>
                <w:sz w:val="21"/>
              </w:rPr>
              <w:t>不可修改或删除；系统管理员可以根据管理需要新增、修改或删除其它标准代码。</w:t>
            </w:r>
          </w:p>
          <w:p>
            <w:pPr>
              <w:jc w:val="left"/>
            </w:pPr>
            <w:r>
              <w:rPr>
                <w:sz w:val="21"/>
              </w:rPr>
              <w:t>2)</w:t>
            </w:r>
            <w:r>
              <w:rPr>
                <w:sz w:val="21"/>
              </w:rPr>
              <w:t>菜单管理</w:t>
            </w:r>
          </w:p>
          <w:p>
            <w:pPr>
              <w:jc w:val="left"/>
            </w:pPr>
            <w:r>
              <w:rPr>
                <w:sz w:val="21"/>
              </w:rPr>
              <w:t>可根据学校使用习惯、个性需求由管理员自定义调整菜单相关属性，包括菜单名称、菜单类型、窗体位置、图标样式等，使其更加贴合使用需要。</w:t>
            </w:r>
          </w:p>
          <w:p>
            <w:pPr>
              <w:jc w:val="left"/>
            </w:pPr>
            <w:r>
              <w:rPr>
                <w:sz w:val="21"/>
              </w:rPr>
              <w:t>3)</w:t>
            </w:r>
            <w:r>
              <w:rPr>
                <w:sz w:val="21"/>
              </w:rPr>
              <w:t>服务配置</w:t>
            </w:r>
          </w:p>
          <w:p>
            <w:pPr>
              <w:jc w:val="left"/>
            </w:pPr>
            <w:r>
              <w:rPr>
                <w:sz w:val="21"/>
              </w:rPr>
              <w:t>▲</w:t>
            </w:r>
            <w:r>
              <w:rPr>
                <w:sz w:val="21"/>
              </w:rPr>
              <w:t>针对系统提供的各项应用服务进行集中管理，可以自定义微服务分类，如：公共服务，可以设置服务分类的排序；针对每一个微服务可以配置其所属服务分类、在分类中的排序、显示图标、是否显示。【投标文件中提供功能截图及详细功能说明】</w:t>
            </w:r>
          </w:p>
          <w:p>
            <w:pPr>
              <w:jc w:val="left"/>
            </w:pPr>
            <w:r>
              <w:rPr>
                <w:sz w:val="21"/>
              </w:rPr>
              <w:t>4)</w:t>
            </w:r>
            <w:r>
              <w:rPr>
                <w:sz w:val="21"/>
              </w:rPr>
              <w:t>权限管理</w:t>
            </w:r>
          </w:p>
          <w:p>
            <w:pPr>
              <w:jc w:val="left"/>
            </w:pPr>
            <w:r>
              <w:rPr>
                <w:sz w:val="21"/>
              </w:rPr>
              <w:t>▲</w:t>
            </w:r>
            <w:r>
              <w:rPr>
                <w:sz w:val="21"/>
              </w:rPr>
              <w:t>管理员可以方便地维护用户信息</w:t>
            </w:r>
            <w:r>
              <w:rPr>
                <w:sz w:val="21"/>
              </w:rPr>
              <w:t>(</w:t>
            </w:r>
            <w:r>
              <w:rPr>
                <w:sz w:val="21"/>
              </w:rPr>
              <w:t>如启用</w:t>
            </w:r>
            <w:r>
              <w:rPr>
                <w:sz w:val="21"/>
              </w:rPr>
              <w:t>/</w:t>
            </w:r>
            <w:r>
              <w:rPr>
                <w:sz w:val="21"/>
              </w:rPr>
              <w:t>禁用</w:t>
            </w:r>
            <w:r>
              <w:rPr>
                <w:sz w:val="21"/>
              </w:rPr>
              <w:t>)</w:t>
            </w:r>
            <w:r>
              <w:rPr>
                <w:sz w:val="21"/>
              </w:rPr>
              <w:t>，快速地初始化用户密码为指定密码、关联密码；提供密码策略设置，包括密码有效期、密码长度、密码构成、连续多次输入错误密码用户锁定等；可以针对单个用户赋予数据权限，可精确到校区、院系、专业、开课单位；可以直接为单个用户指定对应角色；可以快速定义角色，并为角色授予菜单及操作按钮权限、指定对应的用户信息等。【投标文件中提供功能截图及详细功能说明】</w:t>
            </w:r>
          </w:p>
          <w:p>
            <w:pPr>
              <w:jc w:val="left"/>
            </w:pPr>
            <w:r>
              <w:rPr>
                <w:sz w:val="21"/>
              </w:rPr>
              <w:t>5)</w:t>
            </w:r>
            <w:r>
              <w:rPr>
                <w:sz w:val="21"/>
              </w:rPr>
              <w:t>平台日志</w:t>
            </w:r>
          </w:p>
          <w:p>
            <w:pPr>
              <w:jc w:val="left"/>
            </w:pPr>
            <w:r>
              <w:rPr>
                <w:sz w:val="21"/>
              </w:rPr>
              <w:t>平台管理员可以查看用户操作日志、数据操作日志、在线消息发送日志、在线消息接收日志、在线用户列表，支持按时间段清空日志信息，以释放存储空间。</w:t>
            </w:r>
          </w:p>
          <w:p>
            <w:pPr>
              <w:jc w:val="left"/>
            </w:pPr>
            <w:r>
              <w:rPr>
                <w:sz w:val="21"/>
              </w:rPr>
              <w:t>6)</w:t>
            </w:r>
            <w:r>
              <w:rPr>
                <w:sz w:val="21"/>
              </w:rPr>
              <w:t>微服务注册中心</w:t>
            </w:r>
          </w:p>
          <w:p>
            <w:pPr>
              <w:jc w:val="left"/>
            </w:pPr>
            <w:r>
              <w:rPr>
                <w:sz w:val="21"/>
              </w:rPr>
              <w:t>●</w:t>
            </w:r>
            <w:r>
              <w:rPr>
                <w:sz w:val="21"/>
              </w:rPr>
              <w:t>具有统一的注册中心管理微服务实例，服务调用方从注册中心获取到注册的微服务实例列表，从而进行服务调用，可以查看微服务集群及实例情况；可对微服务的单一</w:t>
            </w:r>
            <w:r>
              <w:rPr>
                <w:sz w:val="21"/>
              </w:rPr>
              <w:t>API</w:t>
            </w:r>
            <w:r>
              <w:rPr>
                <w:sz w:val="21"/>
              </w:rPr>
              <w:t>可进行流量实时监控、流控规则设置。【提供现场演示】</w:t>
            </w:r>
          </w:p>
          <w:p>
            <w:pPr>
              <w:jc w:val="left"/>
            </w:pPr>
            <w:r>
              <w:rPr>
                <w:b/>
                <w:sz w:val="21"/>
              </w:rPr>
              <w:t>11</w:t>
            </w:r>
            <w:r>
              <w:rPr>
                <w:b/>
                <w:sz w:val="21"/>
              </w:rPr>
              <w:t>、移动服务</w:t>
            </w:r>
          </w:p>
          <w:p>
            <w:pPr>
              <w:jc w:val="left"/>
            </w:pPr>
            <w:r>
              <w:rPr>
                <w:sz w:val="21"/>
              </w:rPr>
              <w:t>学生一体化服务平台配套移动服务，能够为师生随时随地提供更便捷的移动服务。</w:t>
            </w:r>
          </w:p>
          <w:p>
            <w:pPr>
              <w:jc w:val="left"/>
            </w:pPr>
            <w:r>
              <w:rPr>
                <w:sz w:val="21"/>
              </w:rPr>
              <w:t>主要功能包括：</w:t>
            </w:r>
          </w:p>
          <w:p>
            <w:pPr>
              <w:jc w:val="left"/>
            </w:pPr>
            <w:r>
              <w:rPr>
                <w:sz w:val="21"/>
              </w:rPr>
              <w:t>1)</w:t>
            </w:r>
            <w:r>
              <w:rPr>
                <w:sz w:val="21"/>
              </w:rPr>
              <w:t>公共服务</w:t>
            </w:r>
          </w:p>
          <w:p>
            <w:pPr>
              <w:jc w:val="left"/>
            </w:pPr>
            <w:r>
              <w:rPr>
                <w:sz w:val="21"/>
              </w:rPr>
              <w:t>校内通讯：教师可以查询学校所有其他教师发布的通讯信息；班主任可以查询所带班级的学生通讯信息；学生可以查询所在班级的其他人员发布的通讯信息、班主任的通讯信息。</w:t>
            </w:r>
          </w:p>
          <w:p>
            <w:pPr>
              <w:jc w:val="left"/>
            </w:pPr>
            <w:r>
              <w:rPr>
                <w:sz w:val="21"/>
              </w:rPr>
              <w:t>消息通知：提供两种方式：第一种是管理员后台发布的各类消息通知；第二种是按照预设业务规则，移动端及时获取学生一体化服务平台的各类提醒与通知信息，并推送到用户手机客户端。</w:t>
            </w:r>
          </w:p>
          <w:p>
            <w:pPr>
              <w:jc w:val="left"/>
            </w:pPr>
            <w:r>
              <w:rPr>
                <w:sz w:val="21"/>
              </w:rPr>
              <w:t>2)</w:t>
            </w:r>
            <w:r>
              <w:rPr>
                <w:sz w:val="21"/>
              </w:rPr>
              <w:t>学生主要应用</w:t>
            </w:r>
          </w:p>
          <w:p>
            <w:pPr>
              <w:jc w:val="left"/>
            </w:pPr>
            <w:r>
              <w:rPr>
                <w:sz w:val="21"/>
              </w:rPr>
              <w:t>包括调宿申请、校外住宿申请、请假申请、销假申请、宿舍报修、义工活动</w:t>
            </w:r>
            <w:r>
              <w:rPr>
                <w:sz w:val="21"/>
              </w:rPr>
              <w:t>/</w:t>
            </w:r>
            <w:r>
              <w:rPr>
                <w:sz w:val="21"/>
              </w:rPr>
              <w:t>体育活动数据申报等。</w:t>
            </w:r>
          </w:p>
          <w:p>
            <w:pPr>
              <w:jc w:val="left"/>
            </w:pPr>
            <w:r>
              <w:rPr>
                <w:sz w:val="21"/>
              </w:rPr>
              <w:t>3)</w:t>
            </w:r>
            <w:r>
              <w:rPr>
                <w:sz w:val="21"/>
              </w:rPr>
              <w:t>教师主要应用</w:t>
            </w:r>
          </w:p>
          <w:p>
            <w:pPr>
              <w:jc w:val="left"/>
            </w:pPr>
            <w:r>
              <w:rPr>
                <w:sz w:val="21"/>
              </w:rPr>
              <w:t>信息查询：个人信息、学生信息等。</w:t>
            </w:r>
          </w:p>
          <w:p>
            <w:pPr>
              <w:jc w:val="left"/>
            </w:pPr>
            <w:r>
              <w:rPr>
                <w:sz w:val="21"/>
              </w:rPr>
              <w:t>业务审批：基于工作流集中汇聚所有审批业务，包括请假审核、销假审核等。</w:t>
            </w:r>
          </w:p>
          <w:p>
            <w:pPr>
              <w:jc w:val="both"/>
            </w:pPr>
            <w:r>
              <w:rPr>
                <w:sz w:val="21"/>
              </w:rPr>
              <w:t>晚修考勤管理：通过学生晚修登记管理，对晚自修点名登记，落实自修学生签到。</w:t>
            </w:r>
          </w:p>
          <w:p>
            <w:pPr>
              <w:jc w:val="both"/>
            </w:pPr>
            <w:r>
              <w:rPr>
                <w:sz w:val="21"/>
              </w:rPr>
              <w:t>学生义工活动</w:t>
            </w:r>
            <w:r>
              <w:rPr>
                <w:sz w:val="21"/>
              </w:rPr>
              <w:t>/</w:t>
            </w:r>
            <w:r>
              <w:rPr>
                <w:sz w:val="21"/>
              </w:rPr>
              <w:t>体育活动数据采集的采集审核汇总</w:t>
            </w:r>
          </w:p>
          <w:p>
            <w:pPr>
              <w:jc w:val="both"/>
            </w:pPr>
            <w:r>
              <w:rPr>
                <w:sz w:val="21"/>
              </w:rPr>
              <w:t>4</w:t>
            </w:r>
            <w:r>
              <w:rPr>
                <w:sz w:val="21"/>
              </w:rPr>
              <w:t>）管理员应用</w:t>
            </w:r>
          </w:p>
          <w:p>
            <w:pPr>
              <w:jc w:val="both"/>
            </w:pPr>
            <w:r>
              <w:rPr>
                <w:sz w:val="21"/>
              </w:rPr>
              <w:t>为移动服务管理人员提供专门的后台管理功能，包括消息推送管理、权限管理等。</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3.15</w:t>
      </w:r>
      <w:r>
        <w:rPr>
          <w:b/>
          <w:sz w:val="21"/>
        </w:rPr>
        <w:t>学生请销假管理系统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学生请销假管理系统</w:t>
            </w:r>
          </w:p>
        </w:tc>
        <w:tc>
          <w:tcPr>
            <w:tcW w:type="dxa" w:w="6702"/>
            <w:tcBorders>
              <w:top w:val="none" w:color="000000" w:sz="4"/>
              <w:left w:val="none" w:color="000000" w:sz="4"/>
              <w:bottom w:val="single" w:color="000000" w:sz="4"/>
              <w:right w:val="single" w:color="000000" w:sz="4"/>
            </w:tcBorders>
            <w:vAlign w:val="top"/>
          </w:tcPr>
          <w:p>
            <w:pPr>
              <w:jc w:val="left"/>
            </w:pPr>
            <w:r>
              <w:rPr>
                <w:sz w:val="21"/>
              </w:rPr>
              <w:t>请</w:t>
            </w:r>
            <w:r>
              <w:rPr>
                <w:sz w:val="21"/>
              </w:rPr>
              <w:t>/</w:t>
            </w:r>
            <w:r>
              <w:rPr>
                <w:sz w:val="21"/>
              </w:rPr>
              <w:t>销假管理为学生、管理人员提供无纸化请</w:t>
            </w:r>
            <w:r>
              <w:rPr>
                <w:sz w:val="21"/>
              </w:rPr>
              <w:t>/</w:t>
            </w:r>
            <w:r>
              <w:rPr>
                <w:sz w:val="21"/>
              </w:rPr>
              <w:t>销假管理与服务，支持审批流程自定义，审核进度实时可查，主要功能包括设置请假类型、请假申请、请假审批、销假管理。</w:t>
            </w:r>
          </w:p>
          <w:p>
            <w:pPr>
              <w:jc w:val="left"/>
            </w:pPr>
            <w:r>
              <w:rPr>
                <w:b/>
                <w:sz w:val="21"/>
              </w:rPr>
              <w:t>1</w:t>
            </w:r>
            <w:r>
              <w:rPr>
                <w:b/>
                <w:sz w:val="21"/>
              </w:rPr>
              <w:t>、设置请假类别</w:t>
            </w:r>
          </w:p>
          <w:p>
            <w:pPr>
              <w:jc w:val="left"/>
            </w:pPr>
            <w:r>
              <w:rPr>
                <w:sz w:val="21"/>
              </w:rPr>
              <w:t>登记维护校内各种请假类别，可设置相应的请假说明</w:t>
            </w:r>
            <w:r>
              <w:rPr>
                <w:sz w:val="21"/>
              </w:rPr>
              <w:t>(</w:t>
            </w:r>
            <w:r>
              <w:rPr>
                <w:sz w:val="21"/>
              </w:rPr>
              <w:t>如：需要提供哪些附件材料</w:t>
            </w:r>
            <w:r>
              <w:rPr>
                <w:sz w:val="21"/>
              </w:rPr>
              <w:t>)</w:t>
            </w:r>
            <w:r>
              <w:rPr>
                <w:sz w:val="21"/>
              </w:rPr>
              <w:t>。</w:t>
            </w:r>
          </w:p>
          <w:p>
            <w:pPr>
              <w:jc w:val="left"/>
            </w:pPr>
            <w:r>
              <w:rPr>
                <w:b/>
                <w:sz w:val="21"/>
              </w:rPr>
              <w:t>2</w:t>
            </w:r>
            <w:r>
              <w:rPr>
                <w:b/>
                <w:sz w:val="21"/>
              </w:rPr>
              <w:t>、请假申请</w:t>
            </w:r>
          </w:p>
          <w:p>
            <w:pPr>
              <w:jc w:val="left"/>
            </w:pPr>
            <w:r>
              <w:rPr>
                <w:sz w:val="21"/>
              </w:rPr>
              <w:t>学生在线提交请假申请，请假审批进度及结果可实时查看。对于特殊情况，也可由管理人员使用登记请假功能直接登记请假信息。</w:t>
            </w:r>
          </w:p>
          <w:p>
            <w:pPr>
              <w:jc w:val="left"/>
            </w:pPr>
            <w:r>
              <w:rPr>
                <w:b/>
                <w:sz w:val="21"/>
              </w:rPr>
              <w:t>3</w:t>
            </w:r>
            <w:r>
              <w:rPr>
                <w:b/>
                <w:sz w:val="21"/>
              </w:rPr>
              <w:t>、请假审批</w:t>
            </w:r>
          </w:p>
          <w:p>
            <w:pPr>
              <w:jc w:val="left"/>
            </w:pPr>
            <w:r>
              <w:rPr>
                <w:sz w:val="21"/>
              </w:rPr>
              <w:t>▲</w:t>
            </w:r>
            <w:r>
              <w:rPr>
                <w:sz w:val="21"/>
              </w:rPr>
              <w:t>审批环节及流程支持管理员自定义，可根据不同的分支条件设置不同的审批流程，各审批流程均提供待办消息提醒推送，相关审批环节办理人在个人桌面</w:t>
            </w:r>
            <w:r>
              <w:rPr>
                <w:sz w:val="21"/>
              </w:rPr>
              <w:t>“</w:t>
            </w:r>
            <w:r>
              <w:rPr>
                <w:sz w:val="21"/>
              </w:rPr>
              <w:t>待办工作</w:t>
            </w:r>
            <w:r>
              <w:rPr>
                <w:sz w:val="21"/>
              </w:rPr>
              <w:t>”</w:t>
            </w:r>
            <w:r>
              <w:rPr>
                <w:sz w:val="21"/>
              </w:rPr>
              <w:t>中集中审批相关申请；请假申批通过后，学生可在手机查看请假记录并生成请假信息二维码，出校门时，保安人员使用微信扫码功能扫描二维码查看详细请假信息，核实后放行。【投标文件中提供功能截图及详细功能说明】</w:t>
            </w:r>
          </w:p>
          <w:p>
            <w:pPr>
              <w:jc w:val="left"/>
            </w:pPr>
            <w:r>
              <w:rPr>
                <w:b/>
                <w:sz w:val="21"/>
              </w:rPr>
              <w:t>4</w:t>
            </w:r>
            <w:r>
              <w:rPr>
                <w:b/>
                <w:sz w:val="21"/>
              </w:rPr>
              <w:t>、销假管理</w:t>
            </w:r>
          </w:p>
          <w:p>
            <w:pPr>
              <w:jc w:val="both"/>
            </w:pPr>
            <w:r>
              <w:rPr>
                <w:sz w:val="21"/>
              </w:rPr>
              <w:t>支持灵活设置请假到期是否自动销假、销假是否审核、销假是否带定位。若要求定位销假，则提供销假地点设置，系统调用地图坐标设置销假地点及有效范围</w:t>
            </w:r>
            <w:r>
              <w:rPr>
                <w:sz w:val="21"/>
              </w:rPr>
              <w:t>(</w:t>
            </w:r>
            <w:r>
              <w:rPr>
                <w:sz w:val="21"/>
              </w:rPr>
              <w:t>如：</w:t>
            </w:r>
            <w:r>
              <w:rPr>
                <w:sz w:val="21"/>
              </w:rPr>
              <w:t>1</w:t>
            </w:r>
            <w:r>
              <w:rPr>
                <w:sz w:val="21"/>
              </w:rPr>
              <w:t>公里</w:t>
            </w:r>
            <w:r>
              <w:rPr>
                <w:sz w:val="21"/>
              </w:rPr>
              <w:t>)</w:t>
            </w:r>
            <w:r>
              <w:rPr>
                <w:sz w:val="21"/>
              </w:rPr>
              <w:t>；学生返校通过手机端提交销假申请，只有在销假范围内才可申请；班主任可确认审核学生销假申请，系统可自动推送逾期未销假学生信息到班主任消息中心；对于特殊情况的销假，可由管理人员直接进行销假登记</w:t>
            </w:r>
            <w:r>
              <w:rPr>
                <w:sz w:val="21"/>
              </w:rPr>
              <w:t>(</w:t>
            </w:r>
            <w:r>
              <w:rPr>
                <w:sz w:val="21"/>
              </w:rPr>
              <w:t>支持批量操作</w:t>
            </w:r>
            <w:r>
              <w:rPr>
                <w:sz w:val="21"/>
              </w:rPr>
              <w:t>)</w:t>
            </w:r>
            <w:r>
              <w:rPr>
                <w:sz w:val="21"/>
              </w:rPr>
              <w:t>，详细记录学生返校时间。</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3.16</w:t>
      </w:r>
      <w:r>
        <w:rPr>
          <w:b/>
          <w:sz w:val="21"/>
        </w:rPr>
        <w:t>学生综合评价系统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学生综合评价系统</w:t>
            </w:r>
          </w:p>
        </w:tc>
        <w:tc>
          <w:tcPr>
            <w:tcW w:type="dxa" w:w="6702"/>
            <w:tcBorders>
              <w:top w:val="none" w:color="000000" w:sz="4"/>
              <w:left w:val="none" w:color="000000" w:sz="4"/>
              <w:bottom w:val="single" w:color="000000" w:sz="4"/>
              <w:right w:val="single" w:color="000000" w:sz="4"/>
            </w:tcBorders>
            <w:vAlign w:val="top"/>
          </w:tcPr>
          <w:p>
            <w:pPr>
              <w:jc w:val="left"/>
            </w:pPr>
            <w:r>
              <w:rPr>
                <w:sz w:val="21"/>
              </w:rPr>
              <w:t>学生综合评价是学生工作的一个重要方面，综合评价系统通过过程测评与结果测评相结合、基本表现测评与特别表现测评相结合、自评与互评相结合构建全面、科学、合理的学生综合评价体系，为进一步加强和改进学生思想教育和管理工作，科学地反映和测评学生综合素质，引导和推进学生素质教育，激励学生德、智、体全面发展提供重要依据。系统根据综合评价成绩构成，同时考虑学校的个性化需求，将各维度的成绩按照德育成绩、评价成绩、学业成绩三个方面进行功能划分，根据每种成绩的特点提供灵活的数据处理方式，并由用户根据需要自行定义综合测评成绩计算公式，系统自动计算每位学生的综合测评成绩。</w:t>
            </w:r>
          </w:p>
          <w:p>
            <w:pPr>
              <w:jc w:val="left"/>
            </w:pPr>
            <w:r>
              <w:rPr>
                <w:b/>
                <w:sz w:val="21"/>
              </w:rPr>
              <w:t>1</w:t>
            </w:r>
            <w:r>
              <w:rPr>
                <w:b/>
                <w:sz w:val="21"/>
              </w:rPr>
              <w:t>、德育成绩</w:t>
            </w:r>
          </w:p>
          <w:p>
            <w:pPr>
              <w:jc w:val="left"/>
            </w:pPr>
            <w:r>
              <w:rPr>
                <w:sz w:val="21"/>
              </w:rPr>
              <w:t>德育成绩管理，包括基础分、设置类别、德育加分</w:t>
            </w:r>
            <w:r>
              <w:rPr>
                <w:sz w:val="21"/>
              </w:rPr>
              <w:t>/</w:t>
            </w:r>
            <w:r>
              <w:rPr>
                <w:sz w:val="21"/>
              </w:rPr>
              <w:t>减分规定、申请德育加分</w:t>
            </w:r>
            <w:r>
              <w:rPr>
                <w:sz w:val="21"/>
              </w:rPr>
              <w:t>/</w:t>
            </w:r>
            <w:r>
              <w:rPr>
                <w:sz w:val="21"/>
              </w:rPr>
              <w:t>减分、审核德育加分</w:t>
            </w:r>
            <w:r>
              <w:rPr>
                <w:sz w:val="21"/>
              </w:rPr>
              <w:t>/</w:t>
            </w:r>
            <w:r>
              <w:rPr>
                <w:sz w:val="21"/>
              </w:rPr>
              <w:t>减分、查看德育成绩等。</w:t>
            </w:r>
          </w:p>
          <w:p>
            <w:pPr>
              <w:jc w:val="left"/>
            </w:pPr>
            <w:r>
              <w:rPr>
                <w:sz w:val="21"/>
              </w:rPr>
              <w:t>1.1</w:t>
            </w:r>
            <w:r>
              <w:rPr>
                <w:sz w:val="21"/>
              </w:rPr>
              <w:t>基础分</w:t>
            </w:r>
          </w:p>
          <w:p>
            <w:pPr>
              <w:jc w:val="left"/>
            </w:pPr>
            <w:r>
              <w:rPr>
                <w:sz w:val="21"/>
              </w:rPr>
              <w:t>该分数可根据学校管理办法选择是否设置，可选定学生批量设置相应的基本分，如</w:t>
            </w:r>
            <w:r>
              <w:rPr>
                <w:sz w:val="21"/>
              </w:rPr>
              <w:t>60</w:t>
            </w:r>
            <w:r>
              <w:rPr>
                <w:sz w:val="21"/>
              </w:rPr>
              <w:t>分，该分数将参与综合素质测评分的计算。</w:t>
            </w:r>
          </w:p>
          <w:p>
            <w:pPr>
              <w:jc w:val="left"/>
            </w:pPr>
            <w:r>
              <w:rPr>
                <w:sz w:val="21"/>
              </w:rPr>
              <w:t>1.2</w:t>
            </w:r>
            <w:r>
              <w:rPr>
                <w:sz w:val="21"/>
              </w:rPr>
              <w:t>设置类别</w:t>
            </w:r>
          </w:p>
          <w:p>
            <w:pPr>
              <w:jc w:val="left"/>
            </w:pPr>
            <w:r>
              <w:rPr>
                <w:sz w:val="21"/>
              </w:rPr>
              <w:t>支持德育成绩类别自定义，如。</w:t>
            </w:r>
          </w:p>
          <w:p>
            <w:pPr>
              <w:jc w:val="left"/>
            </w:pPr>
            <w:r>
              <w:rPr>
                <w:sz w:val="21"/>
              </w:rPr>
              <w:t>1.3</w:t>
            </w:r>
            <w:r>
              <w:rPr>
                <w:sz w:val="21"/>
              </w:rPr>
              <w:t>德育加分</w:t>
            </w:r>
            <w:r>
              <w:rPr>
                <w:sz w:val="21"/>
              </w:rPr>
              <w:t>/</w:t>
            </w:r>
            <w:r>
              <w:rPr>
                <w:sz w:val="21"/>
              </w:rPr>
              <w:t>减分规定</w:t>
            </w:r>
          </w:p>
          <w:p>
            <w:pPr>
              <w:jc w:val="left"/>
            </w:pPr>
            <w:r>
              <w:rPr>
                <w:sz w:val="21"/>
              </w:rPr>
              <w:t>设置德育加</w:t>
            </w:r>
            <w:r>
              <w:rPr>
                <w:sz w:val="21"/>
              </w:rPr>
              <w:t>/</w:t>
            </w:r>
            <w:r>
              <w:rPr>
                <w:sz w:val="21"/>
              </w:rPr>
              <w:t>减分规定，由管理人员设置加减分规定及对应的分数上、下限，比如：获得省级及以上竞赛获奖，</w:t>
            </w:r>
            <w:r>
              <w:rPr>
                <w:sz w:val="21"/>
              </w:rPr>
              <w:t>+1</w:t>
            </w:r>
            <w:r>
              <w:rPr>
                <w:sz w:val="21"/>
              </w:rPr>
              <w:t>至</w:t>
            </w:r>
            <w:r>
              <w:rPr>
                <w:sz w:val="21"/>
              </w:rPr>
              <w:t>+3</w:t>
            </w:r>
            <w:r>
              <w:rPr>
                <w:sz w:val="21"/>
              </w:rPr>
              <w:t>分，考试作弊</w:t>
            </w:r>
            <w:r>
              <w:rPr>
                <w:sz w:val="21"/>
              </w:rPr>
              <w:t>-2</w:t>
            </w:r>
            <w:r>
              <w:rPr>
                <w:sz w:val="21"/>
              </w:rPr>
              <w:t>至</w:t>
            </w:r>
            <w:r>
              <w:rPr>
                <w:sz w:val="21"/>
              </w:rPr>
              <w:t>-3</w:t>
            </w:r>
            <w:r>
              <w:rPr>
                <w:sz w:val="21"/>
              </w:rPr>
              <w:t>分，针对加分项目可以设置待提交的证明材料要求。可设置单个学生累积加分、减分上限，如累积加分不能超过</w:t>
            </w:r>
            <w:r>
              <w:rPr>
                <w:sz w:val="21"/>
              </w:rPr>
              <w:t>30</w:t>
            </w:r>
            <w:r>
              <w:rPr>
                <w:sz w:val="21"/>
              </w:rPr>
              <w:t>分，超出则按</w:t>
            </w:r>
            <w:r>
              <w:rPr>
                <w:sz w:val="21"/>
              </w:rPr>
              <w:t>30</w:t>
            </w:r>
            <w:r>
              <w:rPr>
                <w:sz w:val="21"/>
              </w:rPr>
              <w:t>分计算。</w:t>
            </w:r>
          </w:p>
          <w:p>
            <w:pPr>
              <w:jc w:val="left"/>
            </w:pPr>
            <w:r>
              <w:rPr>
                <w:sz w:val="21"/>
              </w:rPr>
              <w:t>1.4</w:t>
            </w:r>
            <w:r>
              <w:rPr>
                <w:sz w:val="21"/>
              </w:rPr>
              <w:t>申请德育加分</w:t>
            </w:r>
            <w:r>
              <w:rPr>
                <w:sz w:val="21"/>
              </w:rPr>
              <w:t>/</w:t>
            </w:r>
            <w:r>
              <w:rPr>
                <w:sz w:val="21"/>
              </w:rPr>
              <w:t>减分</w:t>
            </w:r>
          </w:p>
          <w:p>
            <w:pPr>
              <w:jc w:val="left"/>
            </w:pPr>
            <w:r>
              <w:rPr>
                <w:sz w:val="21"/>
              </w:rPr>
              <w:t>除学生可自主申请加分项目，系统为管理人员为学生进行德育加分</w:t>
            </w:r>
            <w:r>
              <w:rPr>
                <w:sz w:val="21"/>
              </w:rPr>
              <w:t>/</w:t>
            </w:r>
            <w:r>
              <w:rPr>
                <w:sz w:val="21"/>
              </w:rPr>
              <w:t>减分申请功能，也可将录入权限分配给二级学校，由各二级学校维护各学生自的加分、减分信息。</w:t>
            </w:r>
          </w:p>
          <w:p>
            <w:pPr>
              <w:jc w:val="left"/>
            </w:pPr>
            <w:r>
              <w:rPr>
                <w:sz w:val="21"/>
              </w:rPr>
              <w:t>1.5</w:t>
            </w:r>
            <w:r>
              <w:rPr>
                <w:sz w:val="21"/>
              </w:rPr>
              <w:t>审核德育加分</w:t>
            </w:r>
            <w:r>
              <w:rPr>
                <w:sz w:val="21"/>
              </w:rPr>
              <w:t>/</w:t>
            </w:r>
            <w:r>
              <w:rPr>
                <w:sz w:val="21"/>
              </w:rPr>
              <w:t>减分</w:t>
            </w:r>
          </w:p>
          <w:p>
            <w:pPr>
              <w:jc w:val="left"/>
            </w:pPr>
            <w:r>
              <w:rPr>
                <w:sz w:val="21"/>
              </w:rPr>
              <w:t>学生或院系提交的学生德育加分</w:t>
            </w:r>
            <w:r>
              <w:rPr>
                <w:sz w:val="21"/>
              </w:rPr>
              <w:t>/</w:t>
            </w:r>
            <w:r>
              <w:rPr>
                <w:sz w:val="21"/>
              </w:rPr>
              <w:t>减分申请，管理员审批后生效，相应的审批流程可自定义。</w:t>
            </w:r>
          </w:p>
          <w:p>
            <w:pPr>
              <w:jc w:val="left"/>
            </w:pPr>
            <w:r>
              <w:rPr>
                <w:sz w:val="21"/>
              </w:rPr>
              <w:t>1.6</w:t>
            </w:r>
            <w:r>
              <w:rPr>
                <w:sz w:val="21"/>
              </w:rPr>
              <w:t>查看德育成绩</w:t>
            </w:r>
          </w:p>
          <w:p>
            <w:pPr>
              <w:jc w:val="left"/>
            </w:pPr>
            <w:r>
              <w:rPr>
                <w:sz w:val="21"/>
              </w:rPr>
              <w:t>提供相应的德育成绩查询报表，可以按年级、院系、专业、班级等过滤检索，查看每位学生具体的德育成绩加、减分明细信息和统计列表，支持数据导出。</w:t>
            </w:r>
          </w:p>
          <w:p>
            <w:pPr>
              <w:jc w:val="both"/>
            </w:pPr>
            <w:r>
              <w:rPr>
                <w:sz w:val="21"/>
              </w:rPr>
              <w:t>1.7</w:t>
            </w:r>
            <w:r>
              <w:rPr>
                <w:sz w:val="21"/>
              </w:rPr>
              <w:t>移动端应用管理</w:t>
            </w:r>
          </w:p>
          <w:p>
            <w:pPr>
              <w:jc w:val="both"/>
            </w:pPr>
            <w:r>
              <w:rPr>
                <w:sz w:val="21"/>
              </w:rPr>
              <w:t>通过手机移动端进行各项评比项目进行加扣分登记，上传图片凭证。各项数据进行实时计算，班主任可进行实时查看，落实加扣分情况及班级排名。可通过手机移动端进行评分审核。各项评分项目数据自动汇总，计算排名，在指定时间进行评比情况公布。</w:t>
            </w:r>
          </w:p>
          <w:p>
            <w:pPr>
              <w:jc w:val="left"/>
            </w:pPr>
            <w:r>
              <w:rPr>
                <w:b/>
                <w:sz w:val="21"/>
              </w:rPr>
              <w:t>2</w:t>
            </w:r>
            <w:r>
              <w:rPr>
                <w:b/>
                <w:sz w:val="21"/>
              </w:rPr>
              <w:t>、评价成绩</w:t>
            </w:r>
          </w:p>
          <w:p>
            <w:pPr>
              <w:jc w:val="left"/>
            </w:pPr>
            <w:r>
              <w:rPr>
                <w:sz w:val="21"/>
              </w:rPr>
              <w:t>评价成绩包括评价主体设置、评价指标设置、调查问卷、设置评价参数、计算评价成绩、附加分管理、查看评价成绩。</w:t>
            </w:r>
          </w:p>
          <w:p>
            <w:pPr>
              <w:jc w:val="left"/>
            </w:pPr>
            <w:r>
              <w:rPr>
                <w:sz w:val="21"/>
              </w:rPr>
              <w:t>2.1</w:t>
            </w:r>
            <w:r>
              <w:rPr>
                <w:sz w:val="21"/>
              </w:rPr>
              <w:t>评价主体</w:t>
            </w:r>
          </w:p>
          <w:p>
            <w:pPr>
              <w:jc w:val="left"/>
            </w:pPr>
            <w:r>
              <w:rPr>
                <w:sz w:val="21"/>
              </w:rPr>
              <w:t>系统提供自评、班评、级评三个评价小组，其中：</w:t>
            </w:r>
          </w:p>
          <w:p>
            <w:pPr>
              <w:jc w:val="left"/>
            </w:pPr>
            <w:r>
              <w:rPr>
                <w:sz w:val="21"/>
              </w:rPr>
              <w:t>自评小组：默认为学生个人给自己进行评价，不需要单独设置；</w:t>
            </w:r>
          </w:p>
          <w:p>
            <w:pPr>
              <w:jc w:val="left"/>
            </w:pPr>
            <w:r>
              <w:rPr>
                <w:sz w:val="21"/>
              </w:rPr>
              <w:t>班评小组：管理员可以从每个班级中选取相应的学生设置为班评小组成员，如：班长、团支部书记、学生代表等；</w:t>
            </w:r>
          </w:p>
          <w:p>
            <w:pPr>
              <w:jc w:val="left"/>
            </w:pPr>
            <w:r>
              <w:rPr>
                <w:sz w:val="21"/>
              </w:rPr>
              <w:t>级评小组：管理员可以从教师库中挑选教师，如班主任、班主任、教师代表等设置为级评小组成员，并可设置每个级评小组对应的评价范围</w:t>
            </w:r>
            <w:r>
              <w:rPr>
                <w:sz w:val="21"/>
              </w:rPr>
              <w:t>(</w:t>
            </w:r>
            <w:r>
              <w:rPr>
                <w:sz w:val="21"/>
              </w:rPr>
              <w:t>班级</w:t>
            </w:r>
            <w:r>
              <w:rPr>
                <w:sz w:val="21"/>
              </w:rPr>
              <w:t>)</w:t>
            </w:r>
            <w:r>
              <w:rPr>
                <w:sz w:val="21"/>
              </w:rPr>
              <w:t>。</w:t>
            </w:r>
          </w:p>
          <w:p>
            <w:pPr>
              <w:jc w:val="left"/>
            </w:pPr>
            <w:r>
              <w:rPr>
                <w:sz w:val="21"/>
              </w:rPr>
              <w:t>2.2</w:t>
            </w:r>
            <w:r>
              <w:rPr>
                <w:sz w:val="21"/>
              </w:rPr>
              <w:t>评价指标</w:t>
            </w:r>
          </w:p>
          <w:p>
            <w:pPr>
              <w:jc w:val="left"/>
            </w:pPr>
            <w:r>
              <w:rPr>
                <w:sz w:val="21"/>
              </w:rPr>
              <w:t>▲</w:t>
            </w:r>
            <w:r>
              <w:rPr>
                <w:sz w:val="21"/>
              </w:rPr>
              <w:t>可以针对不同的评价主体</w:t>
            </w:r>
            <w:r>
              <w:rPr>
                <w:sz w:val="21"/>
              </w:rPr>
              <w:t>(</w:t>
            </w:r>
            <w:r>
              <w:rPr>
                <w:sz w:val="21"/>
              </w:rPr>
              <w:t>自评、班评、级评</w:t>
            </w:r>
            <w:r>
              <w:rPr>
                <w:sz w:val="21"/>
              </w:rPr>
              <w:t>)</w:t>
            </w:r>
            <w:r>
              <w:rPr>
                <w:sz w:val="21"/>
              </w:rPr>
              <w:t>分别设置相应的评价指标体系，包括一级指标、二级指标、分数上下限、评分标准。【投标文件中提供功能截图及详细功能说明】</w:t>
            </w:r>
          </w:p>
          <w:p>
            <w:pPr>
              <w:jc w:val="left"/>
            </w:pPr>
            <w:r>
              <w:rPr>
                <w:sz w:val="21"/>
              </w:rPr>
              <w:t>2.3</w:t>
            </w:r>
            <w:r>
              <w:rPr>
                <w:sz w:val="21"/>
              </w:rPr>
              <w:t>调查问卷</w:t>
            </w:r>
          </w:p>
          <w:p>
            <w:pPr>
              <w:jc w:val="left"/>
            </w:pPr>
            <w:r>
              <w:rPr>
                <w:sz w:val="21"/>
              </w:rPr>
              <w:t>设置调查问卷题目，设置评价指标时可以对部分指标使用调查问卷。</w:t>
            </w:r>
          </w:p>
          <w:p>
            <w:pPr>
              <w:jc w:val="left"/>
            </w:pPr>
            <w:r>
              <w:rPr>
                <w:sz w:val="21"/>
              </w:rPr>
              <w:t>2.4</w:t>
            </w:r>
            <w:r>
              <w:rPr>
                <w:sz w:val="21"/>
              </w:rPr>
              <w:t>设置评价参数</w:t>
            </w:r>
          </w:p>
          <w:p>
            <w:pPr>
              <w:jc w:val="left"/>
            </w:pPr>
            <w:r>
              <w:rPr>
                <w:sz w:val="21"/>
              </w:rPr>
              <w:t>设置评价学年及对应的时间区段，只有在该时间区段内，相应人员才能登录系统进行评价。根据学校实际情况，可分别设置自评、班评、级评三个评价小组对应的权重比例，如：单个学生的指标式评价得分</w:t>
            </w:r>
            <w:r>
              <w:rPr>
                <w:sz w:val="21"/>
              </w:rPr>
              <w:t>=</w:t>
            </w:r>
            <w:r>
              <w:rPr>
                <w:sz w:val="21"/>
              </w:rPr>
              <w:t>自评</w:t>
            </w:r>
            <w:r>
              <w:rPr>
                <w:sz w:val="21"/>
              </w:rPr>
              <w:t>20%+</w:t>
            </w:r>
            <w:r>
              <w:rPr>
                <w:sz w:val="21"/>
              </w:rPr>
              <w:t>班评</w:t>
            </w:r>
            <w:r>
              <w:rPr>
                <w:sz w:val="21"/>
              </w:rPr>
              <w:t>30%+</w:t>
            </w:r>
            <w:r>
              <w:rPr>
                <w:sz w:val="21"/>
              </w:rPr>
              <w:t>级评</w:t>
            </w:r>
            <w:r>
              <w:rPr>
                <w:sz w:val="21"/>
              </w:rPr>
              <w:t>50%</w:t>
            </w:r>
            <w:r>
              <w:rPr>
                <w:sz w:val="21"/>
              </w:rPr>
              <w:t>。</w:t>
            </w:r>
          </w:p>
          <w:p>
            <w:pPr>
              <w:jc w:val="left"/>
            </w:pPr>
            <w:r>
              <w:rPr>
                <w:sz w:val="21"/>
              </w:rPr>
              <w:t>2.5</w:t>
            </w:r>
            <w:r>
              <w:rPr>
                <w:sz w:val="21"/>
              </w:rPr>
              <w:t>计算评价成绩</w:t>
            </w:r>
          </w:p>
          <w:p>
            <w:pPr>
              <w:jc w:val="left"/>
            </w:pPr>
            <w:r>
              <w:rPr>
                <w:sz w:val="21"/>
              </w:rPr>
              <w:t>评价结束后，系统根据各小组评价及对应的权重，计算出每位学生的评价成绩。</w:t>
            </w:r>
          </w:p>
          <w:p>
            <w:pPr>
              <w:jc w:val="left"/>
            </w:pPr>
            <w:r>
              <w:rPr>
                <w:sz w:val="21"/>
              </w:rPr>
              <w:t>2.6</w:t>
            </w:r>
            <w:r>
              <w:rPr>
                <w:sz w:val="21"/>
              </w:rPr>
              <w:t>附加分管理</w:t>
            </w:r>
          </w:p>
          <w:p>
            <w:pPr>
              <w:jc w:val="left"/>
            </w:pPr>
            <w:r>
              <w:rPr>
                <w:sz w:val="21"/>
              </w:rPr>
              <w:t>附加分管理，包括设置加分类别、审核加分。</w:t>
            </w:r>
          </w:p>
          <w:p>
            <w:pPr>
              <w:jc w:val="left"/>
            </w:pPr>
            <w:r>
              <w:rPr>
                <w:sz w:val="21"/>
              </w:rPr>
              <w:t>2.6.1</w:t>
            </w:r>
            <w:r>
              <w:rPr>
                <w:sz w:val="21"/>
              </w:rPr>
              <w:t>设置加分类别</w:t>
            </w:r>
          </w:p>
          <w:p>
            <w:pPr>
              <w:jc w:val="left"/>
            </w:pPr>
            <w:r>
              <w:rPr>
                <w:sz w:val="21"/>
              </w:rPr>
              <w:t>支持加分类别自定义，管理员可以自行定义加分类别。</w:t>
            </w:r>
          </w:p>
          <w:p>
            <w:pPr>
              <w:jc w:val="left"/>
            </w:pPr>
            <w:r>
              <w:rPr>
                <w:sz w:val="21"/>
              </w:rPr>
              <w:t>2.6.2</w:t>
            </w:r>
            <w:r>
              <w:rPr>
                <w:sz w:val="21"/>
              </w:rPr>
              <w:t>审核加分</w:t>
            </w:r>
          </w:p>
          <w:p>
            <w:pPr>
              <w:jc w:val="left"/>
            </w:pPr>
            <w:r>
              <w:rPr>
                <w:sz w:val="21"/>
              </w:rPr>
              <w:t>班主任提交的学生德育附加分申请，管理员审批后生效，相应的审批流程可自定义。</w:t>
            </w:r>
          </w:p>
          <w:p>
            <w:pPr>
              <w:jc w:val="left"/>
            </w:pPr>
            <w:r>
              <w:rPr>
                <w:sz w:val="21"/>
              </w:rPr>
              <w:t>2.7</w:t>
            </w:r>
            <w:r>
              <w:rPr>
                <w:sz w:val="21"/>
              </w:rPr>
              <w:t>查看评价成绩</w:t>
            </w:r>
          </w:p>
          <w:p>
            <w:pPr>
              <w:jc w:val="left"/>
            </w:pPr>
            <w:r>
              <w:rPr>
                <w:sz w:val="21"/>
              </w:rPr>
              <w:t>提供相应的评价成绩查询报表，可以按评定学年、年级、院系、专业、班级等过滤检索，查看每位学生具体的评价成绩明细信息和汇总表，支持数据导出。</w:t>
            </w:r>
          </w:p>
          <w:p>
            <w:pPr>
              <w:jc w:val="left"/>
            </w:pPr>
            <w:r>
              <w:rPr>
                <w:b/>
                <w:sz w:val="21"/>
              </w:rPr>
              <w:t>3</w:t>
            </w:r>
            <w:r>
              <w:rPr>
                <w:b/>
                <w:sz w:val="21"/>
              </w:rPr>
              <w:t>、学业成绩</w:t>
            </w:r>
          </w:p>
          <w:p>
            <w:pPr>
              <w:jc w:val="left"/>
            </w:pPr>
            <w:r>
              <w:rPr>
                <w:sz w:val="21"/>
              </w:rPr>
              <w:t>学业成绩管理包括学生成绩、设置学业成绩折算办法、计算学业成绩、查看学业成绩。</w:t>
            </w:r>
          </w:p>
          <w:p>
            <w:pPr>
              <w:jc w:val="left"/>
            </w:pPr>
            <w:r>
              <w:rPr>
                <w:sz w:val="21"/>
              </w:rPr>
              <w:t>3.1</w:t>
            </w:r>
            <w:r>
              <w:rPr>
                <w:sz w:val="21"/>
              </w:rPr>
              <w:t>学生成绩</w:t>
            </w:r>
          </w:p>
          <w:p>
            <w:pPr>
              <w:jc w:val="left"/>
            </w:pPr>
            <w:r>
              <w:rPr>
                <w:sz w:val="21"/>
              </w:rPr>
              <w:t>▲</w:t>
            </w:r>
            <w:r>
              <w:rPr>
                <w:sz w:val="21"/>
              </w:rPr>
              <w:t>自动同步教务系统学年的考试成绩，可以设置哪些课程类别不参与计算，比如任选课不参与计算，则此类课程成绩将不同步至本系统。</w:t>
            </w:r>
          </w:p>
          <w:p>
            <w:pPr>
              <w:jc w:val="left"/>
            </w:pPr>
            <w:r>
              <w:rPr>
                <w:sz w:val="21"/>
              </w:rPr>
              <w:t>对于不具备与教务系统集成条件的情况，系统提供成绩导入功能，可以按模板批量导入学生课程成绩。【投标文件中提供功能截图及详细功能说明】</w:t>
            </w:r>
          </w:p>
          <w:p>
            <w:pPr>
              <w:jc w:val="left"/>
            </w:pPr>
            <w:r>
              <w:rPr>
                <w:sz w:val="21"/>
              </w:rPr>
              <w:t>3.2</w:t>
            </w:r>
            <w:r>
              <w:rPr>
                <w:sz w:val="21"/>
              </w:rPr>
              <w:t>设置学业成绩折算办法</w:t>
            </w:r>
          </w:p>
          <w:p>
            <w:pPr>
              <w:jc w:val="left"/>
            </w:pPr>
            <w:r>
              <w:rPr>
                <w:sz w:val="21"/>
              </w:rPr>
              <w:t>系统提供学业成绩折算公式编辑器，用户可以自定学业成绩折算公式，比如：计算其加权平均成绩或平均成绩。</w:t>
            </w:r>
          </w:p>
          <w:p>
            <w:pPr>
              <w:jc w:val="left"/>
            </w:pPr>
            <w:r>
              <w:rPr>
                <w:sz w:val="21"/>
              </w:rPr>
              <w:t>3.3</w:t>
            </w:r>
            <w:r>
              <w:rPr>
                <w:sz w:val="21"/>
              </w:rPr>
              <w:t>计算学业成绩</w:t>
            </w:r>
          </w:p>
          <w:p>
            <w:pPr>
              <w:jc w:val="left"/>
            </w:pPr>
            <w:r>
              <w:rPr>
                <w:sz w:val="21"/>
              </w:rPr>
              <w:t>系统基于每个学生的课程成绩，通过学业成绩折算公式，自动计算出每位学生的学业成绩折算分值。</w:t>
            </w:r>
          </w:p>
          <w:p>
            <w:pPr>
              <w:jc w:val="left"/>
            </w:pPr>
            <w:r>
              <w:rPr>
                <w:sz w:val="21"/>
              </w:rPr>
              <w:t>3.4</w:t>
            </w:r>
            <w:r>
              <w:rPr>
                <w:sz w:val="21"/>
              </w:rPr>
              <w:t>查看学业成绩</w:t>
            </w:r>
          </w:p>
          <w:p>
            <w:pPr>
              <w:jc w:val="left"/>
            </w:pPr>
            <w:r>
              <w:rPr>
                <w:sz w:val="21"/>
              </w:rPr>
              <w:t>提供相应的学业成绩查询报表，可以按学年、年级、院系、专业、班级等过滤检索，查看每位学生具体的学业成绩、班级排名、专业排名，支持数据导出。</w:t>
            </w:r>
          </w:p>
          <w:p>
            <w:pPr>
              <w:jc w:val="left"/>
            </w:pPr>
            <w:r>
              <w:rPr>
                <w:b/>
                <w:sz w:val="21"/>
              </w:rPr>
              <w:t>4</w:t>
            </w:r>
            <w:r>
              <w:rPr>
                <w:b/>
                <w:sz w:val="21"/>
              </w:rPr>
              <w:t>、综合成绩</w:t>
            </w:r>
          </w:p>
          <w:p>
            <w:pPr>
              <w:jc w:val="left"/>
            </w:pPr>
            <w:r>
              <w:rPr>
                <w:sz w:val="21"/>
              </w:rPr>
              <w:t>基于以上三类分值</w:t>
            </w:r>
            <w:r>
              <w:rPr>
                <w:sz w:val="21"/>
              </w:rPr>
              <w:t>(</w:t>
            </w:r>
            <w:r>
              <w:rPr>
                <w:sz w:val="21"/>
              </w:rPr>
              <w:t>学业成绩、评价成绩、德育成绩</w:t>
            </w:r>
            <w:r>
              <w:rPr>
                <w:sz w:val="21"/>
              </w:rPr>
              <w:t>)</w:t>
            </w:r>
            <w:r>
              <w:rPr>
                <w:sz w:val="21"/>
              </w:rPr>
              <w:t>，通过设置综合测评成绩计算公式，由系统自动计算出每位学生的最终综合测评成绩。</w:t>
            </w:r>
          </w:p>
          <w:p>
            <w:pPr>
              <w:jc w:val="left"/>
            </w:pPr>
            <w:r>
              <w:rPr>
                <w:sz w:val="21"/>
              </w:rPr>
              <w:t>4.1</w:t>
            </w:r>
            <w:r>
              <w:rPr>
                <w:sz w:val="21"/>
              </w:rPr>
              <w:t>设置综合成绩计算公式</w:t>
            </w:r>
          </w:p>
          <w:p>
            <w:pPr>
              <w:jc w:val="left"/>
            </w:pPr>
            <w:r>
              <w:rPr>
                <w:sz w:val="21"/>
              </w:rPr>
              <w:t>▲</w:t>
            </w:r>
            <w:r>
              <w:rPr>
                <w:sz w:val="21"/>
              </w:rPr>
              <w:t>系统提供综合成绩计算公式编辑器，用户可以自定综合成绩计算公式，比如：</w:t>
            </w:r>
            <w:r>
              <w:rPr>
                <w:sz w:val="21"/>
              </w:rPr>
              <w:t>R = (X*60%)+(Y*20%)+(Z*20%)</w:t>
            </w:r>
            <w:r>
              <w:rPr>
                <w:sz w:val="21"/>
              </w:rPr>
              <w:t>，指学生的综合成绩</w:t>
            </w:r>
            <w:r>
              <w:rPr>
                <w:sz w:val="21"/>
              </w:rPr>
              <w:t>=(</w:t>
            </w:r>
            <w:r>
              <w:rPr>
                <w:sz w:val="21"/>
              </w:rPr>
              <w:t>学业成绩</w:t>
            </w:r>
            <w:r>
              <w:rPr>
                <w:sz w:val="21"/>
              </w:rPr>
              <w:t>*60%)+(</w:t>
            </w:r>
            <w:r>
              <w:rPr>
                <w:sz w:val="21"/>
              </w:rPr>
              <w:t>德育成绩</w:t>
            </w:r>
            <w:r>
              <w:rPr>
                <w:sz w:val="21"/>
              </w:rPr>
              <w:t>*20%)+(</w:t>
            </w:r>
            <w:r>
              <w:rPr>
                <w:sz w:val="21"/>
              </w:rPr>
              <w:t>评价成绩</w:t>
            </w:r>
            <w:r>
              <w:rPr>
                <w:sz w:val="21"/>
              </w:rPr>
              <w:t>*20%)</w:t>
            </w:r>
            <w:r>
              <w:rPr>
                <w:sz w:val="21"/>
              </w:rPr>
              <w:t>。【投标文件中提供功能截图及详细功能说明】</w:t>
            </w:r>
          </w:p>
          <w:p>
            <w:pPr>
              <w:jc w:val="left"/>
            </w:pPr>
            <w:r>
              <w:rPr>
                <w:sz w:val="21"/>
              </w:rPr>
              <w:t>4.2</w:t>
            </w:r>
            <w:r>
              <w:rPr>
                <w:sz w:val="21"/>
              </w:rPr>
              <w:t>计算综合测评成绩</w:t>
            </w:r>
          </w:p>
          <w:p>
            <w:pPr>
              <w:jc w:val="left"/>
            </w:pPr>
            <w:r>
              <w:rPr>
                <w:sz w:val="21"/>
              </w:rPr>
              <w:t>系统根据计算公式，一键自动计算每位学生的综合测评成绩。</w:t>
            </w:r>
          </w:p>
          <w:p>
            <w:pPr>
              <w:jc w:val="left"/>
            </w:pPr>
            <w:r>
              <w:rPr>
                <w:sz w:val="21"/>
              </w:rPr>
              <w:t>4.3</w:t>
            </w:r>
            <w:r>
              <w:rPr>
                <w:sz w:val="21"/>
              </w:rPr>
              <w:t>综合测评结果</w:t>
            </w:r>
          </w:p>
          <w:p>
            <w:pPr>
              <w:jc w:val="left"/>
            </w:pPr>
            <w:r>
              <w:rPr>
                <w:sz w:val="21"/>
              </w:rPr>
              <w:t>提供多种类型的查询，包括按年级、按班级进行综合测评成绩得分排名</w:t>
            </w:r>
            <w:r>
              <w:rPr>
                <w:sz w:val="21"/>
              </w:rPr>
              <w:t>(</w:t>
            </w:r>
            <w:r>
              <w:rPr>
                <w:sz w:val="21"/>
              </w:rPr>
              <w:t>班级排名、专业排名</w:t>
            </w:r>
            <w:r>
              <w:rPr>
                <w:sz w:val="21"/>
              </w:rPr>
              <w:t>)</w:t>
            </w:r>
            <w:r>
              <w:rPr>
                <w:sz w:val="21"/>
              </w:rPr>
              <w:t>等，相关报表支持数据导出。</w:t>
            </w:r>
          </w:p>
          <w:p>
            <w:pPr>
              <w:jc w:val="left"/>
            </w:pPr>
            <w:r>
              <w:rPr>
                <w:b/>
                <w:sz w:val="21"/>
              </w:rPr>
              <w:t>5</w:t>
            </w:r>
            <w:r>
              <w:rPr>
                <w:b/>
                <w:sz w:val="21"/>
              </w:rPr>
              <w:t>、班主任服务</w:t>
            </w:r>
          </w:p>
          <w:p>
            <w:pPr>
              <w:jc w:val="left"/>
            </w:pPr>
            <w:r>
              <w:rPr>
                <w:sz w:val="21"/>
              </w:rPr>
              <w:t>为班主任提供专门的服务端，汇聚班主任相关的所有应用服务。</w:t>
            </w:r>
          </w:p>
          <w:p>
            <w:pPr>
              <w:jc w:val="left"/>
            </w:pPr>
            <w:r>
              <w:rPr>
                <w:sz w:val="21"/>
              </w:rPr>
              <w:t>5.1</w:t>
            </w:r>
            <w:r>
              <w:rPr>
                <w:sz w:val="21"/>
              </w:rPr>
              <w:t>教师评定</w:t>
            </w:r>
          </w:p>
          <w:p>
            <w:pPr>
              <w:jc w:val="left"/>
            </w:pPr>
            <w:r>
              <w:rPr>
                <w:sz w:val="21"/>
              </w:rPr>
              <w:t>老师对当前评价批次的学生按照综合测评指标进行评价。</w:t>
            </w:r>
          </w:p>
          <w:p>
            <w:pPr>
              <w:jc w:val="left"/>
            </w:pPr>
            <w:r>
              <w:rPr>
                <w:sz w:val="21"/>
              </w:rPr>
              <w:t>5.2</w:t>
            </w:r>
            <w:r>
              <w:rPr>
                <w:sz w:val="21"/>
              </w:rPr>
              <w:t>综合测评结果</w:t>
            </w:r>
          </w:p>
          <w:p>
            <w:pPr>
              <w:jc w:val="left"/>
            </w:pPr>
            <w:r>
              <w:rPr>
                <w:sz w:val="21"/>
              </w:rPr>
              <w:t>查看学生综合测评结果，包括成绩区间、学业成绩、德育成绩、测评成绩、综合成绩、班级排名、专业排名等。</w:t>
            </w:r>
          </w:p>
          <w:p>
            <w:pPr>
              <w:jc w:val="left"/>
            </w:pPr>
            <w:r>
              <w:rPr>
                <w:sz w:val="21"/>
              </w:rPr>
              <w:t>5.3</w:t>
            </w:r>
            <w:r>
              <w:rPr>
                <w:sz w:val="21"/>
              </w:rPr>
              <w:t>申请加分</w:t>
            </w:r>
          </w:p>
          <w:p>
            <w:pPr>
              <w:jc w:val="left"/>
            </w:pPr>
            <w:r>
              <w:rPr>
                <w:sz w:val="21"/>
              </w:rPr>
              <w:t>班主任为学生申请附加分，可批量选择学生。支持加分申请流程自定义，可查看申请审批进度。</w:t>
            </w:r>
          </w:p>
          <w:p>
            <w:pPr>
              <w:jc w:val="left"/>
            </w:pPr>
            <w:r>
              <w:rPr>
                <w:sz w:val="21"/>
              </w:rPr>
              <w:t>5.4</w:t>
            </w:r>
            <w:r>
              <w:rPr>
                <w:sz w:val="21"/>
              </w:rPr>
              <w:t>学期评语</w:t>
            </w:r>
          </w:p>
          <w:p>
            <w:pPr>
              <w:jc w:val="left"/>
            </w:pPr>
            <w:r>
              <w:rPr>
                <w:sz w:val="21"/>
              </w:rPr>
              <w:t>班主任填写学期评语，生成学生学业报告。</w:t>
            </w:r>
          </w:p>
          <w:p>
            <w:pPr>
              <w:jc w:val="left"/>
            </w:pPr>
            <w:r>
              <w:rPr>
                <w:b/>
                <w:sz w:val="21"/>
              </w:rPr>
              <w:t>6</w:t>
            </w:r>
            <w:r>
              <w:rPr>
                <w:b/>
                <w:sz w:val="21"/>
              </w:rPr>
              <w:t>、学生服务</w:t>
            </w:r>
          </w:p>
          <w:p>
            <w:pPr>
              <w:jc w:val="left"/>
            </w:pPr>
            <w:r>
              <w:rPr>
                <w:sz w:val="21"/>
              </w:rPr>
              <w:t>为学生提供专门的服务端，汇聚学生相关的所有应用服务。</w:t>
            </w:r>
          </w:p>
          <w:p>
            <w:pPr>
              <w:jc w:val="left"/>
            </w:pPr>
            <w:r>
              <w:rPr>
                <w:sz w:val="21"/>
              </w:rPr>
              <w:t>6.1</w:t>
            </w:r>
            <w:r>
              <w:rPr>
                <w:sz w:val="21"/>
              </w:rPr>
              <w:t>学生自评</w:t>
            </w:r>
          </w:p>
          <w:p>
            <w:pPr>
              <w:jc w:val="left"/>
            </w:pPr>
            <w:r>
              <w:rPr>
                <w:sz w:val="21"/>
              </w:rPr>
              <w:t>学生对当前评价批次综合测评指标进行自我评价。</w:t>
            </w:r>
          </w:p>
          <w:p>
            <w:pPr>
              <w:jc w:val="left"/>
            </w:pPr>
            <w:r>
              <w:rPr>
                <w:sz w:val="21"/>
              </w:rPr>
              <w:t>6.2</w:t>
            </w:r>
            <w:r>
              <w:rPr>
                <w:sz w:val="21"/>
              </w:rPr>
              <w:t>班级评定</w:t>
            </w:r>
          </w:p>
          <w:p>
            <w:pPr>
              <w:jc w:val="left"/>
            </w:pPr>
            <w:r>
              <w:rPr>
                <w:sz w:val="21"/>
              </w:rPr>
              <w:t>级评小组成员对当前评价批次学生的综合测评指标进行评价。</w:t>
            </w:r>
          </w:p>
          <w:p>
            <w:pPr>
              <w:jc w:val="left"/>
            </w:pPr>
            <w:r>
              <w:rPr>
                <w:sz w:val="21"/>
              </w:rPr>
              <w:t>6.3</w:t>
            </w:r>
            <w:r>
              <w:rPr>
                <w:sz w:val="21"/>
              </w:rPr>
              <w:t>综合测评结果</w:t>
            </w:r>
          </w:p>
          <w:p>
            <w:pPr>
              <w:jc w:val="left"/>
            </w:pPr>
            <w:r>
              <w:rPr>
                <w:sz w:val="21"/>
              </w:rPr>
              <w:t>学生查看个人综合测评结果，包括成绩区间、学业成绩、德育成绩、测评成绩、综合成绩、班级排名、专业排名等。</w:t>
            </w:r>
          </w:p>
          <w:p>
            <w:pPr>
              <w:jc w:val="left"/>
            </w:pPr>
            <w:r>
              <w:rPr>
                <w:b/>
                <w:sz w:val="21"/>
              </w:rPr>
              <w:t>7</w:t>
            </w:r>
            <w:r>
              <w:rPr>
                <w:b/>
                <w:sz w:val="21"/>
              </w:rPr>
              <w:t>、家长服务</w:t>
            </w:r>
          </w:p>
          <w:p>
            <w:pPr>
              <w:jc w:val="both"/>
            </w:pPr>
            <w:r>
              <w:rPr>
                <w:sz w:val="21"/>
              </w:rPr>
              <w:t>家长可通过手机移动端对各学期学生情况进行查看，并填写提交反馈信息进行签字确认。</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3.17</w:t>
      </w:r>
      <w:r>
        <w:rPr>
          <w:b/>
          <w:sz w:val="21"/>
        </w:rPr>
        <w:t>宿舍管理系统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宿舍管理系统</w:t>
            </w:r>
          </w:p>
        </w:tc>
        <w:tc>
          <w:tcPr>
            <w:tcW w:type="dxa" w:w="6702"/>
            <w:tcBorders>
              <w:top w:val="none" w:color="000000" w:sz="4"/>
              <w:left w:val="none" w:color="000000" w:sz="4"/>
              <w:bottom w:val="single" w:color="000000" w:sz="4"/>
              <w:right w:val="single" w:color="000000" w:sz="4"/>
            </w:tcBorders>
            <w:vAlign w:val="top"/>
          </w:tcPr>
          <w:p>
            <w:pPr>
              <w:jc w:val="left"/>
            </w:pPr>
            <w:r>
              <w:rPr>
                <w:sz w:val="21"/>
              </w:rPr>
              <w:t>宿舍管理系统围绕学生从入住到退宿的业务周期，对宿舍管理业务进行整合，涵盖宿舍信息管理、预分管理、入住管理、宿舍考勤、宿舍表现、宿舍报修等全流程管理。</w:t>
            </w:r>
          </w:p>
          <w:p>
            <w:pPr>
              <w:jc w:val="left"/>
            </w:pPr>
            <w:r>
              <w:rPr>
                <w:b/>
                <w:sz w:val="21"/>
              </w:rPr>
              <w:t>1</w:t>
            </w:r>
            <w:r>
              <w:rPr>
                <w:b/>
                <w:sz w:val="21"/>
              </w:rPr>
              <w:t>、宿舍基本信息管理</w:t>
            </w:r>
          </w:p>
          <w:p>
            <w:pPr>
              <w:jc w:val="left"/>
            </w:pPr>
            <w:r>
              <w:rPr>
                <w:sz w:val="21"/>
              </w:rPr>
              <w:t>(1)</w:t>
            </w:r>
            <w:r>
              <w:rPr>
                <w:sz w:val="21"/>
              </w:rPr>
              <w:t>提供宿舍基础信息管理，能够实现对宿舍等级、宿舍楼、楼层、房间、床位信息的管理与维护。</w:t>
            </w:r>
          </w:p>
          <w:p>
            <w:pPr>
              <w:jc w:val="left"/>
            </w:pPr>
            <w:r>
              <w:rPr>
                <w:sz w:val="21"/>
              </w:rPr>
              <w:t>●(2)</w:t>
            </w:r>
            <w:r>
              <w:rPr>
                <w:sz w:val="21"/>
              </w:rPr>
              <w:t>为使宿舍房源管理更为直观和便捷，需采用图形化管理界面，以图形化的形式展示每栋宿舍楼中的宿舍及床位信息，床位信息通过不同的颜色标识相应的状态，并可对图中的床位状态</w:t>
            </w:r>
            <w:r>
              <w:rPr>
                <w:sz w:val="21"/>
              </w:rPr>
              <w:t>(</w:t>
            </w:r>
            <w:r>
              <w:rPr>
                <w:sz w:val="21"/>
              </w:rPr>
              <w:t>启用、禁用</w:t>
            </w:r>
            <w:r>
              <w:rPr>
                <w:sz w:val="21"/>
              </w:rPr>
              <w:t>)</w:t>
            </w:r>
            <w:r>
              <w:rPr>
                <w:sz w:val="21"/>
              </w:rPr>
              <w:t>进行维护；提供查房表批量生成功能，可根据入住信息生成精确到每个房间每个学生的查房表，包括学生基本信息、宿舍基本信息、每个学生</w:t>
            </w:r>
            <w:r>
              <w:rPr>
                <w:sz w:val="21"/>
              </w:rPr>
              <w:t>31</w:t>
            </w:r>
            <w:r>
              <w:rPr>
                <w:sz w:val="21"/>
              </w:rPr>
              <w:t>个空白登记格，查房表可批量导出为</w:t>
            </w:r>
            <w:r>
              <w:rPr>
                <w:sz w:val="21"/>
              </w:rPr>
              <w:t>excel</w:t>
            </w:r>
            <w:r>
              <w:rPr>
                <w:sz w:val="21"/>
              </w:rPr>
              <w:t>；【提供现场演示】</w:t>
            </w:r>
          </w:p>
          <w:p>
            <w:pPr>
              <w:jc w:val="left"/>
            </w:pPr>
            <w:r>
              <w:rPr>
                <w:sz w:val="21"/>
              </w:rPr>
              <w:t>(3)</w:t>
            </w:r>
            <w:r>
              <w:rPr>
                <w:sz w:val="21"/>
              </w:rPr>
              <w:t>提供宿管学生干部信息管理，包括楼长、层长、舍长，支持批量导入。</w:t>
            </w:r>
          </w:p>
          <w:p>
            <w:pPr>
              <w:jc w:val="left"/>
            </w:pPr>
            <w:r>
              <w:rPr>
                <w:sz w:val="21"/>
              </w:rPr>
              <w:t>(4)</w:t>
            </w:r>
            <w:r>
              <w:rPr>
                <w:sz w:val="21"/>
              </w:rPr>
              <w:t>提供宿舍服务人员管理与维护，支持到楼栋、楼层。</w:t>
            </w:r>
          </w:p>
          <w:p>
            <w:pPr>
              <w:jc w:val="left"/>
            </w:pPr>
            <w:r>
              <w:rPr>
                <w:b/>
                <w:sz w:val="21"/>
              </w:rPr>
              <w:t>2</w:t>
            </w:r>
            <w:r>
              <w:rPr>
                <w:b/>
                <w:sz w:val="21"/>
              </w:rPr>
              <w:t>、宿舍安排</w:t>
            </w:r>
          </w:p>
          <w:p>
            <w:pPr>
              <w:jc w:val="left"/>
            </w:pPr>
            <w:r>
              <w:rPr>
                <w:sz w:val="21"/>
              </w:rPr>
              <w:t>▲(1)</w:t>
            </w:r>
            <w:r>
              <w:rPr>
                <w:sz w:val="21"/>
              </w:rPr>
              <w:t>需提供为院系预分、为专业预分、为班级预分三种宿舍预分模式，学校可以根据实际需要选择预分到任意一级。【投标文件中提供功能截图及详细功能说明】</w:t>
            </w:r>
          </w:p>
          <w:p>
            <w:pPr>
              <w:jc w:val="left"/>
            </w:pPr>
            <w:r>
              <w:rPr>
                <w:sz w:val="21"/>
              </w:rPr>
              <w:t>(2)</w:t>
            </w:r>
            <w:r>
              <w:rPr>
                <w:sz w:val="21"/>
              </w:rPr>
              <w:t>提供自动分配宿舍床位功能，支持多种分配策略，包括同院系学生住在同一宿舍楼或相邻宿舍楼、同专业学生安排于同一楼层、同班学生宿舍排列紧密、按生源地分配、按成绩等级分配、根据预分范围分配等。</w:t>
            </w:r>
          </w:p>
          <w:p>
            <w:pPr>
              <w:jc w:val="left"/>
            </w:pPr>
            <w:r>
              <w:rPr>
                <w:sz w:val="21"/>
              </w:rPr>
              <w:t>(3)</w:t>
            </w:r>
            <w:r>
              <w:rPr>
                <w:sz w:val="21"/>
              </w:rPr>
              <w:t>支持单个分配宿舍、退宿，针对已离校学生支持一键批量退宿处理，床位状态同步更新。</w:t>
            </w:r>
          </w:p>
          <w:p>
            <w:pPr>
              <w:jc w:val="left"/>
            </w:pPr>
            <w:r>
              <w:rPr>
                <w:sz w:val="21"/>
              </w:rPr>
              <w:t>(4)</w:t>
            </w:r>
            <w:r>
              <w:rPr>
                <w:sz w:val="21"/>
              </w:rPr>
              <w:t>支持批量导入分配信息；</w:t>
            </w:r>
          </w:p>
          <w:p>
            <w:pPr>
              <w:jc w:val="left"/>
            </w:pPr>
            <w:r>
              <w:rPr>
                <w:sz w:val="21"/>
              </w:rPr>
              <w:t>(5)</w:t>
            </w:r>
            <w:r>
              <w:rPr>
                <w:sz w:val="21"/>
              </w:rPr>
              <w:t>可无缝对接迎新服务，支持新生网上选宿舍。</w:t>
            </w:r>
          </w:p>
          <w:p>
            <w:pPr>
              <w:jc w:val="left"/>
            </w:pPr>
            <w:r>
              <w:rPr>
                <w:b/>
                <w:sz w:val="21"/>
              </w:rPr>
              <w:t>3</w:t>
            </w:r>
            <w:r>
              <w:rPr>
                <w:b/>
                <w:sz w:val="21"/>
              </w:rPr>
              <w:t>、日常管理</w:t>
            </w:r>
          </w:p>
          <w:p>
            <w:pPr>
              <w:jc w:val="left"/>
            </w:pPr>
            <w:r>
              <w:rPr>
                <w:sz w:val="21"/>
              </w:rPr>
              <w:t>(1)</w:t>
            </w:r>
            <w:r>
              <w:rPr>
                <w:sz w:val="21"/>
              </w:rPr>
              <w:t>提供校外住宿申请与审核管理，支持外宿、返校住宿登记与维护；</w:t>
            </w:r>
          </w:p>
          <w:p>
            <w:pPr>
              <w:jc w:val="left"/>
            </w:pPr>
            <w:r>
              <w:rPr>
                <w:sz w:val="21"/>
              </w:rPr>
              <w:t>(2)</w:t>
            </w:r>
            <w:r>
              <w:rPr>
                <w:sz w:val="21"/>
              </w:rPr>
              <w:t>提供调宿申请与审核管理，支持管理员直接登记调宿信息；</w:t>
            </w:r>
          </w:p>
          <w:p>
            <w:pPr>
              <w:jc w:val="left"/>
            </w:pPr>
            <w:r>
              <w:rPr>
                <w:sz w:val="21"/>
              </w:rPr>
              <w:t>(3)</w:t>
            </w:r>
            <w:r>
              <w:rPr>
                <w:sz w:val="21"/>
              </w:rPr>
              <w:t>提供假期留校住宿管理功能，可登记、查看留校住宿情况。</w:t>
            </w:r>
          </w:p>
          <w:p>
            <w:pPr>
              <w:jc w:val="left"/>
            </w:pPr>
            <w:r>
              <w:rPr>
                <w:sz w:val="21"/>
              </w:rPr>
              <w:t>(4)</w:t>
            </w:r>
            <w:r>
              <w:rPr>
                <w:sz w:val="21"/>
              </w:rPr>
              <w:t>提供查寝管理，管理人员可登记查寝信息，包括晚归、未归、违纪等；</w:t>
            </w:r>
          </w:p>
          <w:p>
            <w:pPr>
              <w:jc w:val="left"/>
            </w:pPr>
            <w:r>
              <w:rPr>
                <w:sz w:val="21"/>
              </w:rPr>
              <w:t>(5)</w:t>
            </w:r>
            <w:r>
              <w:rPr>
                <w:sz w:val="21"/>
              </w:rPr>
              <w:t>提供宿舍违纪、卫生检查等内务的管理，支持照片及附件上传；</w:t>
            </w:r>
          </w:p>
          <w:p>
            <w:pPr>
              <w:jc w:val="left"/>
            </w:pPr>
            <w:r>
              <w:rPr>
                <w:sz w:val="21"/>
              </w:rPr>
              <w:t>(6)</w:t>
            </w:r>
            <w:r>
              <w:rPr>
                <w:sz w:val="21"/>
              </w:rPr>
              <w:t>支持与宿舍门禁系统对接，实现宿舍智能考勤，自动生成归寝数据，对未归、晚归学生进行预警，支持考勤异常数据推送相关人员。</w:t>
            </w:r>
          </w:p>
          <w:p>
            <w:pPr>
              <w:jc w:val="left"/>
            </w:pPr>
            <w:r>
              <w:rPr>
                <w:b/>
                <w:sz w:val="21"/>
              </w:rPr>
              <w:t>4</w:t>
            </w:r>
            <w:r>
              <w:rPr>
                <w:b/>
                <w:sz w:val="21"/>
              </w:rPr>
              <w:t>、宿舍评分管理</w:t>
            </w:r>
          </w:p>
          <w:p>
            <w:pPr>
              <w:jc w:val="left"/>
            </w:pPr>
            <w:r>
              <w:rPr>
                <w:sz w:val="21"/>
              </w:rPr>
              <w:t>提供指标式的宿舍评分管理，可设置评分指标及分值标准，学生违纪、卫生检查等可量化、宿舍评分可排名。</w:t>
            </w:r>
          </w:p>
          <w:p>
            <w:pPr>
              <w:jc w:val="left"/>
            </w:pPr>
            <w:r>
              <w:rPr>
                <w:sz w:val="21"/>
              </w:rPr>
              <w:t>(1)</w:t>
            </w:r>
            <w:r>
              <w:rPr>
                <w:sz w:val="21"/>
              </w:rPr>
              <w:t>指标项设置：分常规项、加分项、减分项三种类型设置宿舍日常检查项目及对应的加减分值，包括卫生检查、考勤异常、违纪违规等，支持批量导入。</w:t>
            </w:r>
          </w:p>
          <w:p>
            <w:pPr>
              <w:jc w:val="left"/>
            </w:pPr>
            <w:r>
              <w:rPr>
                <w:sz w:val="21"/>
              </w:rPr>
              <w:t>(2)</w:t>
            </w:r>
            <w:r>
              <w:rPr>
                <w:sz w:val="21"/>
              </w:rPr>
              <w:t>评分录入：支持针对具体的指标项录入每个宿舍的评分。</w:t>
            </w:r>
          </w:p>
          <w:p>
            <w:pPr>
              <w:jc w:val="left"/>
            </w:pPr>
            <w:r>
              <w:rPr>
                <w:sz w:val="21"/>
              </w:rPr>
              <w:t>(3)</w:t>
            </w:r>
            <w:r>
              <w:rPr>
                <w:sz w:val="21"/>
              </w:rPr>
              <w:t>评分审核：管理人员审核提交的评分数据，支持批量审核和批量发布。</w:t>
            </w:r>
          </w:p>
          <w:p>
            <w:pPr>
              <w:jc w:val="left"/>
            </w:pPr>
            <w:r>
              <w:rPr>
                <w:sz w:val="21"/>
              </w:rPr>
              <w:t>(4)</w:t>
            </w:r>
            <w:r>
              <w:rPr>
                <w:sz w:val="21"/>
              </w:rPr>
              <w:t>实时评分查询：支持所有已发布指标项评分的实时查询，可逐级查询各级指标项的评分及详情。支持宿舍实时评分和班级实时评分查询。</w:t>
            </w:r>
          </w:p>
          <w:p>
            <w:pPr>
              <w:jc w:val="left"/>
            </w:pPr>
            <w:r>
              <w:rPr>
                <w:sz w:val="21"/>
              </w:rPr>
              <w:t>(5)</w:t>
            </w:r>
            <w:r>
              <w:rPr>
                <w:sz w:val="21"/>
              </w:rPr>
              <w:t>按月份提供全校评分的查看、统计，宿舍评分结果支持与星级班评定系统对接。</w:t>
            </w:r>
          </w:p>
          <w:p>
            <w:pPr>
              <w:jc w:val="left"/>
            </w:pPr>
            <w:r>
              <w:rPr>
                <w:b/>
                <w:sz w:val="21"/>
              </w:rPr>
              <w:t>5</w:t>
            </w:r>
            <w:r>
              <w:rPr>
                <w:b/>
                <w:sz w:val="21"/>
              </w:rPr>
              <w:t>、宿舍报修</w:t>
            </w:r>
          </w:p>
          <w:p>
            <w:pPr>
              <w:jc w:val="left"/>
            </w:pPr>
            <w:r>
              <w:rPr>
                <w:sz w:val="21"/>
              </w:rPr>
              <w:t>(1)</w:t>
            </w:r>
            <w:r>
              <w:rPr>
                <w:sz w:val="21"/>
              </w:rPr>
              <w:t>提供区域分类、维修项目、维修人员管理与维护；</w:t>
            </w:r>
          </w:p>
          <w:p>
            <w:pPr>
              <w:jc w:val="left"/>
            </w:pPr>
            <w:r>
              <w:rPr>
                <w:sz w:val="21"/>
              </w:rPr>
              <w:t>▲(2)</w:t>
            </w:r>
            <w:r>
              <w:rPr>
                <w:sz w:val="21"/>
              </w:rPr>
              <w:t>学生可通过</w:t>
            </w:r>
            <w:r>
              <w:rPr>
                <w:sz w:val="21"/>
              </w:rPr>
              <w:t>PC</w:t>
            </w:r>
            <w:r>
              <w:rPr>
                <w:sz w:val="21"/>
              </w:rPr>
              <w:t>端和手机端在线提交报修申请，报修时根据需要选择相应的维修项目，维修申请简单描述故障现象、选择故障设施所在地点、上传故障信息图片等内容；报修申请受理后，可以查看派单信息，包括预计维修时间等。【投标文件中提供功能截图及详细功能说明】</w:t>
            </w:r>
          </w:p>
          <w:p>
            <w:pPr>
              <w:jc w:val="left"/>
            </w:pPr>
            <w:r>
              <w:rPr>
                <w:sz w:val="21"/>
              </w:rPr>
              <w:t>(3)</w:t>
            </w:r>
            <w:r>
              <w:rPr>
                <w:sz w:val="21"/>
              </w:rPr>
              <w:t>提供工单处理功能，管理人员可以便捷地查询到未分配、已分配、已完成的报修工单；</w:t>
            </w:r>
          </w:p>
          <w:p>
            <w:pPr>
              <w:jc w:val="left"/>
            </w:pPr>
            <w:r>
              <w:rPr>
                <w:sz w:val="21"/>
              </w:rPr>
              <w:t>(4)</w:t>
            </w:r>
            <w:r>
              <w:rPr>
                <w:sz w:val="21"/>
              </w:rPr>
              <w:t>支持维修人员通过手机端提交维修情况，管理人员可实时查看报修的工单处理进度及维修情况；</w:t>
            </w:r>
          </w:p>
          <w:p>
            <w:pPr>
              <w:jc w:val="left"/>
            </w:pPr>
            <w:r>
              <w:rPr>
                <w:sz w:val="21"/>
              </w:rPr>
              <w:t>(5)</w:t>
            </w:r>
            <w:r>
              <w:rPr>
                <w:sz w:val="21"/>
              </w:rPr>
              <w:t>报修人可以实时查看报修的工单处理进度，可以对维修的效果进行确认，维修完成后可以对维修服务进行评价。</w:t>
            </w:r>
          </w:p>
          <w:p>
            <w:pPr>
              <w:jc w:val="left"/>
            </w:pPr>
            <w:r>
              <w:rPr>
                <w:b/>
                <w:sz w:val="21"/>
              </w:rPr>
              <w:t>6</w:t>
            </w:r>
            <w:r>
              <w:rPr>
                <w:b/>
                <w:sz w:val="21"/>
              </w:rPr>
              <w:t>、住宿查询</w:t>
            </w:r>
          </w:p>
          <w:p>
            <w:pPr>
              <w:jc w:val="left"/>
            </w:pPr>
            <w:r>
              <w:rPr>
                <w:sz w:val="21"/>
              </w:rPr>
              <w:t>(1)</w:t>
            </w:r>
            <w:r>
              <w:rPr>
                <w:sz w:val="21"/>
              </w:rPr>
              <w:t>提供多维度统计，包括宿舍楼统计、房间统计、退宿统计等，可分宿舍楼统计总房间数、总床位数、已入住人数、空闲床位数、禁用床位数、入住率。</w:t>
            </w:r>
          </w:p>
          <w:p>
            <w:pPr>
              <w:jc w:val="left"/>
            </w:pPr>
            <w:r>
              <w:rPr>
                <w:sz w:val="21"/>
              </w:rPr>
              <w:t>(2)</w:t>
            </w:r>
            <w:r>
              <w:rPr>
                <w:sz w:val="21"/>
              </w:rPr>
              <w:t>提供多种查询报表，包括查看房间信息、查看空闲床位、查看入住信息、查看未入住学生信息等；</w:t>
            </w:r>
          </w:p>
          <w:p>
            <w:pPr>
              <w:jc w:val="both"/>
            </w:pPr>
            <w:r>
              <w:rPr>
                <w:sz w:val="21"/>
              </w:rPr>
              <w:t>(3)</w:t>
            </w:r>
            <w:r>
              <w:rPr>
                <w:sz w:val="21"/>
              </w:rPr>
              <w:t>提供住宿异动日志管理，可详细记录异动学生、异动前住宿信息、异动后住宿信息等。</w:t>
            </w:r>
          </w:p>
          <w:p>
            <w:pPr>
              <w:jc w:val="both"/>
            </w:pPr>
            <w:r>
              <w:rPr>
                <w:b/>
                <w:sz w:val="21"/>
              </w:rPr>
              <w:t>7</w:t>
            </w:r>
            <w:r>
              <w:rPr>
                <w:b/>
                <w:sz w:val="21"/>
              </w:rPr>
              <w:t>、完善宿舍管理功能</w:t>
            </w:r>
          </w:p>
          <w:p>
            <w:pPr>
              <w:jc w:val="both"/>
            </w:pPr>
            <w:r>
              <w:rPr>
                <w:sz w:val="21"/>
              </w:rPr>
              <w:t>可通过移动端进行包括宿舍点名考勤、宿舍违纪登记、宿舍评比等日常管理，对接现有的门禁、监控等系统，优化统计和数据分析能力。</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3.18</w:t>
      </w:r>
      <w:r>
        <w:rPr>
          <w:b/>
          <w:sz w:val="21"/>
        </w:rPr>
        <w:t>出入综合管理系统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出入综合管理系统</w:t>
            </w:r>
          </w:p>
        </w:tc>
        <w:tc>
          <w:tcPr>
            <w:tcW w:type="dxa" w:w="6702"/>
            <w:tcBorders>
              <w:top w:val="none" w:color="000000" w:sz="4"/>
              <w:left w:val="none" w:color="000000" w:sz="4"/>
              <w:bottom w:val="single" w:color="000000" w:sz="4"/>
              <w:right w:val="single" w:color="000000" w:sz="4"/>
            </w:tcBorders>
            <w:vAlign w:val="top"/>
          </w:tcPr>
          <w:p>
            <w:pPr>
              <w:jc w:val="left"/>
            </w:pPr>
            <w:r>
              <w:rPr>
                <w:sz w:val="21"/>
              </w:rPr>
              <w:t>对接学校门禁系统，对师生出入宿舍、大门</w:t>
            </w:r>
            <w:r>
              <w:rPr>
                <w:sz w:val="21"/>
              </w:rPr>
              <w:t>/</w:t>
            </w:r>
            <w:r>
              <w:rPr>
                <w:sz w:val="21"/>
              </w:rPr>
              <w:t>南门进行管理。</w:t>
            </w:r>
          </w:p>
          <w:p>
            <w:pPr>
              <w:jc w:val="left"/>
            </w:pPr>
            <w:r>
              <w:rPr>
                <w:sz w:val="21"/>
              </w:rPr>
              <w:t>1</w:t>
            </w:r>
            <w:r>
              <w:rPr>
                <w:sz w:val="21"/>
              </w:rPr>
              <w:t>、对接学生请假管理，请假申请审批通过的学生，出校门自动放行；</w:t>
            </w:r>
          </w:p>
          <w:p>
            <w:pPr>
              <w:jc w:val="left"/>
            </w:pPr>
            <w:r>
              <w:rPr>
                <w:sz w:val="21"/>
              </w:rPr>
              <w:t>2</w:t>
            </w:r>
            <w:r>
              <w:rPr>
                <w:sz w:val="21"/>
              </w:rPr>
              <w:t>、对接学生销假管理，学生返校进入校园门禁时，自动进行销假；对于超过请假时间仍未返校的学生，推送预警信息给相关人员，包括学生家长、班主任等；</w:t>
            </w:r>
          </w:p>
          <w:p>
            <w:pPr>
              <w:jc w:val="left"/>
            </w:pPr>
            <w:r>
              <w:rPr>
                <w:sz w:val="21"/>
              </w:rPr>
              <w:t>3</w:t>
            </w:r>
            <w:r>
              <w:rPr>
                <w:sz w:val="21"/>
              </w:rPr>
              <w:t>、对接学籍管理系统，同步学生的在校状态，对于已毕业、退学的学生，在入校时能自动识别；</w:t>
            </w:r>
          </w:p>
          <w:p>
            <w:pPr>
              <w:jc w:val="both"/>
            </w:pPr>
            <w:r>
              <w:rPr>
                <w:sz w:val="21"/>
              </w:rPr>
              <w:t>4</w:t>
            </w:r>
            <w:r>
              <w:rPr>
                <w:sz w:val="21"/>
              </w:rPr>
              <w:t>、对接宿舍门禁系统，对于晚归、未归学生，推送预警信息给相关人员，包括学生家长、班主任等。</w:t>
            </w:r>
          </w:p>
          <w:p>
            <w:pPr>
              <w:jc w:val="both"/>
            </w:pPr>
            <w:r>
              <w:rPr>
                <w:sz w:val="21"/>
              </w:rPr>
              <w:t>5</w:t>
            </w:r>
            <w:r>
              <w:rPr>
                <w:sz w:val="21"/>
              </w:rPr>
              <w:t>、提供学生在校情况统计</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3.19</w:t>
      </w:r>
      <w:r>
        <w:rPr>
          <w:b/>
          <w:sz w:val="21"/>
        </w:rPr>
        <w:t>学校治理管理系统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学校治理管理系统</w:t>
            </w:r>
          </w:p>
        </w:tc>
        <w:tc>
          <w:tcPr>
            <w:tcW w:type="dxa" w:w="6702"/>
            <w:tcBorders>
              <w:top w:val="none" w:color="000000" w:sz="4"/>
              <w:left w:val="none" w:color="000000" w:sz="4"/>
              <w:bottom w:val="single" w:color="000000" w:sz="4"/>
              <w:right w:val="single" w:color="000000" w:sz="4"/>
            </w:tcBorders>
            <w:vAlign w:val="top"/>
          </w:tcPr>
          <w:p>
            <w:pPr>
              <w:jc w:val="both"/>
            </w:pPr>
            <w:r>
              <w:rPr>
                <w:sz w:val="21"/>
              </w:rPr>
              <w:t>1.</w:t>
            </w:r>
            <w:r>
              <w:rPr>
                <w:sz w:val="21"/>
              </w:rPr>
              <w:t>门户管理</w:t>
            </w:r>
          </w:p>
          <w:p>
            <w:pPr>
              <w:jc w:val="both"/>
            </w:pPr>
            <w:r>
              <w:rPr>
                <w:sz w:val="21"/>
              </w:rPr>
              <w:t>1.1.</w:t>
            </w:r>
            <w:r>
              <w:rPr>
                <w:sz w:val="21"/>
              </w:rPr>
              <w:t>用户首页</w:t>
            </w:r>
          </w:p>
          <w:p>
            <w:pPr>
              <w:jc w:val="both"/>
            </w:pPr>
            <w:r>
              <w:rPr>
                <w:sz w:val="21"/>
              </w:rPr>
              <w:t>用户首页是面向诊改平台的各个用户角色展示信息的界面，用户登录后进入首页可以直接获取到个人相关的诊改信息和服务支持，包括：我的诊改、我关注的指标、我的任务、系统消息以及我的仪表盘。</w:t>
            </w:r>
          </w:p>
          <w:p>
            <w:pPr>
              <w:jc w:val="both"/>
            </w:pPr>
            <w:r>
              <w:rPr>
                <w:sz w:val="21"/>
              </w:rPr>
              <w:t>2.</w:t>
            </w:r>
            <w:r>
              <w:rPr>
                <w:sz w:val="21"/>
              </w:rPr>
              <w:t>指标库管理</w:t>
            </w:r>
          </w:p>
          <w:p>
            <w:pPr>
              <w:jc w:val="both"/>
            </w:pPr>
            <w:r>
              <w:rPr>
                <w:sz w:val="21"/>
              </w:rPr>
              <w:t>2.1.</w:t>
            </w:r>
            <w:r>
              <w:rPr>
                <w:sz w:val="21"/>
              </w:rPr>
              <w:t>数据管理</w:t>
            </w:r>
          </w:p>
          <w:p>
            <w:pPr>
              <w:jc w:val="both"/>
            </w:pPr>
            <w:r>
              <w:rPr>
                <w:sz w:val="21"/>
              </w:rPr>
              <w:t>数据管理是进行诊改分析的基础，该模块主要是对学校的面向诊改的校情数据库进行管理和维护。</w:t>
            </w:r>
          </w:p>
          <w:p>
            <w:pPr>
              <w:jc w:val="both"/>
            </w:pPr>
            <w:r>
              <w:rPr>
                <w:sz w:val="21"/>
              </w:rPr>
              <w:t>2.2.</w:t>
            </w:r>
            <w:r>
              <w:rPr>
                <w:sz w:val="21"/>
              </w:rPr>
              <w:t>诊断周期管理</w:t>
            </w:r>
          </w:p>
          <w:p>
            <w:pPr>
              <w:jc w:val="both"/>
            </w:pPr>
            <w:r>
              <w:rPr>
                <w:sz w:val="21"/>
              </w:rPr>
              <w:t>诊断周期有四大类型，分别为自然年、学年、学期和时段，根据诊断任务所需周期在周期管理模块中选择类型并添加周期值。</w:t>
            </w:r>
          </w:p>
          <w:p>
            <w:pPr>
              <w:jc w:val="both"/>
            </w:pPr>
            <w:r>
              <w:rPr>
                <w:sz w:val="21"/>
              </w:rPr>
              <w:t>2.3.</w:t>
            </w:r>
            <w:r>
              <w:rPr>
                <w:sz w:val="21"/>
              </w:rPr>
              <w:t>诊断维度对象管理</w:t>
            </w:r>
          </w:p>
          <w:p>
            <w:pPr>
              <w:jc w:val="both"/>
            </w:pPr>
            <w:r>
              <w:rPr>
                <w:sz w:val="21"/>
              </w:rPr>
              <w:t>建立是指标库和诊改任务运行的基础，在此模块创建维度逻辑关系。上到学校，下到学生个人，用</w:t>
            </w:r>
            <w:r>
              <w:rPr>
                <w:sz w:val="21"/>
              </w:rPr>
              <w:t>sql</w:t>
            </w:r>
            <w:r>
              <w:rPr>
                <w:sz w:val="21"/>
              </w:rPr>
              <w:t>语句建立相互间的关系。</w:t>
            </w:r>
          </w:p>
          <w:p>
            <w:pPr>
              <w:jc w:val="both"/>
            </w:pPr>
            <w:r>
              <w:rPr>
                <w:sz w:val="21"/>
              </w:rPr>
              <w:t>3.</w:t>
            </w:r>
            <w:r>
              <w:rPr>
                <w:sz w:val="21"/>
              </w:rPr>
              <w:t>质控点管理</w:t>
            </w:r>
          </w:p>
          <w:p>
            <w:pPr>
              <w:jc w:val="both"/>
            </w:pPr>
            <w:r>
              <w:rPr>
                <w:sz w:val="21"/>
              </w:rPr>
              <w:t>3.1.</w:t>
            </w:r>
            <w:r>
              <w:rPr>
                <w:sz w:val="21"/>
              </w:rPr>
              <w:t>数据仓库</w:t>
            </w:r>
          </w:p>
          <w:p>
            <w:pPr>
              <w:jc w:val="both"/>
            </w:pPr>
            <w:r>
              <w:rPr>
                <w:sz w:val="21"/>
              </w:rPr>
              <w:t>将采集系统中采集到的学校数据导入数据仓库，在诊改任务和智能画像中系统会调用仓库中的数据，以值和图表的形式呈现，同时支持仓库数据导出。</w:t>
            </w:r>
          </w:p>
          <w:p>
            <w:pPr>
              <w:jc w:val="both"/>
            </w:pPr>
            <w:r>
              <w:rPr>
                <w:sz w:val="21"/>
              </w:rPr>
              <w:t>3.2.</w:t>
            </w:r>
            <w:r>
              <w:rPr>
                <w:sz w:val="21"/>
              </w:rPr>
              <w:t>数据源管理</w:t>
            </w:r>
          </w:p>
          <w:p>
            <w:pPr>
              <w:jc w:val="both"/>
            </w:pPr>
            <w:r>
              <w:rPr>
                <w:sz w:val="21"/>
              </w:rPr>
              <w:t>支持数据源配置的，便于诊改平台与数据源数据库实现数据互联互通。</w:t>
            </w:r>
          </w:p>
          <w:p>
            <w:pPr>
              <w:jc w:val="both"/>
            </w:pPr>
            <w:r>
              <w:rPr>
                <w:sz w:val="21"/>
              </w:rPr>
              <w:t>配置数据源支持数据源基本信息配置。</w:t>
            </w:r>
          </w:p>
          <w:p>
            <w:pPr>
              <w:jc w:val="both"/>
            </w:pPr>
            <w:r>
              <w:rPr>
                <w:sz w:val="21"/>
              </w:rPr>
              <w:t>支持数据源类型配置，包括</w:t>
            </w:r>
            <w:r>
              <w:rPr>
                <w:sz w:val="21"/>
              </w:rPr>
              <w:t>Mysql</w:t>
            </w:r>
            <w:r>
              <w:rPr>
                <w:sz w:val="21"/>
              </w:rPr>
              <w:t>、</w:t>
            </w:r>
            <w:r>
              <w:rPr>
                <w:sz w:val="21"/>
              </w:rPr>
              <w:t>Oracle</w:t>
            </w:r>
            <w:r>
              <w:rPr>
                <w:sz w:val="21"/>
              </w:rPr>
              <w:t>、</w:t>
            </w:r>
            <w:r>
              <w:rPr>
                <w:sz w:val="21"/>
              </w:rPr>
              <w:t>Sqlserver</w:t>
            </w:r>
            <w:r>
              <w:rPr>
                <w:sz w:val="21"/>
              </w:rPr>
              <w:t>等数据源配置。配置数据源支持全过程无代码处理。</w:t>
            </w:r>
          </w:p>
          <w:p>
            <w:pPr>
              <w:jc w:val="both"/>
            </w:pPr>
            <w:r>
              <w:rPr>
                <w:sz w:val="21"/>
              </w:rPr>
              <w:t>允许采用手工录入或按模板文件上传方式提供智慧校园系统尚未建设的模块对应的部门数据。</w:t>
            </w:r>
          </w:p>
          <w:p>
            <w:pPr>
              <w:jc w:val="both"/>
            </w:pPr>
            <w:r>
              <w:rPr>
                <w:sz w:val="21"/>
              </w:rPr>
              <w:t>4.</w:t>
            </w:r>
            <w:r>
              <w:rPr>
                <w:sz w:val="21"/>
              </w:rPr>
              <w:t>指标体系管理</w:t>
            </w:r>
          </w:p>
          <w:p>
            <w:pPr>
              <w:jc w:val="both"/>
            </w:pPr>
            <w:r>
              <w:rPr>
                <w:sz w:val="21"/>
              </w:rPr>
              <w:t>4.1.</w:t>
            </w:r>
            <w:r>
              <w:rPr>
                <w:sz w:val="21"/>
              </w:rPr>
              <w:t>指标管理</w:t>
            </w:r>
          </w:p>
          <w:p>
            <w:pPr>
              <w:jc w:val="both"/>
            </w:pPr>
            <w:r>
              <w:rPr>
                <w:sz w:val="21"/>
              </w:rPr>
              <w:t>▲</w:t>
            </w:r>
            <w:r>
              <w:rPr>
                <w:sz w:val="21"/>
              </w:rPr>
              <w:t>针对指标层面（学校、专业、课程、师资、学生、社会层）和维度（学校、部门、专业、课程、班级、教师、学生、企业、家委会、</w:t>
            </w:r>
            <w:r>
              <w:rPr>
                <w:sz w:val="21"/>
              </w:rPr>
              <w:t>校友会</w:t>
            </w:r>
            <w:r>
              <w:rPr>
                <w:sz w:val="21"/>
              </w:rPr>
              <w:t>等）建立指标库，对已存在的指标库可进行编辑操作。</w:t>
            </w:r>
          </w:p>
          <w:p>
            <w:pPr>
              <w:jc w:val="both"/>
            </w:pPr>
            <w:r>
              <w:rPr>
                <w:sz w:val="21"/>
              </w:rPr>
              <w:t>指标维度管理：根据系统维度来定义指标库的维度方向（学校、部门、专业、课程、班级、教师、学生、企业、家委会、</w:t>
            </w:r>
            <w:r>
              <w:rPr>
                <w:sz w:val="21"/>
              </w:rPr>
              <w:t>校友会</w:t>
            </w:r>
            <w:r>
              <w:rPr>
                <w:sz w:val="21"/>
              </w:rPr>
              <w:t>等）。（投标文件中提供该功能软件运行界面截图并加盖投标人公章。）</w:t>
            </w:r>
          </w:p>
          <w:p>
            <w:pPr>
              <w:jc w:val="both"/>
            </w:pPr>
            <w:r>
              <w:rPr>
                <w:sz w:val="21"/>
              </w:rPr>
              <w:t>支持导入导出：在指标库中的详情页面，指标和质控点支持导入与导出，方便用户编辑数据。</w:t>
            </w:r>
          </w:p>
          <w:p>
            <w:pPr>
              <w:jc w:val="both"/>
            </w:pPr>
            <w:r>
              <w:rPr>
                <w:sz w:val="21"/>
              </w:rPr>
              <w:t>指标权重分值：指标和质控点支持权重分值设置，每级分值共计</w:t>
            </w:r>
            <w:r>
              <w:rPr>
                <w:sz w:val="21"/>
              </w:rPr>
              <w:t>100</w:t>
            </w:r>
            <w:r>
              <w:rPr>
                <w:sz w:val="21"/>
              </w:rPr>
              <w:t>，不均等的分配到每个指标或者质控点。同时配合质控点结果分值，以乘数方式将结果呈现到指标分析中，让领导或者老师对分值较高的指标质控点一目了然。</w:t>
            </w:r>
          </w:p>
          <w:p>
            <w:pPr>
              <w:jc w:val="both"/>
            </w:pPr>
            <w:r>
              <w:rPr>
                <w:sz w:val="21"/>
              </w:rPr>
              <w:t>4.2</w:t>
            </w:r>
            <w:r>
              <w:rPr>
                <w:sz w:val="21"/>
              </w:rPr>
              <w:t>社会评价管理</w:t>
            </w:r>
          </w:p>
          <w:p>
            <w:pPr>
              <w:jc w:val="both"/>
            </w:pPr>
            <w:r>
              <w:rPr>
                <w:sz w:val="21"/>
              </w:rPr>
              <w:t>支持对社会、企业层面的评价进行管理。如：评价项管理、评价卷管理、移动端评价。</w:t>
            </w:r>
          </w:p>
          <w:p>
            <w:pPr>
              <w:jc w:val="both"/>
            </w:pPr>
            <w:r>
              <w:rPr>
                <w:sz w:val="21"/>
              </w:rPr>
              <w:t>评价项管理：支持自定义社会评价项，如对十四五、双高计划、教职工、学生管理、教学管理、安全管理、校园管理、财务及资产管理等内容的评价。</w:t>
            </w:r>
          </w:p>
          <w:p>
            <w:pPr>
              <w:jc w:val="both"/>
            </w:pPr>
            <w:r>
              <w:rPr>
                <w:sz w:val="21"/>
              </w:rPr>
              <w:t>评价卷管理：支持自定义创建评价卷，如：企业评价卷、家委会评价卷、校友会评价卷等。创建好后可自定义添加评价项。</w:t>
            </w:r>
          </w:p>
          <w:p>
            <w:pPr>
              <w:jc w:val="both"/>
            </w:pPr>
            <w:r>
              <w:rPr>
                <w:sz w:val="21"/>
              </w:rPr>
              <w:t>支持通过手机端进行评价，评价结果自动汇总。</w:t>
            </w:r>
          </w:p>
          <w:p>
            <w:pPr>
              <w:jc w:val="both"/>
            </w:pPr>
            <w:r>
              <w:rPr>
                <w:sz w:val="21"/>
              </w:rPr>
              <w:t>4.3.</w:t>
            </w:r>
            <w:r>
              <w:rPr>
                <w:sz w:val="21"/>
              </w:rPr>
              <w:t>质控点管理</w:t>
            </w:r>
          </w:p>
          <w:p>
            <w:pPr>
              <w:jc w:val="both"/>
            </w:pPr>
            <w:r>
              <w:rPr>
                <w:sz w:val="21"/>
              </w:rPr>
              <w:t>编辑质控点，设置质控点的结果类型、权重值、标准值、目标值、结果算法等详细参数。</w:t>
            </w:r>
          </w:p>
          <w:p>
            <w:pPr>
              <w:jc w:val="both"/>
            </w:pPr>
            <w:r>
              <w:rPr>
                <w:sz w:val="21"/>
              </w:rPr>
              <w:t>诊断标准设置：当质控点的内容有国家、地区或教育局的标准时，可以设置诊断标准，通过对比标准能更好的定义标准值或目标值，达到预期目标。</w:t>
            </w:r>
          </w:p>
          <w:p>
            <w:pPr>
              <w:jc w:val="both"/>
            </w:pPr>
            <w:r>
              <w:rPr>
                <w:sz w:val="21"/>
              </w:rPr>
              <w:t>下钻分析定义：结果算法和详情算法通过绑定算法库中的算法来进行</w:t>
            </w:r>
            <w:r>
              <w:rPr>
                <w:sz w:val="21"/>
              </w:rPr>
              <w:t>sql</w:t>
            </w:r>
            <w:r>
              <w:rPr>
                <w:sz w:val="21"/>
              </w:rPr>
              <w:t>语句计算，从而实现质控点值计算和呈现，同时可以设置结果值范围、等级和结果分值，最终结果会在诊断任务中呈现。</w:t>
            </w:r>
          </w:p>
          <w:p>
            <w:pPr>
              <w:jc w:val="both"/>
            </w:pPr>
            <w:r>
              <w:rPr>
                <w:sz w:val="21"/>
              </w:rPr>
              <w:t>预警设置：预警功能的作用是当质控点值超出设定范围时，系统会自动在预警周期时以消息和页面显示方式通知用户，用户可以对该质控点进行查看编辑操作。</w:t>
            </w:r>
          </w:p>
          <w:p>
            <w:pPr>
              <w:jc w:val="both"/>
            </w:pPr>
            <w:r>
              <w:rPr>
                <w:sz w:val="21"/>
              </w:rPr>
              <w:t>4.4.</w:t>
            </w:r>
            <w:r>
              <w:rPr>
                <w:sz w:val="21"/>
              </w:rPr>
              <w:t>目标标准</w:t>
            </w:r>
          </w:p>
          <w:p>
            <w:pPr>
              <w:jc w:val="both"/>
            </w:pPr>
            <w:r>
              <w:rPr>
                <w:sz w:val="21"/>
              </w:rPr>
              <w:t>可自设目标：被诊改对象中的质控点目标值可以在目标标准阶段进行重新设定。</w:t>
            </w:r>
          </w:p>
          <w:p>
            <w:pPr>
              <w:jc w:val="both"/>
            </w:pPr>
            <w:r>
              <w:rPr>
                <w:sz w:val="21"/>
              </w:rPr>
              <w:t>可对目标进行审核：重新设定完目标值后需要重新提交审核，审核人通过后该诊改对象才会进入下一阶段。</w:t>
            </w:r>
          </w:p>
          <w:p>
            <w:pPr>
              <w:jc w:val="both"/>
            </w:pPr>
            <w:r>
              <w:rPr>
                <w:sz w:val="21"/>
              </w:rPr>
              <w:t>5.</w:t>
            </w:r>
            <w:r>
              <w:rPr>
                <w:sz w:val="21"/>
              </w:rPr>
              <w:t>预警管理</w:t>
            </w:r>
          </w:p>
          <w:p>
            <w:pPr>
              <w:jc w:val="both"/>
            </w:pPr>
            <w:r>
              <w:rPr>
                <w:sz w:val="21"/>
              </w:rPr>
              <w:t>5.1.</w:t>
            </w:r>
            <w:r>
              <w:rPr>
                <w:sz w:val="21"/>
              </w:rPr>
              <w:t>预警监测</w:t>
            </w:r>
          </w:p>
          <w:p>
            <w:pPr>
              <w:jc w:val="both"/>
            </w:pPr>
            <w:r>
              <w:rPr>
                <w:sz w:val="21"/>
              </w:rPr>
              <w:t>预警数目统计：当质控点数值超出预警设定范围时，诊改任务的监测预警阶段会自动记录当前预计数量和预警总计。</w:t>
            </w:r>
          </w:p>
          <w:p>
            <w:pPr>
              <w:jc w:val="both"/>
            </w:pPr>
            <w:r>
              <w:rPr>
                <w:sz w:val="21"/>
              </w:rPr>
              <w:t>多手段推送预警信息：在指标库的指标质控点中，可以选择触发预警时系统以哪种消息方式通知用户，目前支持短信、微信和邮件的方式。</w:t>
            </w:r>
          </w:p>
          <w:p>
            <w:pPr>
              <w:jc w:val="both"/>
            </w:pPr>
            <w:r>
              <w:rPr>
                <w:sz w:val="21"/>
              </w:rPr>
              <w:t>▲</w:t>
            </w:r>
            <w:r>
              <w:rPr>
                <w:sz w:val="21"/>
              </w:rPr>
              <w:t>预警过程全记录：监测质控点的所有预警状况，包括按月统计预警次数，处理次数，未及时处理次数，趋势分析的曲线图，发生预警指标占比圆饼图，支持预警关闭功能。（投标文件中提供该功能软件运行界面截图并加盖投标人公章。）</w:t>
            </w:r>
          </w:p>
          <w:p>
            <w:pPr>
              <w:jc w:val="both"/>
            </w:pPr>
            <w:r>
              <w:rPr>
                <w:sz w:val="21"/>
              </w:rPr>
              <w:t>6.</w:t>
            </w:r>
            <w:r>
              <w:rPr>
                <w:sz w:val="21"/>
              </w:rPr>
              <w:t>质量管理</w:t>
            </w:r>
          </w:p>
          <w:p>
            <w:pPr>
              <w:jc w:val="both"/>
            </w:pPr>
            <w:r>
              <w:rPr>
                <w:sz w:val="21"/>
              </w:rPr>
              <w:t>6.1.</w:t>
            </w:r>
            <w:r>
              <w:rPr>
                <w:sz w:val="21"/>
              </w:rPr>
              <w:t>质量分析</w:t>
            </w:r>
          </w:p>
          <w:p>
            <w:pPr>
              <w:jc w:val="both"/>
            </w:pPr>
            <w:r>
              <w:rPr>
                <w:sz w:val="21"/>
              </w:rPr>
              <w:t>实时计算分析：通过质控点的算法可以实时计算出该质控点的诊断结果。</w:t>
            </w:r>
          </w:p>
          <w:p>
            <w:pPr>
              <w:jc w:val="both"/>
            </w:pPr>
            <w:r>
              <w:rPr>
                <w:sz w:val="21"/>
              </w:rPr>
              <w:t>导出分析结果：通过质量分析计算出质控点的诊断结果后，在页面点击导出按钮可以导出分析结果。</w:t>
            </w:r>
          </w:p>
          <w:p>
            <w:pPr>
              <w:jc w:val="both"/>
            </w:pPr>
            <w:r>
              <w:rPr>
                <w:sz w:val="21"/>
              </w:rPr>
              <w:t>7.</w:t>
            </w:r>
            <w:r>
              <w:rPr>
                <w:sz w:val="21"/>
              </w:rPr>
              <w:t>诊断与改进管理</w:t>
            </w:r>
          </w:p>
          <w:p>
            <w:pPr>
              <w:jc w:val="both"/>
            </w:pPr>
            <w:r>
              <w:rPr>
                <w:sz w:val="21"/>
              </w:rPr>
              <w:t>7.1.</w:t>
            </w:r>
            <w:r>
              <w:rPr>
                <w:sz w:val="21"/>
              </w:rPr>
              <w:t>自我诊断</w:t>
            </w:r>
          </w:p>
          <w:p>
            <w:pPr>
              <w:jc w:val="both"/>
            </w:pPr>
            <w:r>
              <w:rPr>
                <w:sz w:val="21"/>
              </w:rPr>
              <w:t>可修正诊断后的结果：支持质控点计算值的修正，在修正框中输入修正值。</w:t>
            </w:r>
          </w:p>
          <w:p>
            <w:pPr>
              <w:jc w:val="both"/>
            </w:pPr>
            <w:r>
              <w:rPr>
                <w:sz w:val="21"/>
              </w:rPr>
              <w:t>可上传支撑材料：支持支撑材料的上传与下载。</w:t>
            </w:r>
          </w:p>
          <w:p>
            <w:pPr>
              <w:jc w:val="both"/>
            </w:pPr>
            <w:r>
              <w:rPr>
                <w:sz w:val="21"/>
              </w:rPr>
              <w:t>可对修正进行说明：可对修正值进行文字描述说明。</w:t>
            </w:r>
          </w:p>
          <w:p>
            <w:pPr>
              <w:jc w:val="both"/>
            </w:pPr>
            <w:r>
              <w:rPr>
                <w:sz w:val="21"/>
              </w:rPr>
              <w:t>可对自我诊断后的结果进行审核：确认计算值无误后，点击提交审核。审核人审核通过后，可以进入下一阶段总结改进。</w:t>
            </w:r>
          </w:p>
          <w:p>
            <w:pPr>
              <w:jc w:val="both"/>
            </w:pPr>
            <w:r>
              <w:rPr>
                <w:sz w:val="21"/>
              </w:rPr>
              <w:t>7.2.</w:t>
            </w:r>
            <w:r>
              <w:rPr>
                <w:sz w:val="21"/>
              </w:rPr>
              <w:t>总结改进</w:t>
            </w:r>
          </w:p>
          <w:p>
            <w:pPr>
              <w:jc w:val="both"/>
            </w:pPr>
            <w:r>
              <w:rPr>
                <w:sz w:val="21"/>
              </w:rPr>
              <w:t>▲</w:t>
            </w:r>
            <w:r>
              <w:rPr>
                <w:sz w:val="21"/>
              </w:rPr>
              <w:t>对自我诊断进行总结：可对诊改对象进行文字总结，包括问题的描述和改进建议，同时显示审核日志。（投标文件中提供该功能软件运行界面截图并加盖投标人公章。）</w:t>
            </w:r>
          </w:p>
          <w:p>
            <w:pPr>
              <w:jc w:val="both"/>
            </w:pPr>
            <w:r>
              <w:rPr>
                <w:sz w:val="21"/>
              </w:rPr>
              <w:t>对总结可进行审核：完成总结后，提交审核，审核人审核通过后，进入诊改报告阶段。</w:t>
            </w:r>
          </w:p>
          <w:p>
            <w:pPr>
              <w:jc w:val="both"/>
            </w:pPr>
            <w:r>
              <w:rPr>
                <w:sz w:val="21"/>
              </w:rPr>
              <w:t>7.3.</w:t>
            </w:r>
            <w:r>
              <w:rPr>
                <w:sz w:val="21"/>
              </w:rPr>
              <w:t>诊改报告</w:t>
            </w:r>
          </w:p>
          <w:p>
            <w:pPr>
              <w:jc w:val="both"/>
            </w:pPr>
            <w:r>
              <w:rPr>
                <w:sz w:val="21"/>
              </w:rPr>
              <w:t>报告可下载：生成诊改报告后，支持下载报告功能。</w:t>
            </w:r>
          </w:p>
          <w:p>
            <w:pPr>
              <w:jc w:val="both"/>
            </w:pPr>
            <w:r>
              <w:rPr>
                <w:sz w:val="21"/>
              </w:rPr>
              <w:t>8.</w:t>
            </w:r>
            <w:r>
              <w:rPr>
                <w:sz w:val="21"/>
              </w:rPr>
              <w:t>统一登录和数据治理</w:t>
            </w:r>
          </w:p>
          <w:p>
            <w:pPr>
              <w:jc w:val="both"/>
            </w:pPr>
            <w:r>
              <w:rPr>
                <w:sz w:val="21"/>
              </w:rPr>
              <w:t>对接学校统一身份认证平台，实现统一登录；对接学校数据中台，调用所需的基础数据，并按照国家相关规范和学校数据标准把系统的所有数据接入数据中台。</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3.20</w:t>
      </w:r>
      <w:r>
        <w:rPr>
          <w:b/>
          <w:sz w:val="21"/>
        </w:rPr>
        <w:t>教科研管理系统</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1"/>
              </w:rPr>
              <w:t>科研管理系统</w:t>
            </w:r>
          </w:p>
        </w:tc>
        <w:tc>
          <w:tcPr>
            <w:tcW w:type="dxa" w:w="6702"/>
            <w:tcBorders>
              <w:top w:val="none" w:color="000000" w:sz="4"/>
              <w:left w:val="none" w:color="000000" w:sz="4"/>
              <w:bottom w:val="single" w:color="000000" w:sz="4"/>
              <w:right w:val="single" w:color="000000" w:sz="4"/>
            </w:tcBorders>
            <w:vAlign w:val="top"/>
          </w:tcPr>
          <w:p>
            <w:pPr>
              <w:jc w:val="both"/>
            </w:pPr>
            <w:r>
              <w:rPr>
                <w:sz w:val="21"/>
              </w:rPr>
              <w:t>1.</w:t>
            </w:r>
            <w:r>
              <w:rPr>
                <w:sz w:val="21"/>
              </w:rPr>
              <w:t>门户管理</w:t>
            </w:r>
          </w:p>
          <w:p>
            <w:pPr>
              <w:jc w:val="both"/>
            </w:pPr>
            <w:r>
              <w:rPr>
                <w:sz w:val="21"/>
              </w:rPr>
              <w:t>▲</w:t>
            </w:r>
            <w:r>
              <w:rPr>
                <w:sz w:val="21"/>
              </w:rPr>
              <w:t>学校科研活动的交流、课题和教学成果的平台入口，支持发布动态介绍，平台团队、通知公告、科研动态、下载专区、科研检索等信息资讯。（投标文件中提供该功能软件运行界面截图并加盖投标人公章。）</w:t>
            </w:r>
          </w:p>
          <w:p>
            <w:pPr>
              <w:jc w:val="both"/>
            </w:pPr>
            <w:r>
              <w:rPr>
                <w:sz w:val="21"/>
              </w:rPr>
              <w:t>我的工作台，包含通知公告、消息管理、预警提醒、任务待办等功能。针对不同的业务管理范围和角色权限，实现科研信息自动推送功能，实现任务高效可达。</w:t>
            </w:r>
          </w:p>
          <w:p>
            <w:pPr>
              <w:jc w:val="both"/>
            </w:pPr>
            <w:r>
              <w:rPr>
                <w:sz w:val="21"/>
              </w:rPr>
              <w:t>2.</w:t>
            </w:r>
            <w:r>
              <w:rPr>
                <w:sz w:val="21"/>
              </w:rPr>
              <w:t>课题管理</w:t>
            </w:r>
          </w:p>
          <w:p>
            <w:pPr>
              <w:jc w:val="both"/>
            </w:pPr>
            <w:r>
              <w:rPr>
                <w:sz w:val="21"/>
              </w:rPr>
              <w:t>2.1.</w:t>
            </w:r>
            <w:r>
              <w:rPr>
                <w:sz w:val="21"/>
              </w:rPr>
              <w:t>管理方式</w:t>
            </w:r>
          </w:p>
          <w:p>
            <w:pPr>
              <w:jc w:val="both"/>
            </w:pPr>
            <w:r>
              <w:rPr>
                <w:sz w:val="21"/>
              </w:rPr>
              <w:t>规范课题的管理方式，优化管理流程，将课题的录入、变更、中检、结项全部生命流程都管理起来。并根据课题主持人、科研处管理人员不同的业务管理范围，明确不同角色所需处理的事项。完成项目信息的录入、修改、查询、统计及考核计分功能，提高科研项目的管理质量。</w:t>
            </w:r>
          </w:p>
          <w:p>
            <w:pPr>
              <w:jc w:val="both"/>
            </w:pPr>
            <w:r>
              <w:rPr>
                <w:sz w:val="21"/>
              </w:rPr>
              <w:t>2.2.</w:t>
            </w:r>
            <w:r>
              <w:rPr>
                <w:sz w:val="21"/>
              </w:rPr>
              <w:t>登记备案</w:t>
            </w:r>
          </w:p>
          <w:p>
            <w:pPr>
              <w:jc w:val="both"/>
            </w:pPr>
            <w:r>
              <w:rPr>
                <w:sz w:val="21"/>
              </w:rPr>
              <w:t>▲</w:t>
            </w:r>
            <w:r>
              <w:rPr>
                <w:sz w:val="21"/>
              </w:rPr>
              <w:t>课题的登记备案主要是实现对科研项目基本信息进行登记和维护工作。信息主要包括负责人主持人、成员、经费情况（可为空）、学校</w:t>
            </w:r>
            <w:r>
              <w:rPr>
                <w:sz w:val="21"/>
              </w:rPr>
              <w:t>/</w:t>
            </w:r>
            <w:r>
              <w:rPr>
                <w:sz w:val="21"/>
              </w:rPr>
              <w:t>部门、课题名称、课题编号、来源、类别、级别、起止日期、所属年度、合作单位、技术类别、所属团队备注等。（投标文件中提供该功能软件运行界面截图并加盖投标人公章。）</w:t>
            </w:r>
          </w:p>
          <w:p>
            <w:pPr>
              <w:jc w:val="both"/>
            </w:pPr>
            <w:r>
              <w:rPr>
                <w:sz w:val="21"/>
              </w:rPr>
              <w:t>2.3.</w:t>
            </w:r>
            <w:r>
              <w:rPr>
                <w:sz w:val="21"/>
              </w:rPr>
              <w:t>过程管理</w:t>
            </w:r>
          </w:p>
          <w:p>
            <w:pPr>
              <w:jc w:val="both"/>
            </w:pPr>
            <w:r>
              <w:rPr>
                <w:sz w:val="21"/>
              </w:rPr>
              <w:t>过程管理，课题申报：完成申报书的录入，针对校级、市级及以上不同级别提供不同的申报填写和审核方式。</w:t>
            </w:r>
          </w:p>
          <w:p>
            <w:pPr>
              <w:jc w:val="both"/>
            </w:pPr>
            <w:r>
              <w:rPr>
                <w:sz w:val="21"/>
              </w:rPr>
              <w:t>2.4.</w:t>
            </w:r>
            <w:r>
              <w:rPr>
                <w:sz w:val="21"/>
              </w:rPr>
              <w:t>项目立项</w:t>
            </w:r>
          </w:p>
          <w:p>
            <w:pPr>
              <w:jc w:val="both"/>
            </w:pPr>
            <w:r>
              <w:rPr>
                <w:sz w:val="21"/>
              </w:rPr>
              <w:t>项目立项：项目立项是指对立项后的项目进行管理。项目信息主要包括基本信息、主持人、项目成员、立项证书、开题</w:t>
            </w:r>
            <w:r>
              <w:rPr>
                <w:sz w:val="21"/>
              </w:rPr>
              <w:t>PPT</w:t>
            </w:r>
            <w:r>
              <w:rPr>
                <w:sz w:val="21"/>
              </w:rPr>
              <w:t>、开题报告、专家开题意见、现场图片等信息。</w:t>
            </w:r>
          </w:p>
          <w:p>
            <w:pPr>
              <w:jc w:val="both"/>
            </w:pPr>
            <w:r>
              <w:rPr>
                <w:sz w:val="21"/>
              </w:rPr>
              <w:t>2.5.</w:t>
            </w:r>
            <w:r>
              <w:rPr>
                <w:sz w:val="21"/>
              </w:rPr>
              <w:t>项目变更</w:t>
            </w:r>
          </w:p>
          <w:p>
            <w:pPr>
              <w:jc w:val="both"/>
            </w:pPr>
            <w:r>
              <w:rPr>
                <w:sz w:val="21"/>
              </w:rPr>
              <w:t>在项目管理过程中，可能需要对项目的相关信息发生变更。项目负责人可以对立项信息、项目成员、佐证材料等信息进行修改申请，项目管理员对变更申请审查后，批准变更。系统会自动记录所有变更的内容。</w:t>
            </w:r>
          </w:p>
          <w:p>
            <w:pPr>
              <w:jc w:val="both"/>
            </w:pPr>
            <w:r>
              <w:rPr>
                <w:sz w:val="21"/>
              </w:rPr>
              <w:t>2.6.</w:t>
            </w:r>
            <w:r>
              <w:rPr>
                <w:sz w:val="21"/>
              </w:rPr>
              <w:t>项目中检</w:t>
            </w:r>
          </w:p>
          <w:p>
            <w:pPr>
              <w:jc w:val="both"/>
            </w:pPr>
            <w:r>
              <w:rPr>
                <w:sz w:val="21"/>
              </w:rPr>
              <w:t>课题负责人针对中期检查上传对应的中期</w:t>
            </w:r>
            <w:r>
              <w:rPr>
                <w:sz w:val="21"/>
              </w:rPr>
              <w:t>PPT</w:t>
            </w:r>
            <w:r>
              <w:rPr>
                <w:sz w:val="21"/>
              </w:rPr>
              <w:t>、中期报告、现场图片等材料，由管理员进行审核。</w:t>
            </w:r>
          </w:p>
          <w:p>
            <w:pPr>
              <w:jc w:val="both"/>
            </w:pPr>
            <w:r>
              <w:rPr>
                <w:sz w:val="21"/>
              </w:rPr>
              <w:t>2.7.</w:t>
            </w:r>
            <w:r>
              <w:rPr>
                <w:sz w:val="21"/>
              </w:rPr>
              <w:t>项目结题</w:t>
            </w:r>
          </w:p>
          <w:p>
            <w:pPr>
              <w:jc w:val="both"/>
            </w:pPr>
            <w:r>
              <w:rPr>
                <w:sz w:val="21"/>
              </w:rPr>
              <w:t>▲</w:t>
            </w:r>
            <w:r>
              <w:rPr>
                <w:sz w:val="21"/>
              </w:rPr>
              <w:t>课题负责人上传结题</w:t>
            </w:r>
            <w:r>
              <w:rPr>
                <w:sz w:val="21"/>
              </w:rPr>
              <w:t>PPT</w:t>
            </w:r>
            <w:r>
              <w:rPr>
                <w:sz w:val="21"/>
              </w:rPr>
              <w:t>，结项报告，佐证材料，结题证书，现场图片，完成结项，由管理员进行审核。（投标文件中提供该功能软件运行界面截图并加盖投标人公章。）</w:t>
            </w:r>
          </w:p>
          <w:p>
            <w:pPr>
              <w:jc w:val="both"/>
            </w:pPr>
            <w:r>
              <w:rPr>
                <w:sz w:val="21"/>
              </w:rPr>
              <w:t>课题详情页，支持生成二维码功能：每个课题单独生成一个二维码，可以通过扫码访问信息页面。</w:t>
            </w:r>
          </w:p>
          <w:p>
            <w:pPr>
              <w:jc w:val="both"/>
            </w:pPr>
            <w:r>
              <w:rPr>
                <w:sz w:val="21"/>
              </w:rPr>
              <w:t>3.</w:t>
            </w:r>
            <w:r>
              <w:rPr>
                <w:sz w:val="21"/>
              </w:rPr>
              <w:t>成果管理</w:t>
            </w:r>
          </w:p>
          <w:p>
            <w:pPr>
              <w:jc w:val="both"/>
            </w:pPr>
            <w:r>
              <w:rPr>
                <w:sz w:val="21"/>
              </w:rPr>
              <w:t>3.1.</w:t>
            </w:r>
            <w:r>
              <w:rPr>
                <w:sz w:val="21"/>
              </w:rPr>
              <w:t>登记入库</w:t>
            </w:r>
          </w:p>
          <w:p>
            <w:pPr>
              <w:jc w:val="both"/>
            </w:pPr>
            <w:r>
              <w:rPr>
                <w:sz w:val="21"/>
              </w:rPr>
              <w:t>教学成果登记入库的过程即成果受理的过程，成果受理采用二级审核形式。</w:t>
            </w:r>
          </w:p>
          <w:p>
            <w:pPr>
              <w:jc w:val="both"/>
            </w:pPr>
            <w:r>
              <w:rPr>
                <w:sz w:val="21"/>
              </w:rPr>
              <w:t>3.2.</w:t>
            </w:r>
            <w:r>
              <w:rPr>
                <w:sz w:val="21"/>
              </w:rPr>
              <w:t>成果信息</w:t>
            </w:r>
          </w:p>
          <w:p>
            <w:pPr>
              <w:jc w:val="both"/>
            </w:pPr>
            <w:r>
              <w:rPr>
                <w:sz w:val="21"/>
              </w:rPr>
              <w:t>教学成果主要信息包括，成果名称、申报年份、成果编号、级别、类型、主持人、成员等，平台教学成果信息的新增、修改、删除、审核、导入、附件上传、导出等功能，同时实现了对各个学校</w:t>
            </w:r>
            <w:r>
              <w:rPr>
                <w:sz w:val="21"/>
              </w:rPr>
              <w:t>/</w:t>
            </w:r>
            <w:r>
              <w:rPr>
                <w:sz w:val="21"/>
              </w:rPr>
              <w:t>部门及各个年度的成果情况的统计。成果获奖模块主要实现对教学成果的总结报告、成果的应用和效果证明、重要支撑材料、获奖信息等录入、维护和统计工作。</w:t>
            </w:r>
          </w:p>
          <w:p>
            <w:pPr>
              <w:jc w:val="both"/>
            </w:pPr>
            <w:r>
              <w:rPr>
                <w:sz w:val="21"/>
              </w:rPr>
              <w:t>3.3.</w:t>
            </w:r>
            <w:r>
              <w:rPr>
                <w:sz w:val="21"/>
              </w:rPr>
              <w:t>成果详情页</w:t>
            </w:r>
          </w:p>
          <w:p>
            <w:pPr>
              <w:jc w:val="both"/>
            </w:pPr>
            <w:r>
              <w:rPr>
                <w:sz w:val="21"/>
              </w:rPr>
              <w:t>成果详情页，支持二维码功能：每个成果单独生成一个二维码，可以通过扫码访问信息页面。</w:t>
            </w:r>
          </w:p>
          <w:p>
            <w:pPr>
              <w:jc w:val="both"/>
            </w:pPr>
            <w:r>
              <w:rPr>
                <w:sz w:val="21"/>
              </w:rPr>
              <w:t>3.4.</w:t>
            </w:r>
            <w:r>
              <w:rPr>
                <w:sz w:val="21"/>
              </w:rPr>
              <w:t>申报展示</w:t>
            </w:r>
          </w:p>
          <w:p>
            <w:pPr>
              <w:jc w:val="both"/>
            </w:pPr>
            <w:r>
              <w:rPr>
                <w:sz w:val="21"/>
              </w:rPr>
              <w:t>教学成果申报展示：成果公示即对已审核的成果进行网站公示，支持成果负责人对网站主题、名称、排版、样式、菜单目录、佐证材料等自定义设置。</w:t>
            </w:r>
          </w:p>
          <w:p>
            <w:pPr>
              <w:jc w:val="both"/>
            </w:pPr>
            <w:r>
              <w:rPr>
                <w:sz w:val="21"/>
              </w:rPr>
              <w:t>4.</w:t>
            </w:r>
            <w:r>
              <w:rPr>
                <w:sz w:val="21"/>
              </w:rPr>
              <w:t>数据统计</w:t>
            </w:r>
          </w:p>
          <w:p>
            <w:pPr>
              <w:jc w:val="both"/>
            </w:pPr>
            <w:r>
              <w:rPr>
                <w:sz w:val="21"/>
              </w:rPr>
              <w:t>4.1.</w:t>
            </w:r>
            <w:r>
              <w:rPr>
                <w:sz w:val="21"/>
              </w:rPr>
              <w:t>信息统计</w:t>
            </w:r>
          </w:p>
          <w:p>
            <w:pPr>
              <w:jc w:val="both"/>
            </w:pPr>
            <w:r>
              <w:rPr>
                <w:sz w:val="21"/>
              </w:rPr>
              <w:t>支持不同角色人员展示不同范围的综合统计信息，实现从多种角度统计分析，满足决策者多方位的统计需求。</w:t>
            </w:r>
          </w:p>
          <w:p>
            <w:pPr>
              <w:jc w:val="both"/>
            </w:pPr>
            <w:r>
              <w:rPr>
                <w:sz w:val="21"/>
              </w:rPr>
              <w:t>通过立项年度、结项年度、课题级别课题类别对核心数据、课题情况、主持人情况等维度进行数据的多样化统计展示，并生成列表数据，给管理者提供一个整体且直观明了认识。</w:t>
            </w:r>
          </w:p>
          <w:p>
            <w:pPr>
              <w:jc w:val="both"/>
            </w:pPr>
            <w:r>
              <w:rPr>
                <w:sz w:val="21"/>
              </w:rPr>
              <w:t>4.2.</w:t>
            </w:r>
            <w:r>
              <w:rPr>
                <w:sz w:val="21"/>
              </w:rPr>
              <w:t>统计展示</w:t>
            </w:r>
          </w:p>
          <w:p>
            <w:pPr>
              <w:jc w:val="both"/>
            </w:pPr>
            <w:r>
              <w:rPr>
                <w:sz w:val="21"/>
              </w:rPr>
              <w:t>通过教学成果的年度、教学成果级别、类别对核心数据、课题情况、主持人、成员情况等维度进行数据的多样化统计展示，并生成列表数据，给管理者提供一个整体且直观明了认识。</w:t>
            </w:r>
          </w:p>
          <w:p>
            <w:pPr>
              <w:jc w:val="both"/>
            </w:pPr>
            <w:r>
              <w:rPr>
                <w:sz w:val="21"/>
              </w:rPr>
              <w:t>5.</w:t>
            </w:r>
            <w:r>
              <w:rPr>
                <w:sz w:val="21"/>
              </w:rPr>
              <w:t>系统管理</w:t>
            </w:r>
          </w:p>
          <w:p>
            <w:pPr>
              <w:jc w:val="both"/>
            </w:pPr>
            <w:r>
              <w:rPr>
                <w:sz w:val="21"/>
              </w:rPr>
              <w:t>5.1.</w:t>
            </w:r>
            <w:r>
              <w:rPr>
                <w:sz w:val="21"/>
              </w:rPr>
              <w:t>管理设置</w:t>
            </w:r>
          </w:p>
          <w:p>
            <w:pPr>
              <w:jc w:val="both"/>
            </w:pPr>
            <w:r>
              <w:rPr>
                <w:sz w:val="21"/>
              </w:rPr>
              <w:t>包括用户角色管理、权限管理、数据字典、登录日志等功能。</w:t>
            </w:r>
          </w:p>
          <w:p>
            <w:pPr>
              <w:jc w:val="both"/>
            </w:pPr>
            <w:r>
              <w:rPr>
                <w:sz w:val="21"/>
              </w:rPr>
              <w:t>5.2.</w:t>
            </w:r>
            <w:r>
              <w:rPr>
                <w:sz w:val="21"/>
              </w:rPr>
              <w:t>角色权限</w:t>
            </w:r>
          </w:p>
          <w:p>
            <w:pPr>
              <w:jc w:val="both"/>
            </w:pPr>
            <w:r>
              <w:rPr>
                <w:sz w:val="21"/>
              </w:rPr>
              <w:t>针对课题负责人、部门、管理人员的业务范畴不同，制定严谨的角色权限操作划分，根据不同人员所关注的重点，提供不同人员所需要的界面，便于个人及领导对科研工作的管理。</w:t>
            </w:r>
          </w:p>
          <w:p>
            <w:pPr>
              <w:jc w:val="both"/>
            </w:pPr>
            <w:r>
              <w:rPr>
                <w:sz w:val="21"/>
              </w:rPr>
              <w:t>系统通过角色来进行权限的控制，系统可根据学校管理需求设置个人、部门、专业、学校各种角色，如科研人员、秘书、学校领导、纵向项目管理员、横向项目管理员、学校领导、系统管理员等。系统给用户绑定角色，分配相应的权限。</w:t>
            </w:r>
          </w:p>
          <w:p>
            <w:pPr>
              <w:jc w:val="both"/>
            </w:pPr>
            <w:r>
              <w:rPr>
                <w:sz w:val="21"/>
              </w:rPr>
              <w:t>5.3.</w:t>
            </w:r>
            <w:r>
              <w:rPr>
                <w:sz w:val="21"/>
              </w:rPr>
              <w:t>登录日志</w:t>
            </w:r>
          </w:p>
          <w:p>
            <w:pPr>
              <w:jc w:val="both"/>
            </w:pPr>
            <w:r>
              <w:rPr>
                <w:sz w:val="21"/>
              </w:rPr>
              <w:t>系统能对用户的登陆信息和操作日志进行记录，通过监控用户的活动日志，可以保障系统及数据安全。</w:t>
            </w:r>
          </w:p>
          <w:p>
            <w:pPr>
              <w:jc w:val="both"/>
            </w:pPr>
            <w:r>
              <w:rPr>
                <w:sz w:val="21"/>
              </w:rPr>
              <w:t>6.</w:t>
            </w:r>
            <w:r>
              <w:rPr>
                <w:sz w:val="21"/>
              </w:rPr>
              <w:t>统一登录和数据治理</w:t>
            </w:r>
          </w:p>
          <w:p>
            <w:pPr>
              <w:jc w:val="both"/>
            </w:pPr>
            <w:r>
              <w:rPr>
                <w:sz w:val="21"/>
              </w:rPr>
              <w:t>对接学校统一身份认证平台，实现统一登录；对接学校数据中台，调用所需的基础数据，并按照国家相关规范和学校数据标准把系统的所有数据接入数据中台。</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3.21</w:t>
      </w:r>
      <w:r>
        <w:rPr>
          <w:b/>
          <w:sz w:val="21"/>
        </w:rPr>
        <w:t>系统对接服务</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0"/>
              </w:rPr>
              <w:t>教务系统数据对接</w:t>
            </w:r>
          </w:p>
        </w:tc>
        <w:tc>
          <w:tcPr>
            <w:tcW w:type="dxa" w:w="6702"/>
            <w:tcBorders>
              <w:top w:val="none" w:color="000000" w:sz="4"/>
              <w:left w:val="none" w:color="000000" w:sz="4"/>
              <w:bottom w:val="single" w:color="000000" w:sz="4"/>
              <w:right w:val="single" w:color="000000" w:sz="4"/>
            </w:tcBorders>
            <w:vAlign w:val="top"/>
          </w:tcPr>
          <w:p>
            <w:pPr>
              <w:jc w:val="both"/>
            </w:pPr>
            <w:r>
              <w:rPr>
                <w:sz w:val="20"/>
              </w:rPr>
              <w:t>基于教务系统中的排课、学生成绩、学生评教等功能模块的数据库，开发数据视图，提供视图访问方式，并按照国家相关规范和学校数据标准把系统的所有数据接入数据中台。</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99"/>
            <w:tcBorders>
              <w:top w:val="none" w:color="000000" w:sz="4"/>
              <w:left w:val="none" w:color="000000" w:sz="4"/>
              <w:bottom w:val="single" w:color="000000" w:sz="4"/>
              <w:right w:val="single" w:color="000000" w:sz="4"/>
            </w:tcBorders>
            <w:vAlign w:val="top"/>
          </w:tcPr>
          <w:p>
            <w:pPr>
              <w:jc w:val="center"/>
            </w:pPr>
            <w:r>
              <w:rPr>
                <w:sz w:val="20"/>
              </w:rPr>
              <w:t>资产管理系统对接</w:t>
            </w:r>
          </w:p>
        </w:tc>
        <w:tc>
          <w:tcPr>
            <w:tcW w:type="dxa" w:w="6702"/>
            <w:tcBorders>
              <w:top w:val="none" w:color="000000" w:sz="4"/>
              <w:left w:val="none" w:color="000000" w:sz="4"/>
              <w:bottom w:val="single" w:color="000000" w:sz="4"/>
              <w:right w:val="single" w:color="000000" w:sz="4"/>
            </w:tcBorders>
            <w:vAlign w:val="top"/>
          </w:tcPr>
          <w:p>
            <w:pPr>
              <w:jc w:val="both"/>
            </w:pPr>
            <w:r>
              <w:rPr>
                <w:sz w:val="20"/>
              </w:rPr>
              <w:t>对接学校统一身份认证平台，实现统一登录；对接学校数据中台，调用所需的基础数据；基于资产管理系统的数据库，开发数据视图，提供视图访问方式，并按照国家相关规范和学校数据标准把系统的所有数据接入数据中台。</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3.22</w:t>
      </w:r>
      <w:r>
        <w:rPr>
          <w:b/>
          <w:sz w:val="21"/>
        </w:rPr>
        <w:t>数据治理服务</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05"/>
        <w:gridCol w:w="1199"/>
        <w:gridCol w:w="6702"/>
        <w:gridCol w:w="0"/>
      </w:tblGrid>
      <w:tr>
        <w:tc>
          <w:tcPr>
            <w:tcW w:type="dxa" w:w="405"/>
            <w:vMerge w:val="restart"/>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99"/>
            <w:vMerge w:val="restart"/>
            <w:tcBorders>
              <w:top w:val="single" w:color="000000" w:sz="4"/>
              <w:left w:val="none" w:color="000000" w:sz="4"/>
              <w:bottom w:val="single" w:color="000000" w:sz="4"/>
              <w:right w:val="single" w:color="000000" w:sz="4"/>
            </w:tcBorders>
            <w:vAlign w:val="top"/>
          </w:tcPr>
          <w:p>
            <w:pPr>
              <w:jc w:val="center"/>
            </w:pPr>
            <w:r>
              <w:rPr>
                <w:b/>
                <w:sz w:val="21"/>
              </w:rPr>
              <w:t>类别名称</w:t>
            </w:r>
          </w:p>
        </w:tc>
        <w:tc>
          <w:tcPr>
            <w:tcW w:type="dxa" w:w="6702"/>
            <w:vMerge w:val="restart"/>
            <w:tcBorders>
              <w:top w:val="single" w:color="000000" w:sz="4"/>
              <w:left w:val="none" w:color="000000" w:sz="4"/>
              <w:bottom w:val="single" w:color="000000" w:sz="4"/>
              <w:right w:val="single" w:color="000000" w:sz="4"/>
            </w:tcBorders>
            <w:vAlign w:val="top"/>
          </w:tcPr>
          <w:p>
            <w:pPr>
              <w:jc w:val="center"/>
            </w:pPr>
            <w:r>
              <w:rPr>
                <w:b/>
                <w:sz w:val="21"/>
              </w:rPr>
              <w:t>参数要求</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vMerge/>
            <w:tcBorders>
              <w:top w:val="single" w:color="000000" w:sz="4"/>
              <w:left w:val="single" w:color="000000" w:sz="4"/>
              <w:bottom w:val="single" w:color="000000" w:sz="4"/>
              <w:right w:val="single" w:color="000000" w:sz="4"/>
            </w:tcBorders>
          </w:tcPr>
          <w:p/>
        </w:tc>
        <w:tc>
          <w:tcPr>
            <w:tcW w:type="dxa" w:w="1199"/>
            <w:vMerge/>
            <w:tcBorders>
              <w:top w:val="single" w:color="000000" w:sz="4"/>
              <w:left w:val="none" w:color="000000" w:sz="4"/>
              <w:bottom w:val="single" w:color="000000" w:sz="4"/>
              <w:right w:val="single" w:color="000000" w:sz="4"/>
            </w:tcBorders>
          </w:tcPr>
          <w:p/>
        </w:tc>
        <w:tc>
          <w:tcPr>
            <w:tcW w:type="dxa" w:w="6702"/>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9"/>
            <w:tcBorders>
              <w:top w:val="none" w:color="000000" w:sz="4"/>
              <w:left w:val="none" w:color="000000" w:sz="4"/>
              <w:bottom w:val="single" w:color="000000" w:sz="4"/>
              <w:right w:val="single" w:color="000000" w:sz="4"/>
            </w:tcBorders>
            <w:vAlign w:val="top"/>
          </w:tcPr>
          <w:p>
            <w:pPr>
              <w:jc w:val="center"/>
            </w:pPr>
            <w:r>
              <w:rPr>
                <w:sz w:val="20"/>
              </w:rPr>
              <w:t>数据流向梳理</w:t>
            </w:r>
          </w:p>
        </w:tc>
        <w:tc>
          <w:tcPr>
            <w:tcW w:type="dxa" w:w="6702"/>
            <w:tcBorders>
              <w:top w:val="none" w:color="000000" w:sz="4"/>
              <w:left w:val="none" w:color="000000" w:sz="4"/>
              <w:bottom w:val="single" w:color="000000" w:sz="4"/>
              <w:right w:val="single" w:color="000000" w:sz="4"/>
            </w:tcBorders>
            <w:vAlign w:val="top"/>
          </w:tcPr>
          <w:p>
            <w:pPr>
              <w:jc w:val="both"/>
            </w:pPr>
            <w:r>
              <w:rPr>
                <w:sz w:val="20"/>
              </w:rPr>
              <w:t>基于</w:t>
            </w:r>
            <w:r>
              <w:rPr>
                <w:sz w:val="20"/>
              </w:rPr>
              <w:t>IPO</w:t>
            </w:r>
            <w:r>
              <w:rPr>
                <w:sz w:val="20"/>
              </w:rPr>
              <w:t>调研方法，来梳理学校各业务系统之间的外部数据关系，结果用来完善数据流向规划。</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99"/>
            <w:tcBorders>
              <w:top w:val="none" w:color="000000" w:sz="4"/>
              <w:left w:val="none" w:color="000000" w:sz="4"/>
              <w:bottom w:val="single" w:color="000000" w:sz="4"/>
              <w:right w:val="single" w:color="000000" w:sz="4"/>
            </w:tcBorders>
            <w:vAlign w:val="top"/>
          </w:tcPr>
          <w:p>
            <w:pPr>
              <w:jc w:val="center"/>
            </w:pPr>
            <w:r>
              <w:rPr>
                <w:sz w:val="20"/>
              </w:rPr>
              <w:t>数据集成</w:t>
            </w:r>
          </w:p>
        </w:tc>
        <w:tc>
          <w:tcPr>
            <w:tcW w:type="dxa" w:w="6702"/>
            <w:tcBorders>
              <w:top w:val="none" w:color="000000" w:sz="4"/>
              <w:left w:val="none" w:color="000000" w:sz="4"/>
              <w:bottom w:val="single" w:color="000000" w:sz="4"/>
              <w:right w:val="single" w:color="000000" w:sz="4"/>
            </w:tcBorders>
            <w:vAlign w:val="top"/>
          </w:tcPr>
          <w:p>
            <w:pPr>
              <w:jc w:val="both"/>
            </w:pPr>
            <w:r>
              <w:rPr>
                <w:sz w:val="20"/>
              </w:rPr>
              <w:t>根据前期的资产盘点、数据流向工作的结果，逐个系统收集相关的元数据、代码表（数据字典）信息，根据各业务系统的元数据和主数据进行集成方案的制作和实施。此次数据集成服务范围为学生管理系统、学校治理管理系统、科研管理系统、教务系统、资产管理系统。</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99"/>
            <w:tcBorders>
              <w:top w:val="none" w:color="000000" w:sz="4"/>
              <w:left w:val="none" w:color="000000" w:sz="4"/>
              <w:bottom w:val="single" w:color="000000" w:sz="4"/>
              <w:right w:val="single" w:color="000000" w:sz="4"/>
            </w:tcBorders>
            <w:vAlign w:val="top"/>
          </w:tcPr>
          <w:p>
            <w:pPr>
              <w:jc w:val="center"/>
            </w:pPr>
            <w:r>
              <w:rPr>
                <w:sz w:val="20"/>
              </w:rPr>
              <w:t>数据接口制作和开发服务</w:t>
            </w:r>
          </w:p>
        </w:tc>
        <w:tc>
          <w:tcPr>
            <w:tcW w:type="dxa" w:w="6702"/>
            <w:tcBorders>
              <w:top w:val="none" w:color="000000" w:sz="4"/>
              <w:left w:val="none" w:color="000000" w:sz="4"/>
              <w:bottom w:val="single" w:color="000000" w:sz="4"/>
              <w:right w:val="single" w:color="000000" w:sz="4"/>
            </w:tcBorders>
            <w:vAlign w:val="top"/>
          </w:tcPr>
          <w:p>
            <w:pPr>
              <w:jc w:val="both"/>
            </w:pPr>
            <w:r>
              <w:rPr>
                <w:sz w:val="20"/>
              </w:rPr>
              <w:t>提供基于数据平台的数据接口</w:t>
            </w:r>
            <w:r>
              <w:rPr>
                <w:sz w:val="20"/>
              </w:rPr>
              <w:t>API</w:t>
            </w:r>
            <w:r>
              <w:rPr>
                <w:sz w:val="20"/>
              </w:rPr>
              <w:t>制作服务。包括</w:t>
            </w:r>
            <w:r>
              <w:rPr>
                <w:sz w:val="20"/>
              </w:rPr>
              <w:t>API</w:t>
            </w:r>
            <w:r>
              <w:rPr>
                <w:sz w:val="20"/>
              </w:rPr>
              <w:t>的制作，权限的设置以及</w:t>
            </w:r>
            <w:r>
              <w:rPr>
                <w:sz w:val="20"/>
              </w:rPr>
              <w:t>API</w:t>
            </w:r>
            <w:r>
              <w:rPr>
                <w:sz w:val="20"/>
              </w:rPr>
              <w:t>的运行监控等。</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99"/>
            <w:tcBorders>
              <w:top w:val="none" w:color="000000" w:sz="4"/>
              <w:left w:val="none" w:color="000000" w:sz="4"/>
              <w:bottom w:val="single" w:color="000000" w:sz="4"/>
              <w:right w:val="single" w:color="000000" w:sz="4"/>
            </w:tcBorders>
            <w:vAlign w:val="top"/>
          </w:tcPr>
          <w:p>
            <w:pPr>
              <w:jc w:val="center"/>
            </w:pPr>
            <w:r>
              <w:rPr>
                <w:sz w:val="20"/>
              </w:rPr>
              <w:t>数据质量</w:t>
            </w:r>
          </w:p>
        </w:tc>
        <w:tc>
          <w:tcPr>
            <w:tcW w:type="dxa" w:w="6702"/>
            <w:tcBorders>
              <w:top w:val="none" w:color="000000" w:sz="4"/>
              <w:left w:val="none" w:color="000000" w:sz="4"/>
              <w:bottom w:val="single" w:color="000000" w:sz="4"/>
              <w:right w:val="single" w:color="000000" w:sz="4"/>
            </w:tcBorders>
            <w:vAlign w:val="top"/>
          </w:tcPr>
          <w:p>
            <w:pPr>
              <w:jc w:val="both"/>
            </w:pPr>
            <w:r>
              <w:rPr>
                <w:sz w:val="20"/>
              </w:rPr>
              <w:t>数据集成后，便需要进行数据质量的检查和质量改进的推进工作。根据学校的数据情况，数据质量的推进工作应采取分步骤、逐步扩大范围和加大力度的方法，在初期，应该选取最核心、最关键的数据，在这些数据质量达到设定的标准后，再逐步扩大范围来推进。定期给出数据质量报告，配合校方主导推动数据质量改善工作。</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99"/>
            <w:tcBorders>
              <w:top w:val="none" w:color="000000" w:sz="4"/>
              <w:left w:val="none" w:color="000000" w:sz="4"/>
              <w:bottom w:val="single" w:color="000000" w:sz="4"/>
              <w:right w:val="single" w:color="000000" w:sz="4"/>
            </w:tcBorders>
            <w:vAlign w:val="top"/>
          </w:tcPr>
          <w:p>
            <w:pPr>
              <w:jc w:val="center"/>
            </w:pPr>
            <w:r>
              <w:rPr>
                <w:sz w:val="20"/>
              </w:rPr>
              <w:t>数据清洗加工</w:t>
            </w:r>
          </w:p>
        </w:tc>
        <w:tc>
          <w:tcPr>
            <w:tcW w:type="dxa" w:w="6702"/>
            <w:tcBorders>
              <w:top w:val="none" w:color="000000" w:sz="4"/>
              <w:left w:val="none" w:color="000000" w:sz="4"/>
              <w:bottom w:val="single" w:color="000000" w:sz="4"/>
              <w:right w:val="single" w:color="000000" w:sz="4"/>
            </w:tcBorders>
            <w:vAlign w:val="top"/>
          </w:tcPr>
          <w:p>
            <w:pPr>
              <w:jc w:val="both"/>
            </w:pPr>
            <w:r>
              <w:rPr>
                <w:sz w:val="20"/>
              </w:rPr>
              <w:t>对于本次项目集成的数据进行校验、去脏、去重等数据加工处理工作。</w:t>
            </w:r>
            <w:r>
              <w:br/>
            </w:r>
            <w:r>
              <w:rPr>
                <w:sz w:val="20"/>
              </w:rPr>
              <w:t>通过数据集成平台进行数据的清洗、标准化等加工处理后，会形成规范的数据，为统一应用、共享服务提供标准化的数据支撑。</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99"/>
            <w:tcBorders>
              <w:top w:val="none" w:color="000000" w:sz="4"/>
              <w:left w:val="none" w:color="000000" w:sz="4"/>
              <w:bottom w:val="single" w:color="000000" w:sz="4"/>
              <w:right w:val="single" w:color="000000" w:sz="4"/>
            </w:tcBorders>
            <w:vAlign w:val="top"/>
          </w:tcPr>
          <w:p>
            <w:pPr>
              <w:jc w:val="both"/>
            </w:pPr>
            <w:r>
              <w:rPr>
                <w:sz w:val="20"/>
              </w:rPr>
              <w:t>数据存储</w:t>
            </w:r>
          </w:p>
        </w:tc>
        <w:tc>
          <w:tcPr>
            <w:tcW w:type="dxa" w:w="6702"/>
            <w:tcBorders>
              <w:top w:val="none" w:color="000000" w:sz="4"/>
              <w:left w:val="none" w:color="000000" w:sz="4"/>
              <w:bottom w:val="single" w:color="000000" w:sz="4"/>
              <w:right w:val="single" w:color="000000" w:sz="4"/>
            </w:tcBorders>
            <w:vAlign w:val="top"/>
          </w:tcPr>
          <w:p>
            <w:pPr>
              <w:jc w:val="both"/>
            </w:pPr>
            <w:r>
              <w:rPr>
                <w:sz w:val="20"/>
              </w:rPr>
              <w:t>对于本次项目进行治理完成的数据进行分类存储。</w:t>
            </w:r>
          </w:p>
        </w:tc>
        <w:tc>
          <w:tcPr>
            <w:tcW w:type="dxa" w:w="0"/>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ind w:firstLine="420"/>
        <w:jc w:val="both"/>
      </w:pPr>
    </w:p>
    <w:p>
      <w:pPr>
        <w:ind w:firstLine="422"/>
        <w:jc w:val="both"/>
      </w:pPr>
      <w:r>
        <w:rPr>
          <w:b/>
          <w:sz w:val="21"/>
        </w:rPr>
        <w:t>软件演示：（对标</w:t>
      </w:r>
      <w:r>
        <w:rPr>
          <w:b/>
          <w:sz w:val="21"/>
        </w:rPr>
        <w:t>“</w:t>
      </w:r>
      <w:r>
        <w:rPr>
          <w:sz w:val="21"/>
        </w:rPr>
        <w:t>●</w:t>
      </w:r>
      <w:r>
        <w:rPr>
          <w:b/>
          <w:sz w:val="21"/>
        </w:rPr>
        <w:t>”</w:t>
      </w:r>
      <w:r>
        <w:rPr>
          <w:b/>
          <w:sz w:val="21"/>
        </w:rPr>
        <w:t>的参数进行现场功能演示，参与投标的须为成熟的软件产品，投标方需在投标现场通过真实系统演示，不接受视频或</w:t>
      </w:r>
      <w:r>
        <w:rPr>
          <w:b/>
          <w:sz w:val="21"/>
        </w:rPr>
        <w:t>PPT</w:t>
      </w:r>
      <w:r>
        <w:rPr>
          <w:b/>
          <w:sz w:val="21"/>
        </w:rPr>
        <w:t>演示）</w:t>
      </w:r>
    </w:p>
    <w:p>
      <w:pPr>
        <w:ind w:firstLine="422"/>
        <w:jc w:val="both"/>
      </w:pPr>
      <w:r>
        <w:rPr>
          <w:b/>
          <w:sz w:val="21"/>
        </w:rPr>
        <w:t>学生管理系统演示项：</w:t>
      </w:r>
    </w:p>
    <w:p>
      <w:pPr>
        <w:ind w:firstLine="422"/>
        <w:jc w:val="both"/>
      </w:pPr>
      <w:r>
        <w:rPr>
          <w:b/>
          <w:sz w:val="21"/>
        </w:rPr>
        <w:t>基础数据支撑系统：</w:t>
      </w:r>
    </w:p>
    <w:p>
      <w:pPr>
        <w:jc w:val="both"/>
      </w:pPr>
      <w:r>
        <w:rPr>
          <w:sz w:val="21"/>
        </w:rPr>
        <w:t>1</w:t>
      </w:r>
      <w:r>
        <w:rPr>
          <w:sz w:val="21"/>
        </w:rPr>
        <w:t>、</w:t>
      </w:r>
      <w:r>
        <w:rPr>
          <w:sz w:val="21"/>
        </w:rPr>
        <w:t>用户可以配置个人中心各栏目显示状态，可以自定义发布或者关闭某个栏目，支持拖拽式调整栏目位置；用户可以设置锁屏密码，再次进入系统需输入正确的锁屏密码，否则无法进行功能操作；个人桌面提供密码安全级别预警，使用不同的颜色进行提醒，如密码安全度弱，则用红色提醒；支持全展示模式；提供常用功能收藏夹，点击已收藏的功能应用可直接进入相关操作界面。</w:t>
      </w:r>
    </w:p>
    <w:p>
      <w:pPr>
        <w:ind w:firstLine="424"/>
        <w:jc w:val="both"/>
      </w:pPr>
      <w:r>
        <w:rPr>
          <w:sz w:val="21"/>
        </w:rPr>
        <w:t>2</w:t>
      </w:r>
      <w:r>
        <w:rPr>
          <w:sz w:val="21"/>
        </w:rPr>
        <w:t>、平台提供的列表组件至少应包括：</w:t>
      </w:r>
    </w:p>
    <w:p>
      <w:pPr>
        <w:jc w:val="both"/>
      </w:pPr>
      <w:r>
        <w:rPr>
          <w:sz w:val="21"/>
        </w:rPr>
        <w:t>泛查询：通过输入关键字实现对列表中所有数据进行模糊检索；</w:t>
      </w:r>
    </w:p>
    <w:p>
      <w:pPr>
        <w:jc w:val="both"/>
      </w:pPr>
      <w:r>
        <w:rPr>
          <w:sz w:val="21"/>
        </w:rPr>
        <w:t>组合查询：可通过高级查询界面可以选择多个字段设置相应的条件值并通过逻辑符进行组合，实现自定义组合查询，系统可自动根据所选字段匹配对应的运算符和条件值类型，对于常用的组合查询可保存为搜索方案，可以直接选择搜索方案进行快速查询。</w:t>
      </w:r>
    </w:p>
    <w:p>
      <w:pPr>
        <w:jc w:val="both"/>
      </w:pPr>
      <w:r>
        <w:rPr>
          <w:sz w:val="21"/>
        </w:rPr>
        <w:t>隐藏列：定义该列是否在列表中显示；</w:t>
      </w:r>
    </w:p>
    <w:p>
      <w:pPr>
        <w:jc w:val="both"/>
      </w:pPr>
      <w:r>
        <w:rPr>
          <w:sz w:val="21"/>
        </w:rPr>
        <w:t>冻结列：定义该列在操作列滚动条时位置是否固定；</w:t>
      </w:r>
    </w:p>
    <w:p>
      <w:pPr>
        <w:jc w:val="both"/>
      </w:pPr>
      <w:r>
        <w:rPr>
          <w:sz w:val="21"/>
        </w:rPr>
        <w:t>列数据过滤：定义该列是否可选择相应的值进行过滤；</w:t>
      </w:r>
    </w:p>
    <w:p>
      <w:pPr>
        <w:jc w:val="both"/>
      </w:pPr>
      <w:r>
        <w:rPr>
          <w:sz w:val="21"/>
        </w:rPr>
        <w:t>排序：定义该列是否可以通过鼠标点击自动进行排序；</w:t>
      </w:r>
    </w:p>
    <w:p>
      <w:pPr>
        <w:jc w:val="both"/>
      </w:pPr>
      <w:r>
        <w:rPr>
          <w:sz w:val="21"/>
        </w:rPr>
        <w:t>自定义列宽：通过鼠标拖动自定义列宽。</w:t>
      </w:r>
    </w:p>
    <w:p>
      <w:pPr>
        <w:ind w:firstLine="424"/>
        <w:jc w:val="both"/>
      </w:pPr>
      <w:r>
        <w:rPr>
          <w:sz w:val="21"/>
        </w:rPr>
        <w:t>3</w:t>
      </w:r>
      <w:r>
        <w:rPr>
          <w:sz w:val="21"/>
        </w:rPr>
        <w:t>、流程引擎支持对特定业务模块进行审批流程的配置</w:t>
      </w:r>
      <w:r>
        <w:rPr>
          <w:sz w:val="21"/>
        </w:rPr>
        <w:t>(</w:t>
      </w:r>
      <w:r>
        <w:rPr>
          <w:sz w:val="21"/>
        </w:rPr>
        <w:t>不需要厂商进行程序调整，可直接由管理员自定义</w:t>
      </w:r>
      <w:r>
        <w:rPr>
          <w:sz w:val="21"/>
        </w:rPr>
        <w:t>)</w:t>
      </w:r>
      <w:r>
        <w:rPr>
          <w:sz w:val="21"/>
        </w:rPr>
        <w:t>，要求采用图形化操作界面，可以通过简单的拖拽等操作即可快速配置、调整流程，提供流程导入式部署，可以快速适应业务调整需要</w:t>
      </w:r>
    </w:p>
    <w:p>
      <w:pPr>
        <w:ind w:firstLine="424"/>
        <w:jc w:val="both"/>
      </w:pPr>
      <w:r>
        <w:rPr>
          <w:sz w:val="21"/>
        </w:rPr>
        <w:t>4</w:t>
      </w:r>
      <w:r>
        <w:rPr>
          <w:sz w:val="21"/>
        </w:rPr>
        <w:t>、采用图形化编辑界面，用户通过拖拽组件的方式可以快速构建个性化的主题数据大屏；支持自定义的数据定时刷新功能，可通过定时发送数据库数据请求，实时更新图表内容；支持大屏复制；数据大屏既可嵌入到平台中的任意菜单，也可单独发布到液晶大屏。</w:t>
      </w:r>
    </w:p>
    <w:p>
      <w:pPr>
        <w:ind w:firstLine="424"/>
        <w:jc w:val="both"/>
      </w:pPr>
      <w:r>
        <w:rPr>
          <w:sz w:val="21"/>
        </w:rPr>
        <w:t>5</w:t>
      </w:r>
      <w:r>
        <w:rPr>
          <w:sz w:val="21"/>
        </w:rPr>
        <w:t>、具有统一的注册中心管理微服务实例，服务调用方从注册中心获取到注册的微服务实例列表，从而进行服务调用，可以查看微服务集群及实例情况；可对微服务的单一</w:t>
      </w:r>
      <w:r>
        <w:rPr>
          <w:sz w:val="21"/>
        </w:rPr>
        <w:t>API</w:t>
      </w:r>
      <w:r>
        <w:rPr>
          <w:sz w:val="21"/>
        </w:rPr>
        <w:t>可进行流量实时监控、流控规则设置。</w:t>
      </w:r>
    </w:p>
    <w:p>
      <w:pPr>
        <w:ind w:firstLine="424"/>
        <w:jc w:val="both"/>
      </w:pPr>
      <w:r>
        <w:rPr>
          <w:b/>
          <w:sz w:val="21"/>
        </w:rPr>
        <w:t>宿舍管理系统：</w:t>
      </w:r>
    </w:p>
    <w:p>
      <w:pPr>
        <w:ind w:firstLine="424"/>
        <w:jc w:val="both"/>
      </w:pPr>
      <w:r>
        <w:rPr>
          <w:sz w:val="21"/>
        </w:rPr>
        <w:t>1</w:t>
      </w:r>
      <w:r>
        <w:rPr>
          <w:sz w:val="21"/>
        </w:rPr>
        <w:t>、为使宿舍房源管理更为直观和便捷，需采用图形化管理界面，以图形化的形式展示每栋宿舍楼中的宿舍及床位信息，床位信息通过不同的颜色标识相应的状态，并可对图中的床位状态</w:t>
      </w:r>
      <w:r>
        <w:rPr>
          <w:sz w:val="21"/>
        </w:rPr>
        <w:t>(</w:t>
      </w:r>
      <w:r>
        <w:rPr>
          <w:sz w:val="21"/>
        </w:rPr>
        <w:t>启用、禁用</w:t>
      </w:r>
      <w:r>
        <w:rPr>
          <w:sz w:val="21"/>
        </w:rPr>
        <w:t>)</w:t>
      </w:r>
      <w:r>
        <w:rPr>
          <w:sz w:val="21"/>
        </w:rPr>
        <w:t>进行维护；提供查房表批量生成功能，可根据入住信息生成精确到每个房间每个学生的查房表，包括学生基本信息、宿舍基本信息、每个学生</w:t>
      </w:r>
      <w:r>
        <w:rPr>
          <w:sz w:val="21"/>
        </w:rPr>
        <w:t>31</w:t>
      </w:r>
      <w:r>
        <w:rPr>
          <w:sz w:val="21"/>
        </w:rPr>
        <w:t>个空白登记格，查房表可批量导出为</w:t>
      </w:r>
      <w:r>
        <w:rPr>
          <w:sz w:val="21"/>
        </w:rPr>
        <w:t>excel</w:t>
      </w:r>
      <w:r>
        <w:rPr>
          <w:sz w:val="21"/>
        </w:rPr>
        <w:t>。</w:t>
      </w:r>
    </w:p>
    <w:p>
      <w:pPr>
        <w:jc w:val="both"/>
      </w:pPr>
    </w:p>
    <w:p>
      <w:pPr>
        <w:jc w:val="both"/>
      </w:pPr>
      <w:r>
        <w:rPr>
          <w:b/>
          <w:sz w:val="21"/>
        </w:rPr>
        <w:t>五、商务要求</w:t>
      </w:r>
    </w:p>
    <w:p>
      <w:pPr>
        <w:jc w:val="both"/>
      </w:pPr>
      <w:r>
        <w:rPr>
          <w:b/>
          <w:sz w:val="21"/>
        </w:rPr>
        <w:t>（一）项目工期和进度计划</w:t>
      </w:r>
    </w:p>
    <w:p>
      <w:pPr>
        <w:jc w:val="both"/>
      </w:pPr>
      <w:r>
        <w:rPr>
          <w:sz w:val="21"/>
        </w:rPr>
        <w:t>项目工期：自采购合同签订之日起</w:t>
      </w:r>
      <w:r>
        <w:rPr>
          <w:sz w:val="21"/>
        </w:rPr>
        <w:t>4</w:t>
      </w:r>
      <w:r>
        <w:rPr>
          <w:sz w:val="21"/>
        </w:rPr>
        <w:t>个月内完成综合验收工作</w:t>
      </w:r>
    </w:p>
    <w:p>
      <w:pPr>
        <w:jc w:val="both"/>
      </w:pPr>
      <w:r>
        <w:rPr>
          <w:sz w:val="21"/>
        </w:rPr>
        <w:t>项目进度安排：</w:t>
      </w:r>
    </w:p>
    <w:tbl>
      <w:tblPr>
        <w:tblW w:w="0" w:type="auto"/>
        <w:tblInd w:type="dxa" w:w="120"/>
        <w:tblBorders>
          <w:top w:val="single"/>
          <w:left w:val="single"/>
          <w:bottom w:val="single"/>
          <w:right w:val="single"/>
          <w:insideH w:val="single"/>
          <w:insideV w:val="single"/>
        </w:tblBorders>
      </w:tblPr>
      <w:tblGrid>
        <w:gridCol w:w="677"/>
        <w:gridCol w:w="1369"/>
        <w:gridCol w:w="1095"/>
        <w:gridCol w:w="2148"/>
        <w:gridCol w:w="850"/>
        <w:gridCol w:w="2177"/>
      </w:tblGrid>
      <w:tr>
        <w:tc>
          <w:tcPr>
            <w:tcW w:type="dxa" w:w="677"/>
            <w:tcBorders>
              <w:top w:val="single" w:color="000000" w:sz="4"/>
              <w:left w:val="single" w:color="000000" w:sz="4"/>
              <w:bottom w:val="single" w:color="000000" w:sz="4"/>
              <w:right w:val="single" w:color="000000" w:sz="4"/>
            </w:tcBorders>
          </w:tcPr>
          <w:p>
            <w:pPr>
              <w:jc w:val="center"/>
            </w:pPr>
            <w:r>
              <w:rPr>
                <w:sz w:val="21"/>
              </w:rPr>
              <w:t>序号</w:t>
            </w:r>
          </w:p>
        </w:tc>
        <w:tc>
          <w:tcPr>
            <w:tcW w:type="dxa" w:w="1369"/>
            <w:tcBorders>
              <w:top w:val="single" w:color="000000" w:sz="4"/>
              <w:left w:val="none" w:color="000000" w:sz="4"/>
              <w:bottom w:val="single" w:color="000000" w:sz="4"/>
              <w:right w:val="single" w:color="000000" w:sz="4"/>
            </w:tcBorders>
          </w:tcPr>
          <w:p>
            <w:pPr>
              <w:jc w:val="center"/>
            </w:pPr>
            <w:r>
              <w:rPr>
                <w:sz w:val="21"/>
              </w:rPr>
              <w:t>阶段</w:t>
            </w:r>
          </w:p>
        </w:tc>
        <w:tc>
          <w:tcPr>
            <w:tcW w:type="dxa" w:w="1095"/>
            <w:tcBorders>
              <w:top w:val="single" w:color="000000" w:sz="4"/>
              <w:left w:val="none" w:color="000000" w:sz="4"/>
              <w:bottom w:val="single" w:color="000000" w:sz="4"/>
              <w:right w:val="single" w:color="000000" w:sz="4"/>
            </w:tcBorders>
          </w:tcPr>
          <w:p>
            <w:pPr>
              <w:jc w:val="center"/>
            </w:pPr>
            <w:r>
              <w:rPr>
                <w:sz w:val="21"/>
              </w:rPr>
              <w:t>阶段工期（天）</w:t>
            </w:r>
          </w:p>
        </w:tc>
        <w:tc>
          <w:tcPr>
            <w:tcW w:type="dxa" w:w="2148"/>
            <w:tcBorders>
              <w:top w:val="single" w:color="000000" w:sz="4"/>
              <w:left w:val="none" w:color="000000" w:sz="4"/>
              <w:bottom w:val="single" w:color="000000" w:sz="4"/>
              <w:right w:val="single" w:color="000000" w:sz="4"/>
            </w:tcBorders>
          </w:tcPr>
          <w:p>
            <w:pPr>
              <w:jc w:val="center"/>
            </w:pPr>
            <w:r>
              <w:rPr>
                <w:sz w:val="21"/>
              </w:rPr>
              <w:t>工作内容</w:t>
            </w:r>
          </w:p>
        </w:tc>
        <w:tc>
          <w:tcPr>
            <w:tcW w:type="dxa" w:w="850"/>
            <w:tcBorders>
              <w:top w:val="single" w:color="000000" w:sz="4"/>
              <w:left w:val="none" w:color="000000" w:sz="4"/>
              <w:bottom w:val="single" w:color="000000" w:sz="4"/>
              <w:right w:val="single" w:color="000000" w:sz="4"/>
            </w:tcBorders>
          </w:tcPr>
          <w:p>
            <w:pPr>
              <w:jc w:val="center"/>
            </w:pPr>
            <w:r>
              <w:rPr>
                <w:sz w:val="21"/>
              </w:rPr>
              <w:t>工期（天）</w:t>
            </w:r>
          </w:p>
        </w:tc>
        <w:tc>
          <w:tcPr>
            <w:tcW w:type="dxa" w:w="2177"/>
            <w:tcBorders>
              <w:top w:val="single" w:color="000000" w:sz="4"/>
              <w:left w:val="none" w:color="000000" w:sz="4"/>
              <w:bottom w:val="single" w:color="000000" w:sz="4"/>
              <w:right w:val="single" w:color="000000" w:sz="4"/>
            </w:tcBorders>
          </w:tcPr>
          <w:p>
            <w:pPr>
              <w:jc w:val="center"/>
            </w:pPr>
            <w:r>
              <w:rPr>
                <w:sz w:val="21"/>
              </w:rPr>
              <w:t>阶段完成标志</w:t>
            </w:r>
          </w:p>
        </w:tc>
      </w:tr>
      <w:tr>
        <w:tc>
          <w:tcPr>
            <w:tcW w:type="dxa" w:w="677"/>
            <w:tcBorders>
              <w:top w:val="none" w:color="000000" w:sz="4"/>
              <w:left w:val="single" w:color="000000" w:sz="4"/>
              <w:bottom w:val="single" w:color="000000" w:sz="4"/>
              <w:right w:val="single" w:color="000000" w:sz="4"/>
            </w:tcBorders>
          </w:tcPr>
          <w:p>
            <w:pPr>
              <w:jc w:val="center"/>
            </w:pPr>
            <w:r>
              <w:rPr>
                <w:sz w:val="21"/>
              </w:rPr>
              <w:t>1</w:t>
            </w:r>
          </w:p>
        </w:tc>
        <w:tc>
          <w:tcPr>
            <w:tcW w:type="dxa" w:w="1369"/>
            <w:vMerge w:val="restart"/>
            <w:tcBorders>
              <w:top w:val="none" w:color="000000" w:sz="4"/>
              <w:left w:val="none" w:color="000000" w:sz="4"/>
              <w:bottom w:val="single" w:color="000000" w:sz="4"/>
              <w:right w:val="single" w:color="000000" w:sz="4"/>
            </w:tcBorders>
          </w:tcPr>
          <w:p>
            <w:pPr>
              <w:jc w:val="center"/>
            </w:pPr>
            <w:r>
              <w:rPr>
                <w:sz w:val="21"/>
              </w:rPr>
              <w:t>项目启动</w:t>
            </w:r>
          </w:p>
        </w:tc>
        <w:tc>
          <w:tcPr>
            <w:tcW w:type="dxa" w:w="1095"/>
            <w:vMerge w:val="restart"/>
            <w:tcBorders>
              <w:top w:val="none" w:color="000000" w:sz="4"/>
              <w:left w:val="none" w:color="000000" w:sz="4"/>
              <w:bottom w:val="single" w:color="000000" w:sz="4"/>
              <w:right w:val="single" w:color="000000" w:sz="4"/>
            </w:tcBorders>
          </w:tcPr>
          <w:p>
            <w:pPr>
              <w:jc w:val="center"/>
            </w:pPr>
            <w:r>
              <w:rPr>
                <w:sz w:val="21"/>
              </w:rPr>
              <w:t>2</w:t>
            </w:r>
          </w:p>
        </w:tc>
        <w:tc>
          <w:tcPr>
            <w:tcW w:type="dxa" w:w="2148"/>
            <w:tcBorders>
              <w:top w:val="none" w:color="000000" w:sz="4"/>
              <w:left w:val="none" w:color="000000" w:sz="4"/>
              <w:bottom w:val="single" w:color="000000" w:sz="4"/>
              <w:right w:val="single" w:color="000000" w:sz="4"/>
            </w:tcBorders>
          </w:tcPr>
          <w:p>
            <w:pPr>
              <w:jc w:val="center"/>
            </w:pPr>
            <w:r>
              <w:rPr>
                <w:sz w:val="21"/>
              </w:rPr>
              <w:t>合同签订</w:t>
            </w:r>
          </w:p>
        </w:tc>
        <w:tc>
          <w:tcPr>
            <w:tcW w:type="dxa" w:w="850"/>
            <w:tcBorders>
              <w:top w:val="none" w:color="000000" w:sz="4"/>
              <w:left w:val="none" w:color="000000" w:sz="4"/>
              <w:bottom w:val="single" w:color="000000" w:sz="4"/>
              <w:right w:val="single" w:color="000000" w:sz="4"/>
            </w:tcBorders>
          </w:tcPr>
          <w:p>
            <w:pPr>
              <w:jc w:val="center"/>
            </w:pPr>
            <w:r>
              <w:rPr>
                <w:sz w:val="21"/>
              </w:rPr>
              <w:t>1</w:t>
            </w:r>
          </w:p>
        </w:tc>
        <w:tc>
          <w:tcPr>
            <w:tcW w:type="dxa" w:w="2177"/>
            <w:tcBorders>
              <w:top w:val="none" w:color="000000" w:sz="4"/>
              <w:left w:val="none" w:color="000000" w:sz="4"/>
              <w:bottom w:val="single" w:color="000000" w:sz="4"/>
              <w:right w:val="single" w:color="000000" w:sz="4"/>
            </w:tcBorders>
          </w:tcPr>
          <w:p>
            <w:pPr>
              <w:jc w:val="center"/>
            </w:pPr>
            <w:r>
              <w:rPr>
                <w:sz w:val="21"/>
              </w:rPr>
              <w:t>《合同》</w:t>
            </w:r>
          </w:p>
        </w:tc>
      </w:tr>
      <w:tr>
        <w:tc>
          <w:tcPr>
            <w:tcW w:type="dxa" w:w="677"/>
            <w:tcBorders>
              <w:top w:val="none" w:color="000000" w:sz="4"/>
              <w:left w:val="single" w:color="000000" w:sz="4"/>
              <w:bottom w:val="single" w:color="000000" w:sz="4"/>
              <w:right w:val="single" w:color="000000" w:sz="4"/>
            </w:tcBorders>
          </w:tcPr>
          <w:p>
            <w:pPr>
              <w:jc w:val="center"/>
            </w:pPr>
            <w:r>
              <w:rPr>
                <w:sz w:val="21"/>
              </w:rPr>
              <w:t>2</w:t>
            </w:r>
          </w:p>
        </w:tc>
        <w:tc>
          <w:tcPr>
            <w:tcW w:type="dxa" w:w="1369"/>
            <w:vMerge/>
            <w:tcBorders>
              <w:top w:val="none" w:color="000000" w:sz="4"/>
              <w:left w:val="none" w:color="000000" w:sz="4"/>
              <w:bottom w:val="single" w:color="000000" w:sz="4"/>
              <w:right w:val="single" w:color="000000" w:sz="4"/>
            </w:tcBorders>
          </w:tcPr>
          <w:p/>
        </w:tc>
        <w:tc>
          <w:tcPr>
            <w:tcW w:type="dxa" w:w="1095"/>
            <w:vMerge/>
            <w:tcBorders>
              <w:top w:val="none" w:color="000000" w:sz="4"/>
              <w:left w:val="non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Pr>
          <w:p>
            <w:pPr>
              <w:jc w:val="center"/>
            </w:pPr>
            <w:r>
              <w:rPr>
                <w:sz w:val="21"/>
              </w:rPr>
              <w:t>项目启动会</w:t>
            </w:r>
          </w:p>
        </w:tc>
        <w:tc>
          <w:tcPr>
            <w:tcW w:type="dxa" w:w="850"/>
            <w:tcBorders>
              <w:top w:val="none" w:color="000000" w:sz="4"/>
              <w:left w:val="none" w:color="000000" w:sz="4"/>
              <w:bottom w:val="single" w:color="000000" w:sz="4"/>
              <w:right w:val="single" w:color="000000" w:sz="4"/>
            </w:tcBorders>
          </w:tcPr>
          <w:p>
            <w:pPr>
              <w:jc w:val="center"/>
            </w:pPr>
            <w:r>
              <w:rPr>
                <w:sz w:val="21"/>
              </w:rPr>
              <w:t>1</w:t>
            </w:r>
          </w:p>
        </w:tc>
        <w:tc>
          <w:tcPr>
            <w:tcW w:type="dxa" w:w="2177"/>
            <w:tcBorders>
              <w:top w:val="none" w:color="000000" w:sz="4"/>
              <w:left w:val="none" w:color="000000" w:sz="4"/>
              <w:bottom w:val="single" w:color="000000" w:sz="4"/>
              <w:right w:val="single" w:color="000000" w:sz="4"/>
            </w:tcBorders>
          </w:tcPr>
          <w:p>
            <w:pPr>
              <w:jc w:val="center"/>
            </w:pPr>
            <w:r>
              <w:rPr>
                <w:sz w:val="21"/>
              </w:rPr>
              <w:t>《开工报告》</w:t>
            </w:r>
          </w:p>
        </w:tc>
      </w:tr>
      <w:tr>
        <w:tc>
          <w:tcPr>
            <w:tcW w:type="dxa" w:w="677"/>
            <w:tcBorders>
              <w:top w:val="none" w:color="000000" w:sz="4"/>
              <w:left w:val="single" w:color="000000" w:sz="4"/>
              <w:bottom w:val="single" w:color="000000" w:sz="4"/>
              <w:right w:val="single" w:color="000000" w:sz="4"/>
            </w:tcBorders>
          </w:tcPr>
          <w:p>
            <w:pPr>
              <w:jc w:val="center"/>
            </w:pPr>
            <w:r>
              <w:rPr>
                <w:sz w:val="21"/>
              </w:rPr>
              <w:t>3</w:t>
            </w:r>
          </w:p>
        </w:tc>
        <w:tc>
          <w:tcPr>
            <w:tcW w:type="dxa" w:w="1369"/>
            <w:vMerge w:val="restart"/>
            <w:tcBorders>
              <w:top w:val="none" w:color="000000" w:sz="4"/>
              <w:left w:val="none" w:color="000000" w:sz="4"/>
              <w:bottom w:val="single" w:color="000000" w:sz="4"/>
              <w:right w:val="single" w:color="000000" w:sz="4"/>
            </w:tcBorders>
          </w:tcPr>
          <w:p>
            <w:pPr>
              <w:jc w:val="center"/>
            </w:pPr>
            <w:r>
              <w:rPr>
                <w:sz w:val="21"/>
              </w:rPr>
              <w:t>实施准备</w:t>
            </w:r>
          </w:p>
        </w:tc>
        <w:tc>
          <w:tcPr>
            <w:tcW w:type="dxa" w:w="1095"/>
            <w:vMerge w:val="restart"/>
            <w:tcBorders>
              <w:top w:val="none" w:color="000000" w:sz="4"/>
              <w:left w:val="none" w:color="000000" w:sz="4"/>
              <w:bottom w:val="single" w:color="000000" w:sz="4"/>
              <w:right w:val="single" w:color="000000" w:sz="4"/>
            </w:tcBorders>
          </w:tcPr>
          <w:p>
            <w:pPr>
              <w:jc w:val="center"/>
            </w:pPr>
            <w:r>
              <w:rPr>
                <w:sz w:val="21"/>
              </w:rPr>
              <w:t>11</w:t>
            </w:r>
          </w:p>
        </w:tc>
        <w:tc>
          <w:tcPr>
            <w:tcW w:type="dxa" w:w="2148"/>
            <w:tcBorders>
              <w:top w:val="none" w:color="000000" w:sz="4"/>
              <w:left w:val="none" w:color="000000" w:sz="4"/>
              <w:bottom w:val="single" w:color="000000" w:sz="4"/>
              <w:right w:val="single" w:color="000000" w:sz="4"/>
            </w:tcBorders>
          </w:tcPr>
          <w:p>
            <w:pPr>
              <w:jc w:val="center"/>
            </w:pPr>
            <w:r>
              <w:rPr>
                <w:sz w:val="21"/>
              </w:rPr>
              <w:t>用户需求调研</w:t>
            </w:r>
          </w:p>
        </w:tc>
        <w:tc>
          <w:tcPr>
            <w:tcW w:type="dxa" w:w="850"/>
            <w:vMerge w:val="restart"/>
            <w:tcBorders>
              <w:top w:val="none" w:color="000000" w:sz="4"/>
              <w:left w:val="none" w:color="000000" w:sz="4"/>
              <w:bottom w:val="single" w:color="000000" w:sz="4"/>
              <w:right w:val="single" w:color="000000" w:sz="4"/>
            </w:tcBorders>
          </w:tcPr>
          <w:p>
            <w:pPr>
              <w:jc w:val="center"/>
            </w:pPr>
            <w:r>
              <w:rPr>
                <w:sz w:val="21"/>
              </w:rPr>
              <w:t>11</w:t>
            </w:r>
          </w:p>
        </w:tc>
        <w:tc>
          <w:tcPr>
            <w:tcW w:type="dxa" w:w="2177"/>
            <w:tcBorders>
              <w:top w:val="none" w:color="000000" w:sz="4"/>
              <w:left w:val="none" w:color="000000" w:sz="4"/>
              <w:bottom w:val="single" w:color="000000" w:sz="4"/>
              <w:right w:val="single" w:color="000000" w:sz="4"/>
            </w:tcBorders>
          </w:tcPr>
          <w:p>
            <w:pPr>
              <w:jc w:val="center"/>
            </w:pPr>
            <w:r>
              <w:rPr>
                <w:sz w:val="21"/>
              </w:rPr>
              <w:t>《需求确认表》</w:t>
            </w:r>
          </w:p>
        </w:tc>
      </w:tr>
      <w:tr>
        <w:tc>
          <w:tcPr>
            <w:tcW w:type="dxa" w:w="677"/>
            <w:tcBorders>
              <w:top w:val="none" w:color="000000" w:sz="4"/>
              <w:left w:val="single" w:color="000000" w:sz="4"/>
              <w:bottom w:val="single" w:color="000000" w:sz="4"/>
              <w:right w:val="single" w:color="000000" w:sz="4"/>
            </w:tcBorders>
          </w:tcPr>
          <w:p>
            <w:pPr>
              <w:jc w:val="center"/>
            </w:pPr>
            <w:r>
              <w:rPr>
                <w:sz w:val="21"/>
              </w:rPr>
              <w:t>4</w:t>
            </w:r>
          </w:p>
        </w:tc>
        <w:tc>
          <w:tcPr>
            <w:tcW w:type="dxa" w:w="1369"/>
            <w:vMerge/>
            <w:tcBorders>
              <w:top w:val="none" w:color="000000" w:sz="4"/>
              <w:left w:val="none" w:color="000000" w:sz="4"/>
              <w:bottom w:val="single" w:color="000000" w:sz="4"/>
              <w:right w:val="single" w:color="000000" w:sz="4"/>
            </w:tcBorders>
          </w:tcPr>
          <w:p/>
        </w:tc>
        <w:tc>
          <w:tcPr>
            <w:tcW w:type="dxa" w:w="1095"/>
            <w:vMerge/>
            <w:tcBorders>
              <w:top w:val="none" w:color="000000" w:sz="4"/>
              <w:left w:val="non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Pr>
          <w:p>
            <w:pPr>
              <w:jc w:val="center"/>
            </w:pPr>
            <w:r>
              <w:rPr>
                <w:sz w:val="21"/>
              </w:rPr>
              <w:t>实施计划制订</w:t>
            </w:r>
          </w:p>
        </w:tc>
        <w:tc>
          <w:tcPr>
            <w:tcW w:type="dxa" w:w="850"/>
            <w:vMerge/>
            <w:tcBorders>
              <w:top w:val="none" w:color="000000" w:sz="4"/>
              <w:left w:val="none" w:color="000000" w:sz="4"/>
              <w:bottom w:val="single" w:color="000000" w:sz="4"/>
              <w:right w:val="single" w:color="000000" w:sz="4"/>
            </w:tcBorders>
          </w:tcPr>
          <w:p/>
        </w:tc>
        <w:tc>
          <w:tcPr>
            <w:tcW w:type="dxa" w:w="2177"/>
            <w:tcBorders>
              <w:top w:val="none" w:color="000000" w:sz="4"/>
              <w:left w:val="none" w:color="000000" w:sz="4"/>
              <w:bottom w:val="single" w:color="000000" w:sz="4"/>
              <w:right w:val="single" w:color="000000" w:sz="4"/>
            </w:tcBorders>
          </w:tcPr>
          <w:p>
            <w:pPr>
              <w:jc w:val="center"/>
            </w:pPr>
            <w:r>
              <w:rPr>
                <w:sz w:val="21"/>
              </w:rPr>
              <w:t>《项目实施计划》</w:t>
            </w:r>
          </w:p>
        </w:tc>
      </w:tr>
      <w:tr>
        <w:tc>
          <w:tcPr>
            <w:tcW w:type="dxa" w:w="677"/>
            <w:tcBorders>
              <w:top w:val="none" w:color="000000" w:sz="4"/>
              <w:left w:val="single" w:color="000000" w:sz="4"/>
              <w:bottom w:val="single" w:color="000000" w:sz="4"/>
              <w:right w:val="single" w:color="000000" w:sz="4"/>
            </w:tcBorders>
          </w:tcPr>
          <w:p>
            <w:pPr>
              <w:jc w:val="center"/>
            </w:pPr>
            <w:r>
              <w:rPr>
                <w:sz w:val="21"/>
              </w:rPr>
              <w:t>5</w:t>
            </w:r>
          </w:p>
        </w:tc>
        <w:tc>
          <w:tcPr>
            <w:tcW w:type="dxa" w:w="1369"/>
            <w:vMerge w:val="restart"/>
            <w:tcBorders>
              <w:top w:val="none" w:color="000000" w:sz="4"/>
              <w:left w:val="none" w:color="000000" w:sz="4"/>
              <w:bottom w:val="single" w:color="000000" w:sz="4"/>
              <w:right w:val="single" w:color="000000" w:sz="4"/>
            </w:tcBorders>
          </w:tcPr>
          <w:p>
            <w:pPr>
              <w:jc w:val="center"/>
            </w:pPr>
            <w:r>
              <w:rPr>
                <w:sz w:val="21"/>
              </w:rPr>
              <w:t>项目实施（软硬件并行实施）</w:t>
            </w:r>
          </w:p>
        </w:tc>
        <w:tc>
          <w:tcPr>
            <w:tcW w:type="dxa" w:w="1095"/>
            <w:vMerge w:val="restart"/>
            <w:tcBorders>
              <w:top w:val="none" w:color="000000" w:sz="4"/>
              <w:left w:val="none" w:color="000000" w:sz="4"/>
              <w:bottom w:val="single" w:color="000000" w:sz="4"/>
              <w:right w:val="single" w:color="000000" w:sz="4"/>
            </w:tcBorders>
          </w:tcPr>
          <w:p>
            <w:pPr>
              <w:jc w:val="center"/>
            </w:pPr>
            <w:r>
              <w:rPr>
                <w:sz w:val="21"/>
              </w:rPr>
              <w:t>90</w:t>
            </w:r>
          </w:p>
        </w:tc>
        <w:tc>
          <w:tcPr>
            <w:tcW w:type="dxa" w:w="2148"/>
            <w:tcBorders>
              <w:top w:val="none" w:color="000000" w:sz="4"/>
              <w:left w:val="none" w:color="000000" w:sz="4"/>
              <w:bottom w:val="single" w:color="000000" w:sz="4"/>
              <w:right w:val="single" w:color="000000" w:sz="4"/>
            </w:tcBorders>
          </w:tcPr>
          <w:p>
            <w:pPr>
              <w:jc w:val="center"/>
            </w:pPr>
            <w:r>
              <w:rPr>
                <w:sz w:val="21"/>
              </w:rPr>
              <w:t>设备采购、配送</w:t>
            </w:r>
          </w:p>
        </w:tc>
        <w:tc>
          <w:tcPr>
            <w:tcW w:type="dxa" w:w="850"/>
            <w:tcBorders>
              <w:top w:val="none" w:color="000000" w:sz="4"/>
              <w:left w:val="none" w:color="000000" w:sz="4"/>
              <w:bottom w:val="single" w:color="000000" w:sz="4"/>
              <w:right w:val="single" w:color="000000" w:sz="4"/>
            </w:tcBorders>
          </w:tcPr>
          <w:p>
            <w:pPr>
              <w:jc w:val="center"/>
            </w:pPr>
            <w:r>
              <w:rPr>
                <w:sz w:val="21"/>
              </w:rPr>
              <w:t>30</w:t>
            </w:r>
          </w:p>
        </w:tc>
        <w:tc>
          <w:tcPr>
            <w:tcW w:type="dxa" w:w="2177"/>
            <w:tcBorders>
              <w:top w:val="none" w:color="000000" w:sz="4"/>
              <w:left w:val="none" w:color="000000" w:sz="4"/>
              <w:bottom w:val="single" w:color="000000" w:sz="4"/>
              <w:right w:val="single" w:color="000000" w:sz="4"/>
            </w:tcBorders>
          </w:tcPr>
          <w:p>
            <w:pPr>
              <w:jc w:val="center"/>
            </w:pPr>
            <w:r>
              <w:rPr>
                <w:sz w:val="21"/>
              </w:rPr>
              <w:t>《设备到货清单》</w:t>
            </w:r>
          </w:p>
        </w:tc>
      </w:tr>
      <w:tr>
        <w:tc>
          <w:tcPr>
            <w:tcW w:type="dxa" w:w="677"/>
            <w:tcBorders>
              <w:top w:val="none" w:color="000000" w:sz="4"/>
              <w:left w:val="single" w:color="000000" w:sz="4"/>
              <w:bottom w:val="single" w:color="000000" w:sz="4"/>
              <w:right w:val="single" w:color="000000" w:sz="4"/>
            </w:tcBorders>
          </w:tcPr>
          <w:p>
            <w:pPr>
              <w:jc w:val="center"/>
            </w:pPr>
            <w:r>
              <w:rPr>
                <w:sz w:val="21"/>
              </w:rPr>
              <w:t>6</w:t>
            </w:r>
          </w:p>
        </w:tc>
        <w:tc>
          <w:tcPr>
            <w:tcW w:type="dxa" w:w="1369"/>
            <w:vMerge/>
            <w:tcBorders>
              <w:top w:val="none" w:color="000000" w:sz="4"/>
              <w:left w:val="none" w:color="000000" w:sz="4"/>
              <w:bottom w:val="single" w:color="000000" w:sz="4"/>
              <w:right w:val="single" w:color="000000" w:sz="4"/>
            </w:tcBorders>
          </w:tcPr>
          <w:p/>
        </w:tc>
        <w:tc>
          <w:tcPr>
            <w:tcW w:type="dxa" w:w="1095"/>
            <w:vMerge/>
            <w:tcBorders>
              <w:top w:val="none" w:color="000000" w:sz="4"/>
              <w:left w:val="non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Pr>
          <w:p>
            <w:pPr>
              <w:jc w:val="center"/>
            </w:pPr>
            <w:r>
              <w:rPr>
                <w:sz w:val="21"/>
              </w:rPr>
              <w:t>设备安装调试</w:t>
            </w:r>
          </w:p>
        </w:tc>
        <w:tc>
          <w:tcPr>
            <w:tcW w:type="dxa" w:w="850"/>
            <w:tcBorders>
              <w:top w:val="none" w:color="000000" w:sz="4"/>
              <w:left w:val="none" w:color="000000" w:sz="4"/>
              <w:bottom w:val="single" w:color="000000" w:sz="4"/>
              <w:right w:val="single" w:color="000000" w:sz="4"/>
            </w:tcBorders>
          </w:tcPr>
          <w:p>
            <w:pPr>
              <w:jc w:val="center"/>
            </w:pPr>
            <w:r>
              <w:rPr>
                <w:sz w:val="21"/>
              </w:rPr>
              <w:t>10</w:t>
            </w:r>
          </w:p>
        </w:tc>
        <w:tc>
          <w:tcPr>
            <w:tcW w:type="dxa" w:w="2177"/>
            <w:tcBorders>
              <w:top w:val="none" w:color="000000" w:sz="4"/>
              <w:left w:val="none" w:color="000000" w:sz="4"/>
              <w:bottom w:val="single" w:color="000000" w:sz="4"/>
              <w:right w:val="single" w:color="000000" w:sz="4"/>
            </w:tcBorders>
          </w:tcPr>
          <w:p>
            <w:pPr>
              <w:jc w:val="center"/>
            </w:pPr>
            <w:r>
              <w:rPr>
                <w:sz w:val="21"/>
              </w:rPr>
              <w:t>《安装调试记录》</w:t>
            </w:r>
          </w:p>
        </w:tc>
      </w:tr>
      <w:tr>
        <w:tc>
          <w:tcPr>
            <w:tcW w:type="dxa" w:w="677"/>
            <w:tcBorders>
              <w:top w:val="none" w:color="000000" w:sz="4"/>
              <w:left w:val="single" w:color="000000" w:sz="4"/>
              <w:bottom w:val="single" w:color="000000" w:sz="4"/>
              <w:right w:val="single" w:color="000000" w:sz="4"/>
            </w:tcBorders>
          </w:tcPr>
          <w:p>
            <w:pPr>
              <w:jc w:val="center"/>
            </w:pPr>
            <w:r>
              <w:rPr>
                <w:sz w:val="21"/>
              </w:rPr>
              <w:t>7</w:t>
            </w:r>
          </w:p>
        </w:tc>
        <w:tc>
          <w:tcPr>
            <w:tcW w:type="dxa" w:w="1369"/>
            <w:vMerge/>
            <w:tcBorders>
              <w:top w:val="none" w:color="000000" w:sz="4"/>
              <w:left w:val="none" w:color="000000" w:sz="4"/>
              <w:bottom w:val="single" w:color="000000" w:sz="4"/>
              <w:right w:val="single" w:color="000000" w:sz="4"/>
            </w:tcBorders>
          </w:tcPr>
          <w:p/>
        </w:tc>
        <w:tc>
          <w:tcPr>
            <w:tcW w:type="dxa" w:w="1095"/>
            <w:vMerge/>
            <w:tcBorders>
              <w:top w:val="none" w:color="000000" w:sz="4"/>
              <w:left w:val="non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Pr>
          <w:p>
            <w:pPr>
              <w:jc w:val="center"/>
            </w:pPr>
            <w:r>
              <w:rPr>
                <w:sz w:val="21"/>
              </w:rPr>
              <w:t>软件开发</w:t>
            </w:r>
          </w:p>
        </w:tc>
        <w:tc>
          <w:tcPr>
            <w:tcW w:type="dxa" w:w="850"/>
            <w:tcBorders>
              <w:top w:val="none" w:color="000000" w:sz="4"/>
              <w:left w:val="none" w:color="000000" w:sz="4"/>
              <w:bottom w:val="single" w:color="000000" w:sz="4"/>
              <w:right w:val="single" w:color="000000" w:sz="4"/>
            </w:tcBorders>
          </w:tcPr>
          <w:p>
            <w:pPr>
              <w:jc w:val="center"/>
            </w:pPr>
            <w:r>
              <w:rPr>
                <w:sz w:val="21"/>
              </w:rPr>
              <w:t>60</w:t>
            </w:r>
          </w:p>
        </w:tc>
        <w:tc>
          <w:tcPr>
            <w:tcW w:type="dxa" w:w="2177"/>
            <w:tcBorders>
              <w:top w:val="none" w:color="000000" w:sz="4"/>
              <w:left w:val="none" w:color="000000" w:sz="4"/>
              <w:bottom w:val="single" w:color="000000" w:sz="4"/>
              <w:right w:val="single" w:color="000000" w:sz="4"/>
            </w:tcBorders>
          </w:tcPr>
          <w:p>
            <w:pPr>
              <w:jc w:val="center"/>
            </w:pPr>
            <w:r>
              <w:rPr>
                <w:sz w:val="21"/>
              </w:rPr>
              <w:t>《工作日志》</w:t>
            </w:r>
          </w:p>
        </w:tc>
      </w:tr>
      <w:tr>
        <w:tc>
          <w:tcPr>
            <w:tcW w:type="dxa" w:w="677"/>
            <w:tcBorders>
              <w:top w:val="none" w:color="000000" w:sz="4"/>
              <w:left w:val="single" w:color="000000" w:sz="4"/>
              <w:bottom w:val="single" w:color="000000" w:sz="4"/>
              <w:right w:val="single" w:color="000000" w:sz="4"/>
            </w:tcBorders>
          </w:tcPr>
          <w:p>
            <w:pPr>
              <w:jc w:val="center"/>
            </w:pPr>
            <w:r>
              <w:rPr>
                <w:sz w:val="21"/>
              </w:rPr>
              <w:t>8</w:t>
            </w:r>
          </w:p>
        </w:tc>
        <w:tc>
          <w:tcPr>
            <w:tcW w:type="dxa" w:w="1369"/>
            <w:vMerge/>
            <w:tcBorders>
              <w:top w:val="none" w:color="000000" w:sz="4"/>
              <w:left w:val="none" w:color="000000" w:sz="4"/>
              <w:bottom w:val="single" w:color="000000" w:sz="4"/>
              <w:right w:val="single" w:color="000000" w:sz="4"/>
            </w:tcBorders>
          </w:tcPr>
          <w:p/>
        </w:tc>
        <w:tc>
          <w:tcPr>
            <w:tcW w:type="dxa" w:w="1095"/>
            <w:vMerge/>
            <w:tcBorders>
              <w:top w:val="none" w:color="000000" w:sz="4"/>
              <w:left w:val="non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Pr>
          <w:p>
            <w:pPr>
              <w:jc w:val="center"/>
            </w:pPr>
            <w:r>
              <w:rPr>
                <w:sz w:val="21"/>
              </w:rPr>
              <w:t>软件部署和适配</w:t>
            </w:r>
          </w:p>
        </w:tc>
        <w:tc>
          <w:tcPr>
            <w:tcW w:type="dxa" w:w="850"/>
            <w:tcBorders>
              <w:top w:val="none" w:color="000000" w:sz="4"/>
              <w:left w:val="none" w:color="000000" w:sz="4"/>
              <w:bottom w:val="single" w:color="000000" w:sz="4"/>
              <w:right w:val="single" w:color="000000" w:sz="4"/>
            </w:tcBorders>
          </w:tcPr>
          <w:p>
            <w:pPr>
              <w:jc w:val="center"/>
            </w:pPr>
            <w:r>
              <w:rPr>
                <w:sz w:val="21"/>
              </w:rPr>
              <w:t>10</w:t>
            </w:r>
          </w:p>
        </w:tc>
        <w:tc>
          <w:tcPr>
            <w:tcW w:type="dxa" w:w="2177"/>
            <w:tcBorders>
              <w:top w:val="none" w:color="000000" w:sz="4"/>
              <w:left w:val="none" w:color="000000" w:sz="4"/>
              <w:bottom w:val="single" w:color="000000" w:sz="4"/>
              <w:right w:val="single" w:color="000000" w:sz="4"/>
            </w:tcBorders>
          </w:tcPr>
          <w:p>
            <w:pPr>
              <w:jc w:val="center"/>
            </w:pPr>
            <w:r>
              <w:rPr>
                <w:sz w:val="21"/>
              </w:rPr>
              <w:t>《软件部署记录》</w:t>
            </w:r>
          </w:p>
        </w:tc>
      </w:tr>
      <w:tr>
        <w:tc>
          <w:tcPr>
            <w:tcW w:type="dxa" w:w="677"/>
            <w:tcBorders>
              <w:top w:val="none" w:color="000000" w:sz="4"/>
              <w:left w:val="single" w:color="000000" w:sz="4"/>
              <w:bottom w:val="single" w:color="000000" w:sz="4"/>
              <w:right w:val="single" w:color="000000" w:sz="4"/>
            </w:tcBorders>
          </w:tcPr>
          <w:p>
            <w:pPr>
              <w:jc w:val="center"/>
            </w:pPr>
            <w:r>
              <w:rPr>
                <w:sz w:val="21"/>
              </w:rPr>
              <w:t>9</w:t>
            </w:r>
          </w:p>
        </w:tc>
        <w:tc>
          <w:tcPr>
            <w:tcW w:type="dxa" w:w="1369"/>
            <w:vMerge/>
            <w:tcBorders>
              <w:top w:val="none" w:color="000000" w:sz="4"/>
              <w:left w:val="none" w:color="000000" w:sz="4"/>
              <w:bottom w:val="single" w:color="000000" w:sz="4"/>
              <w:right w:val="single" w:color="000000" w:sz="4"/>
            </w:tcBorders>
          </w:tcPr>
          <w:p/>
        </w:tc>
        <w:tc>
          <w:tcPr>
            <w:tcW w:type="dxa" w:w="1095"/>
            <w:vMerge/>
            <w:tcBorders>
              <w:top w:val="none" w:color="000000" w:sz="4"/>
              <w:left w:val="non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Pr>
          <w:p>
            <w:pPr>
              <w:jc w:val="center"/>
            </w:pPr>
            <w:r>
              <w:rPr>
                <w:sz w:val="21"/>
              </w:rPr>
              <w:t>数据对接</w:t>
            </w:r>
          </w:p>
        </w:tc>
        <w:tc>
          <w:tcPr>
            <w:tcW w:type="dxa" w:w="850"/>
            <w:tcBorders>
              <w:top w:val="none" w:color="000000" w:sz="4"/>
              <w:left w:val="none" w:color="000000" w:sz="4"/>
              <w:bottom w:val="single" w:color="000000" w:sz="4"/>
              <w:right w:val="single" w:color="000000" w:sz="4"/>
            </w:tcBorders>
          </w:tcPr>
          <w:p>
            <w:pPr>
              <w:jc w:val="center"/>
            </w:pPr>
            <w:r>
              <w:rPr>
                <w:sz w:val="21"/>
              </w:rPr>
              <w:t>20</w:t>
            </w:r>
          </w:p>
        </w:tc>
        <w:tc>
          <w:tcPr>
            <w:tcW w:type="dxa" w:w="2177"/>
            <w:tcBorders>
              <w:top w:val="none" w:color="000000" w:sz="4"/>
              <w:left w:val="none" w:color="000000" w:sz="4"/>
              <w:bottom w:val="single" w:color="000000" w:sz="4"/>
              <w:right w:val="single" w:color="000000" w:sz="4"/>
            </w:tcBorders>
          </w:tcPr>
          <w:p>
            <w:pPr>
              <w:jc w:val="center"/>
            </w:pPr>
            <w:r>
              <w:rPr>
                <w:sz w:val="21"/>
              </w:rPr>
              <w:t>《数据对接记录》</w:t>
            </w:r>
          </w:p>
        </w:tc>
      </w:tr>
      <w:tr>
        <w:tc>
          <w:tcPr>
            <w:tcW w:type="dxa" w:w="677"/>
            <w:tcBorders>
              <w:top w:val="none" w:color="000000" w:sz="4"/>
              <w:left w:val="single" w:color="000000" w:sz="4"/>
              <w:bottom w:val="single" w:color="000000" w:sz="4"/>
              <w:right w:val="single" w:color="000000" w:sz="4"/>
            </w:tcBorders>
          </w:tcPr>
          <w:p>
            <w:pPr>
              <w:jc w:val="center"/>
            </w:pPr>
            <w:r>
              <w:rPr>
                <w:sz w:val="21"/>
              </w:rPr>
              <w:t>10</w:t>
            </w:r>
          </w:p>
        </w:tc>
        <w:tc>
          <w:tcPr>
            <w:tcW w:type="dxa" w:w="1369"/>
            <w:vMerge w:val="restart"/>
            <w:tcBorders>
              <w:top w:val="none" w:color="000000" w:sz="4"/>
              <w:left w:val="none" w:color="000000" w:sz="4"/>
              <w:bottom w:val="single" w:color="000000" w:sz="4"/>
              <w:right w:val="single" w:color="000000" w:sz="4"/>
            </w:tcBorders>
          </w:tcPr>
          <w:p>
            <w:pPr>
              <w:jc w:val="center"/>
            </w:pPr>
            <w:r>
              <w:rPr>
                <w:sz w:val="21"/>
              </w:rPr>
              <w:t>项目初验</w:t>
            </w:r>
          </w:p>
        </w:tc>
        <w:tc>
          <w:tcPr>
            <w:tcW w:type="dxa" w:w="1095"/>
            <w:vMerge w:val="restart"/>
            <w:tcBorders>
              <w:top w:val="none" w:color="000000" w:sz="4"/>
              <w:left w:val="none" w:color="000000" w:sz="4"/>
              <w:bottom w:val="single" w:color="000000" w:sz="4"/>
              <w:right w:val="single" w:color="000000" w:sz="4"/>
            </w:tcBorders>
          </w:tcPr>
          <w:p>
            <w:pPr>
              <w:jc w:val="center"/>
            </w:pPr>
            <w:r>
              <w:rPr>
                <w:sz w:val="21"/>
              </w:rPr>
              <w:t>1</w:t>
            </w:r>
          </w:p>
        </w:tc>
        <w:tc>
          <w:tcPr>
            <w:tcW w:type="dxa" w:w="2148"/>
            <w:tcBorders>
              <w:top w:val="none" w:color="000000" w:sz="4"/>
              <w:left w:val="none" w:color="000000" w:sz="4"/>
              <w:bottom w:val="single" w:color="000000" w:sz="4"/>
              <w:right w:val="single" w:color="000000" w:sz="4"/>
            </w:tcBorders>
          </w:tcPr>
          <w:p>
            <w:pPr>
              <w:jc w:val="center"/>
            </w:pPr>
            <w:r>
              <w:rPr>
                <w:sz w:val="21"/>
              </w:rPr>
              <w:t>设备核对</w:t>
            </w:r>
          </w:p>
        </w:tc>
        <w:tc>
          <w:tcPr>
            <w:tcW w:type="dxa" w:w="850"/>
            <w:vMerge w:val="restart"/>
            <w:tcBorders>
              <w:top w:val="none" w:color="000000" w:sz="4"/>
              <w:left w:val="none" w:color="000000" w:sz="4"/>
              <w:bottom w:val="single" w:color="000000" w:sz="4"/>
              <w:right w:val="single" w:color="000000" w:sz="4"/>
            </w:tcBorders>
          </w:tcPr>
          <w:p>
            <w:pPr>
              <w:jc w:val="center"/>
            </w:pPr>
            <w:r>
              <w:rPr>
                <w:sz w:val="21"/>
              </w:rPr>
              <w:t>1</w:t>
            </w:r>
          </w:p>
        </w:tc>
        <w:tc>
          <w:tcPr>
            <w:tcW w:type="dxa" w:w="2177"/>
            <w:vMerge w:val="restart"/>
            <w:tcBorders>
              <w:top w:val="none" w:color="000000" w:sz="4"/>
              <w:left w:val="none" w:color="000000" w:sz="4"/>
              <w:bottom w:val="single" w:color="000000" w:sz="4"/>
              <w:right w:val="single" w:color="000000" w:sz="4"/>
            </w:tcBorders>
          </w:tcPr>
          <w:p>
            <w:pPr>
              <w:jc w:val="center"/>
            </w:pPr>
            <w:r>
              <w:rPr>
                <w:sz w:val="21"/>
              </w:rPr>
              <w:t>《内部验收报告》</w:t>
            </w:r>
          </w:p>
        </w:tc>
      </w:tr>
      <w:tr>
        <w:tc>
          <w:tcPr>
            <w:tcW w:type="dxa" w:w="677"/>
            <w:tcBorders>
              <w:top w:val="none" w:color="000000" w:sz="4"/>
              <w:left w:val="single" w:color="000000" w:sz="4"/>
              <w:bottom w:val="single" w:color="000000" w:sz="4"/>
              <w:right w:val="single" w:color="000000" w:sz="4"/>
            </w:tcBorders>
          </w:tcPr>
          <w:p>
            <w:pPr>
              <w:jc w:val="center"/>
            </w:pPr>
            <w:r>
              <w:rPr>
                <w:sz w:val="21"/>
              </w:rPr>
              <w:t>11</w:t>
            </w:r>
          </w:p>
        </w:tc>
        <w:tc>
          <w:tcPr>
            <w:tcW w:type="dxa" w:w="1369"/>
            <w:vMerge/>
            <w:tcBorders>
              <w:top w:val="none" w:color="000000" w:sz="4"/>
              <w:left w:val="none" w:color="000000" w:sz="4"/>
              <w:bottom w:val="single" w:color="000000" w:sz="4"/>
              <w:right w:val="single" w:color="000000" w:sz="4"/>
            </w:tcBorders>
          </w:tcPr>
          <w:p/>
        </w:tc>
        <w:tc>
          <w:tcPr>
            <w:tcW w:type="dxa" w:w="1095"/>
            <w:vMerge/>
            <w:tcBorders>
              <w:top w:val="none" w:color="000000" w:sz="4"/>
              <w:left w:val="non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Pr>
          <w:p>
            <w:pPr>
              <w:jc w:val="center"/>
            </w:pPr>
            <w:r>
              <w:rPr>
                <w:sz w:val="21"/>
              </w:rPr>
              <w:t>软件功能核对</w:t>
            </w:r>
          </w:p>
        </w:tc>
      </w:tr>
      <w:tr>
        <w:tc>
          <w:tcPr>
            <w:tcW w:type="dxa" w:w="677"/>
            <w:tcBorders>
              <w:top w:val="none" w:color="000000" w:sz="4"/>
              <w:left w:val="single" w:color="000000" w:sz="4"/>
              <w:bottom w:val="single" w:color="000000" w:sz="4"/>
              <w:right w:val="single" w:color="000000" w:sz="4"/>
            </w:tcBorders>
          </w:tcPr>
          <w:p>
            <w:pPr>
              <w:jc w:val="center"/>
            </w:pPr>
            <w:r>
              <w:rPr>
                <w:sz w:val="21"/>
              </w:rPr>
              <w:t>12</w:t>
            </w:r>
          </w:p>
        </w:tc>
        <w:tc>
          <w:tcPr>
            <w:tcW w:type="dxa" w:w="1369"/>
            <w:vMerge w:val="restart"/>
            <w:tcBorders>
              <w:top w:val="none" w:color="000000" w:sz="4"/>
              <w:left w:val="none" w:color="000000" w:sz="4"/>
              <w:bottom w:val="single" w:color="000000" w:sz="4"/>
              <w:right w:val="single" w:color="000000" w:sz="4"/>
            </w:tcBorders>
          </w:tcPr>
          <w:p>
            <w:pPr>
              <w:jc w:val="center"/>
            </w:pPr>
            <w:r>
              <w:rPr>
                <w:sz w:val="21"/>
              </w:rPr>
              <w:t>试运行</w:t>
            </w:r>
          </w:p>
        </w:tc>
        <w:tc>
          <w:tcPr>
            <w:tcW w:type="dxa" w:w="1095"/>
            <w:vMerge w:val="restart"/>
            <w:tcBorders>
              <w:top w:val="none" w:color="000000" w:sz="4"/>
              <w:left w:val="none" w:color="000000" w:sz="4"/>
              <w:bottom w:val="single" w:color="000000" w:sz="4"/>
              <w:right w:val="single" w:color="000000" w:sz="4"/>
            </w:tcBorders>
          </w:tcPr>
          <w:p>
            <w:pPr>
              <w:jc w:val="center"/>
            </w:pPr>
            <w:r>
              <w:rPr>
                <w:sz w:val="21"/>
              </w:rPr>
              <w:t>15</w:t>
            </w:r>
          </w:p>
        </w:tc>
        <w:tc>
          <w:tcPr>
            <w:tcW w:type="dxa" w:w="2148"/>
            <w:tcBorders>
              <w:top w:val="none" w:color="000000" w:sz="4"/>
              <w:left w:val="none" w:color="000000" w:sz="4"/>
              <w:bottom w:val="single" w:color="000000" w:sz="4"/>
              <w:right w:val="single" w:color="000000" w:sz="4"/>
            </w:tcBorders>
          </w:tcPr>
          <w:p>
            <w:pPr>
              <w:jc w:val="center"/>
            </w:pPr>
            <w:r>
              <w:rPr>
                <w:sz w:val="21"/>
              </w:rPr>
              <w:t>项目整体试运行</w:t>
            </w:r>
          </w:p>
        </w:tc>
        <w:tc>
          <w:tcPr>
            <w:tcW w:type="dxa" w:w="850"/>
            <w:vMerge w:val="restart"/>
            <w:tcBorders>
              <w:top w:val="none" w:color="000000" w:sz="4"/>
              <w:left w:val="none" w:color="000000" w:sz="4"/>
              <w:bottom w:val="single" w:color="000000" w:sz="4"/>
              <w:right w:val="single" w:color="000000" w:sz="4"/>
            </w:tcBorders>
          </w:tcPr>
          <w:p>
            <w:pPr>
              <w:jc w:val="center"/>
            </w:pPr>
            <w:r>
              <w:rPr>
                <w:sz w:val="21"/>
              </w:rPr>
              <w:t>15</w:t>
            </w:r>
          </w:p>
        </w:tc>
        <w:tc>
          <w:tcPr>
            <w:tcW w:type="dxa" w:w="2177"/>
            <w:tcBorders>
              <w:top w:val="none" w:color="000000" w:sz="4"/>
              <w:left w:val="none" w:color="000000" w:sz="4"/>
              <w:bottom w:val="single" w:color="000000" w:sz="4"/>
              <w:right w:val="single" w:color="000000" w:sz="4"/>
            </w:tcBorders>
          </w:tcPr>
          <w:p>
            <w:pPr>
              <w:jc w:val="center"/>
            </w:pPr>
            <w:r>
              <w:rPr>
                <w:sz w:val="21"/>
              </w:rPr>
              <w:t>《试运行记录表》</w:t>
            </w:r>
          </w:p>
        </w:tc>
      </w:tr>
      <w:tr>
        <w:tc>
          <w:tcPr>
            <w:tcW w:type="dxa" w:w="677"/>
            <w:tcBorders>
              <w:top w:val="none" w:color="000000" w:sz="4"/>
              <w:left w:val="single" w:color="000000" w:sz="4"/>
              <w:bottom w:val="single" w:color="000000" w:sz="4"/>
              <w:right w:val="single" w:color="000000" w:sz="4"/>
            </w:tcBorders>
          </w:tcPr>
          <w:p>
            <w:pPr>
              <w:jc w:val="center"/>
            </w:pPr>
            <w:r>
              <w:rPr>
                <w:sz w:val="21"/>
              </w:rPr>
              <w:t>13</w:t>
            </w:r>
          </w:p>
        </w:tc>
        <w:tc>
          <w:tcPr>
            <w:tcW w:type="dxa" w:w="1369"/>
            <w:vMerge/>
            <w:tcBorders>
              <w:top w:val="none" w:color="000000" w:sz="4"/>
              <w:left w:val="none" w:color="000000" w:sz="4"/>
              <w:bottom w:val="single" w:color="000000" w:sz="4"/>
              <w:right w:val="single" w:color="000000" w:sz="4"/>
            </w:tcBorders>
          </w:tcPr>
          <w:p/>
        </w:tc>
        <w:tc>
          <w:tcPr>
            <w:tcW w:type="dxa" w:w="1095"/>
            <w:vMerge/>
            <w:tcBorders>
              <w:top w:val="none" w:color="000000" w:sz="4"/>
              <w:left w:val="non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Pr>
          <w:p>
            <w:pPr>
              <w:jc w:val="center"/>
            </w:pPr>
            <w:r>
              <w:rPr>
                <w:sz w:val="21"/>
              </w:rPr>
              <w:t>问题整改</w:t>
            </w:r>
          </w:p>
        </w:tc>
        <w:tc>
          <w:tcPr>
            <w:tcW w:type="dxa" w:w="850"/>
            <w:vMerge/>
            <w:tcBorders>
              <w:top w:val="none" w:color="000000" w:sz="4"/>
              <w:left w:val="none" w:color="000000" w:sz="4"/>
              <w:bottom w:val="single" w:color="000000" w:sz="4"/>
              <w:right w:val="single" w:color="000000" w:sz="4"/>
            </w:tcBorders>
          </w:tcPr>
          <w:p/>
        </w:tc>
        <w:tc>
          <w:tcPr>
            <w:tcW w:type="dxa" w:w="2177"/>
            <w:tcBorders>
              <w:top w:val="none" w:color="000000" w:sz="4"/>
              <w:left w:val="none" w:color="000000" w:sz="4"/>
              <w:bottom w:val="single" w:color="000000" w:sz="4"/>
              <w:right w:val="single" w:color="000000" w:sz="4"/>
            </w:tcBorders>
          </w:tcPr>
          <w:p>
            <w:pPr>
              <w:jc w:val="center"/>
            </w:pPr>
            <w:r>
              <w:rPr>
                <w:sz w:val="21"/>
              </w:rPr>
              <w:t>《整改报告》</w:t>
            </w:r>
          </w:p>
        </w:tc>
      </w:tr>
      <w:tr>
        <w:tc>
          <w:tcPr>
            <w:tcW w:type="dxa" w:w="677"/>
            <w:tcBorders>
              <w:top w:val="none" w:color="000000" w:sz="4"/>
              <w:left w:val="single" w:color="000000" w:sz="4"/>
              <w:bottom w:val="single" w:color="000000" w:sz="4"/>
              <w:right w:val="single" w:color="000000" w:sz="4"/>
            </w:tcBorders>
          </w:tcPr>
          <w:p>
            <w:pPr>
              <w:jc w:val="center"/>
            </w:pPr>
            <w:r>
              <w:rPr>
                <w:sz w:val="21"/>
              </w:rPr>
              <w:t>14</w:t>
            </w:r>
          </w:p>
        </w:tc>
        <w:tc>
          <w:tcPr>
            <w:tcW w:type="dxa" w:w="1369"/>
            <w:tcBorders>
              <w:top w:val="none" w:color="000000" w:sz="4"/>
              <w:left w:val="none" w:color="000000" w:sz="4"/>
              <w:bottom w:val="single" w:color="000000" w:sz="4"/>
              <w:right w:val="single" w:color="000000" w:sz="4"/>
            </w:tcBorders>
          </w:tcPr>
          <w:p>
            <w:pPr>
              <w:jc w:val="center"/>
            </w:pPr>
            <w:r>
              <w:rPr>
                <w:sz w:val="21"/>
              </w:rPr>
              <w:t>项目终验</w:t>
            </w:r>
          </w:p>
        </w:tc>
        <w:tc>
          <w:tcPr>
            <w:tcW w:type="dxa" w:w="1095"/>
            <w:tcBorders>
              <w:top w:val="none" w:color="000000" w:sz="4"/>
              <w:left w:val="none" w:color="000000" w:sz="4"/>
              <w:bottom w:val="single" w:color="000000" w:sz="4"/>
              <w:right w:val="single" w:color="000000" w:sz="4"/>
            </w:tcBorders>
          </w:tcPr>
          <w:p>
            <w:pPr>
              <w:jc w:val="center"/>
            </w:pPr>
            <w:r>
              <w:rPr>
                <w:sz w:val="21"/>
              </w:rPr>
              <w:t>1</w:t>
            </w:r>
          </w:p>
        </w:tc>
        <w:tc>
          <w:tcPr>
            <w:tcW w:type="dxa" w:w="2148"/>
            <w:tcBorders>
              <w:top w:val="none" w:color="000000" w:sz="4"/>
              <w:left w:val="none" w:color="000000" w:sz="4"/>
              <w:bottom w:val="single" w:color="000000" w:sz="4"/>
              <w:right w:val="single" w:color="000000" w:sz="4"/>
            </w:tcBorders>
          </w:tcPr>
          <w:p>
            <w:pPr>
              <w:jc w:val="center"/>
            </w:pPr>
            <w:r>
              <w:rPr>
                <w:sz w:val="21"/>
              </w:rPr>
              <w:t>项目终验</w:t>
            </w:r>
          </w:p>
        </w:tc>
        <w:tc>
          <w:tcPr>
            <w:tcW w:type="dxa" w:w="850"/>
            <w:tcBorders>
              <w:top w:val="none" w:color="000000" w:sz="4"/>
              <w:left w:val="none" w:color="000000" w:sz="4"/>
              <w:bottom w:val="single" w:color="000000" w:sz="4"/>
              <w:right w:val="single" w:color="000000" w:sz="4"/>
            </w:tcBorders>
          </w:tcPr>
          <w:p>
            <w:pPr>
              <w:jc w:val="center"/>
            </w:pPr>
            <w:r>
              <w:rPr>
                <w:sz w:val="21"/>
              </w:rPr>
              <w:t>1</w:t>
            </w:r>
          </w:p>
        </w:tc>
        <w:tc>
          <w:tcPr>
            <w:tcW w:type="dxa" w:w="2177"/>
            <w:tcBorders>
              <w:top w:val="none" w:color="000000" w:sz="4"/>
              <w:left w:val="none" w:color="000000" w:sz="4"/>
              <w:bottom w:val="single" w:color="000000" w:sz="4"/>
              <w:right w:val="single" w:color="000000" w:sz="4"/>
            </w:tcBorders>
          </w:tcPr>
          <w:p>
            <w:pPr>
              <w:jc w:val="center"/>
            </w:pPr>
            <w:r>
              <w:rPr>
                <w:sz w:val="21"/>
              </w:rPr>
              <w:t>《综合验收报告》</w:t>
            </w:r>
          </w:p>
        </w:tc>
      </w:tr>
      <w:tr>
        <w:tc>
          <w:tcPr>
            <w:tcW w:type="dxa" w:w="677"/>
            <w:tcBorders>
              <w:top w:val="none" w:color="000000" w:sz="4"/>
              <w:left w:val="single" w:color="000000" w:sz="4"/>
              <w:bottom w:val="single" w:color="000000" w:sz="4"/>
              <w:right w:val="single" w:color="000000" w:sz="4"/>
            </w:tcBorders>
          </w:tcPr>
          <w:p>
            <w:pPr>
              <w:jc w:val="center"/>
            </w:pPr>
            <w:r>
              <w:rPr>
                <w:sz w:val="21"/>
              </w:rPr>
              <w:t>　</w:t>
            </w:r>
          </w:p>
        </w:tc>
        <w:tc>
          <w:tcPr>
            <w:tcW w:type="dxa" w:w="1369"/>
            <w:tcBorders>
              <w:top w:val="none" w:color="000000" w:sz="4"/>
              <w:left w:val="none" w:color="000000" w:sz="4"/>
              <w:bottom w:val="single" w:color="000000" w:sz="4"/>
              <w:right w:val="single" w:color="000000" w:sz="4"/>
            </w:tcBorders>
          </w:tcPr>
          <w:p>
            <w:pPr>
              <w:jc w:val="center"/>
            </w:pPr>
            <w:r>
              <w:rPr>
                <w:sz w:val="21"/>
              </w:rPr>
              <w:t>总工期</w:t>
            </w:r>
          </w:p>
        </w:tc>
        <w:tc>
          <w:tcPr>
            <w:tcW w:type="dxa" w:w="1095"/>
            <w:tcBorders>
              <w:top w:val="none" w:color="000000" w:sz="4"/>
              <w:left w:val="none" w:color="000000" w:sz="4"/>
              <w:bottom w:val="single" w:color="000000" w:sz="4"/>
              <w:right w:val="single" w:color="000000" w:sz="4"/>
            </w:tcBorders>
          </w:tcPr>
          <w:p>
            <w:pPr>
              <w:jc w:val="center"/>
            </w:pPr>
            <w:r>
              <w:rPr>
                <w:sz w:val="21"/>
              </w:rPr>
              <w:t>120</w:t>
            </w:r>
          </w:p>
        </w:tc>
        <w:tc>
          <w:tcPr>
            <w:tcW w:type="dxa" w:w="2148"/>
            <w:tcBorders>
              <w:top w:val="none" w:color="000000" w:sz="4"/>
              <w:left w:val="none" w:color="000000" w:sz="4"/>
              <w:bottom w:val="single" w:color="000000" w:sz="4"/>
              <w:right w:val="single" w:color="000000" w:sz="4"/>
            </w:tcBorders>
          </w:tcPr>
          <w:p>
            <w:pPr>
              <w:jc w:val="center"/>
            </w:pPr>
            <w:r>
              <w:rPr>
                <w:sz w:val="21"/>
              </w:rPr>
              <w:t>　</w:t>
            </w:r>
          </w:p>
        </w:tc>
        <w:tc>
          <w:tcPr>
            <w:tcW w:type="dxa" w:w="850"/>
            <w:tcBorders>
              <w:top w:val="none" w:color="000000" w:sz="4"/>
              <w:left w:val="none" w:color="000000" w:sz="4"/>
              <w:bottom w:val="single" w:color="000000" w:sz="4"/>
              <w:right w:val="single" w:color="000000" w:sz="4"/>
            </w:tcBorders>
          </w:tcPr>
          <w:p>
            <w:pPr>
              <w:jc w:val="center"/>
            </w:pPr>
            <w:r>
              <w:rPr>
                <w:sz w:val="21"/>
              </w:rPr>
              <w:t>　</w:t>
            </w:r>
          </w:p>
        </w:tc>
        <w:tc>
          <w:tcPr>
            <w:tcW w:type="dxa" w:w="2177"/>
            <w:tcBorders>
              <w:top w:val="none" w:color="000000" w:sz="4"/>
              <w:left w:val="none" w:color="000000" w:sz="4"/>
              <w:bottom w:val="single" w:color="000000" w:sz="4"/>
              <w:right w:val="single" w:color="000000" w:sz="4"/>
            </w:tcBorders>
          </w:tcPr>
          <w:p>
            <w:pPr>
              <w:jc w:val="center"/>
            </w:pPr>
            <w:r>
              <w:rPr>
                <w:sz w:val="21"/>
              </w:rPr>
              <w:t>　</w:t>
            </w:r>
          </w:p>
        </w:tc>
      </w:tr>
    </w:tbl>
    <w:p>
      <w:pPr>
        <w:jc w:val="both"/>
      </w:pPr>
    </w:p>
    <w:p>
      <w:pPr>
        <w:jc w:val="both"/>
      </w:pPr>
      <w:r>
        <w:rPr>
          <w:b/>
          <w:sz w:val="21"/>
        </w:rPr>
        <w:t>（二）安装和调试</w:t>
      </w:r>
    </w:p>
    <w:p>
      <w:pPr>
        <w:ind w:firstLine="420"/>
        <w:jc w:val="left"/>
      </w:pPr>
      <w:r>
        <w:rPr>
          <w:sz w:val="21"/>
        </w:rPr>
        <w:t>1.</w:t>
      </w:r>
      <w:r>
        <w:rPr>
          <w:sz w:val="21"/>
        </w:rPr>
        <w:t>中标人按项目进度安排计划派出适当的技术人员到项目现场负责软件的安装和调试工作。在安装调试期间，严格遵守采购人的有关规定。</w:t>
      </w:r>
    </w:p>
    <w:p>
      <w:pPr>
        <w:ind w:firstLine="420"/>
        <w:jc w:val="left"/>
      </w:pPr>
      <w:r>
        <w:rPr>
          <w:sz w:val="21"/>
        </w:rPr>
        <w:t>2.</w:t>
      </w:r>
      <w:r>
        <w:rPr>
          <w:sz w:val="21"/>
        </w:rPr>
        <w:t>中标人须依照招标文件的要求和投标文件的承诺，将系统安装并调试至正常运行的最佳状态，将服务和使用服务所需的环境调试至正常运行的最佳状态。</w:t>
      </w:r>
    </w:p>
    <w:p>
      <w:pPr>
        <w:ind w:firstLine="420"/>
        <w:jc w:val="both"/>
      </w:pPr>
    </w:p>
    <w:p>
      <w:pPr>
        <w:jc w:val="both"/>
      </w:pPr>
      <w:r>
        <w:rPr>
          <w:b/>
          <w:sz w:val="21"/>
        </w:rPr>
        <w:t>（三）技术培训</w:t>
      </w:r>
    </w:p>
    <w:p>
      <w:pPr>
        <w:ind w:firstLine="420"/>
        <w:jc w:val="both"/>
      </w:pPr>
      <w:r>
        <w:rPr>
          <w:sz w:val="21"/>
        </w:rPr>
        <w:t>1.</w:t>
      </w:r>
      <w:r>
        <w:rPr>
          <w:sz w:val="21"/>
        </w:rPr>
        <w:t>本项目人员培训，是指对系统的使用人员、系统管理人员进行培训。目的是使该项目的受训人员充分具备系统安装、配置、使用和故障处理的能力，了解与项目相关的系统软件和操作环境，以及对系统设计及其相关业务的认识，以便更好地开展工作。经过培训，保证建设单位人员能够独立进行使用、管理、维护和日常处理，保证系统正常、安全的运行。</w:t>
      </w:r>
    </w:p>
    <w:p>
      <w:pPr>
        <w:ind w:firstLine="420"/>
        <w:jc w:val="both"/>
      </w:pPr>
      <w:r>
        <w:rPr>
          <w:sz w:val="21"/>
        </w:rPr>
        <w:t>2.</w:t>
      </w:r>
      <w:r>
        <w:rPr>
          <w:sz w:val="21"/>
        </w:rPr>
        <w:t>为能够有效的实现对系统相关用户的技术培训，制定的技术培训服务步骤要求如下：</w:t>
      </w:r>
    </w:p>
    <w:p>
      <w:pPr>
        <w:ind w:firstLine="420"/>
        <w:jc w:val="both"/>
      </w:pPr>
      <w:r>
        <w:rPr>
          <w:sz w:val="21"/>
        </w:rPr>
        <w:t>（</w:t>
      </w:r>
      <w:r>
        <w:rPr>
          <w:sz w:val="21"/>
        </w:rPr>
        <w:t>1</w:t>
      </w:r>
      <w:r>
        <w:rPr>
          <w:sz w:val="21"/>
        </w:rPr>
        <w:t>）中标人制定项目的总体培训计划；</w:t>
      </w:r>
    </w:p>
    <w:p>
      <w:pPr>
        <w:ind w:firstLine="420"/>
        <w:jc w:val="both"/>
      </w:pPr>
      <w:r>
        <w:rPr>
          <w:sz w:val="21"/>
        </w:rPr>
        <w:t>（</w:t>
      </w:r>
      <w:r>
        <w:rPr>
          <w:sz w:val="21"/>
        </w:rPr>
        <w:t>2</w:t>
      </w:r>
      <w:r>
        <w:rPr>
          <w:sz w:val="21"/>
        </w:rPr>
        <w:t>）技术支持人员在培训开始前一个月，准备并安排相应的培训资源，包括培训课程、时间计划、地点、讲师等；</w:t>
      </w:r>
    </w:p>
    <w:p>
      <w:pPr>
        <w:ind w:firstLine="420"/>
        <w:jc w:val="both"/>
      </w:pPr>
      <w:r>
        <w:rPr>
          <w:sz w:val="21"/>
        </w:rPr>
        <w:t>（</w:t>
      </w:r>
      <w:r>
        <w:rPr>
          <w:sz w:val="21"/>
        </w:rPr>
        <w:t>3</w:t>
      </w:r>
      <w:r>
        <w:rPr>
          <w:sz w:val="21"/>
        </w:rPr>
        <w:t>）经过中标人与采购人协调确认后，开始进入技术培训的实施阶段；</w:t>
      </w:r>
    </w:p>
    <w:p>
      <w:pPr>
        <w:ind w:firstLine="420"/>
        <w:jc w:val="both"/>
      </w:pPr>
      <w:r>
        <w:rPr>
          <w:sz w:val="21"/>
        </w:rPr>
        <w:t>（</w:t>
      </w:r>
      <w:r>
        <w:rPr>
          <w:sz w:val="21"/>
        </w:rPr>
        <w:t>4</w:t>
      </w:r>
      <w:r>
        <w:rPr>
          <w:sz w:val="21"/>
        </w:rPr>
        <w:t>）培训过程中，中标人将对培训的过程和效果进行必要的记录，并及时根据学员的需求及时调整培训的内容、形式、资源等；</w:t>
      </w:r>
    </w:p>
    <w:p>
      <w:pPr>
        <w:ind w:firstLine="420"/>
        <w:jc w:val="both"/>
      </w:pPr>
      <w:r>
        <w:rPr>
          <w:sz w:val="21"/>
        </w:rPr>
        <w:t>（</w:t>
      </w:r>
      <w:r>
        <w:rPr>
          <w:sz w:val="21"/>
        </w:rPr>
        <w:t>5</w:t>
      </w:r>
      <w:r>
        <w:rPr>
          <w:sz w:val="21"/>
        </w:rPr>
        <w:t>）在技术培训结束后，中标人将培训的结果汇总、整理后，反馈给采购人，并对技术培训的成果进行审核和评估。</w:t>
      </w:r>
    </w:p>
    <w:p>
      <w:pPr>
        <w:ind w:firstLine="420"/>
        <w:jc w:val="both"/>
      </w:pPr>
      <w:r>
        <w:rPr>
          <w:sz w:val="21"/>
        </w:rPr>
        <w:t>3.</w:t>
      </w:r>
      <w:r>
        <w:rPr>
          <w:sz w:val="21"/>
        </w:rPr>
        <w:t>培训所需全部费用均由中标人支付。</w:t>
      </w:r>
    </w:p>
    <w:p>
      <w:pPr>
        <w:jc w:val="both"/>
      </w:pPr>
    </w:p>
    <w:p>
      <w:pPr>
        <w:jc w:val="both"/>
      </w:pPr>
      <w:r>
        <w:rPr>
          <w:b/>
          <w:sz w:val="21"/>
        </w:rPr>
        <w:t>（四）质保期及售后服务要求</w:t>
      </w:r>
    </w:p>
    <w:p>
      <w:pPr>
        <w:ind w:firstLine="420"/>
        <w:jc w:val="both"/>
      </w:pPr>
      <w:r>
        <w:rPr>
          <w:sz w:val="21"/>
        </w:rPr>
        <w:t>1.</w:t>
      </w:r>
      <w:r>
        <w:rPr>
          <w:sz w:val="21"/>
        </w:rPr>
        <w:t>本项目质保期和技术支持服务自通过中山市沙溪理工学校组织的综合验收之日起计算。质保期内中标人需要安排专职人员驻场服务，免费提供本项目招标产品的维护与升级改造。</w:t>
      </w:r>
    </w:p>
    <w:p>
      <w:pPr>
        <w:ind w:firstLine="420"/>
        <w:jc w:val="both"/>
      </w:pPr>
      <w:r>
        <w:rPr>
          <w:sz w:val="21"/>
        </w:rPr>
        <w:t>（</w:t>
      </w:r>
      <w:r>
        <w:rPr>
          <w:sz w:val="21"/>
        </w:rPr>
        <w:t>1</w:t>
      </w:r>
      <w:r>
        <w:rPr>
          <w:sz w:val="21"/>
        </w:rPr>
        <w:t>）中标人对提供的所有软件提供质保及免费技术支持服务，除安全产品的具体技术参数规定的</w:t>
      </w:r>
      <w:r>
        <w:rPr>
          <w:sz w:val="21"/>
        </w:rPr>
        <w:t>3</w:t>
      </w:r>
      <w:r>
        <w:rPr>
          <w:sz w:val="21"/>
        </w:rPr>
        <w:t>年原厂软件升级服务外，其余软件质保期（售后服务期）为</w:t>
      </w:r>
      <w:r>
        <w:rPr>
          <w:sz w:val="21"/>
        </w:rPr>
        <w:t>1</w:t>
      </w:r>
      <w:r>
        <w:rPr>
          <w:sz w:val="21"/>
        </w:rPr>
        <w:t>年。</w:t>
      </w:r>
    </w:p>
    <w:p>
      <w:pPr>
        <w:ind w:firstLine="420"/>
        <w:jc w:val="both"/>
      </w:pPr>
      <w:r>
        <w:rPr>
          <w:sz w:val="21"/>
        </w:rPr>
        <w:t>（</w:t>
      </w:r>
      <w:r>
        <w:rPr>
          <w:sz w:val="21"/>
        </w:rPr>
        <w:t>2</w:t>
      </w:r>
      <w:r>
        <w:rPr>
          <w:sz w:val="21"/>
        </w:rPr>
        <w:t>）在质保期内，中标人负责对其提供的软件进行维修保养，不再向采购人收取费用；</w:t>
      </w:r>
    </w:p>
    <w:p>
      <w:pPr>
        <w:ind w:firstLine="420"/>
        <w:jc w:val="both"/>
      </w:pPr>
      <w:r>
        <w:rPr>
          <w:sz w:val="21"/>
        </w:rPr>
        <w:t>（</w:t>
      </w:r>
      <w:r>
        <w:rPr>
          <w:sz w:val="21"/>
        </w:rPr>
        <w:t>3</w:t>
      </w:r>
      <w:r>
        <w:rPr>
          <w:sz w:val="21"/>
        </w:rPr>
        <w:t>）</w:t>
      </w:r>
      <w:r>
        <w:rPr>
          <w:sz w:val="21"/>
        </w:rPr>
        <w:t>质保期内，中标人必须现场派驻不少于</w:t>
      </w:r>
      <w:r>
        <w:rPr>
          <w:sz w:val="21"/>
        </w:rPr>
        <w:t>1</w:t>
      </w:r>
      <w:r>
        <w:rPr>
          <w:sz w:val="21"/>
        </w:rPr>
        <w:t>名具有</w:t>
      </w:r>
      <w:r>
        <w:rPr>
          <w:sz w:val="21"/>
        </w:rPr>
        <w:t>ITSS</w:t>
      </w:r>
      <w:r>
        <w:rPr>
          <w:sz w:val="21"/>
        </w:rPr>
        <w:t>（</w:t>
      </w:r>
      <w:r>
        <w:rPr>
          <w:sz w:val="21"/>
        </w:rPr>
        <w:t>IT</w:t>
      </w:r>
      <w:r>
        <w:rPr>
          <w:sz w:val="21"/>
        </w:rPr>
        <w:t>服务工程师）资质的专业工程师在中山市沙溪理工学校内负责软件使用的运行维护、信息处理和人员培训工作。派驻工程师应具有较全面的技术知识，具有相关项目运营及维护经验，能承担项目的日常运维和故障处理等工作。</w:t>
      </w:r>
    </w:p>
    <w:p>
      <w:pPr>
        <w:ind w:firstLine="420"/>
        <w:jc w:val="both"/>
      </w:pPr>
      <w:r>
        <w:rPr>
          <w:sz w:val="21"/>
        </w:rPr>
        <w:t>2.</w:t>
      </w:r>
      <w:r>
        <w:rPr>
          <w:sz w:val="21"/>
        </w:rPr>
        <w:t>建设期间，项目管理人员和主要技术人员长期驻场服务，项目经理（项目联络人）应长驻中山市项目现场。</w:t>
      </w:r>
    </w:p>
    <w:p>
      <w:pPr>
        <w:ind w:firstLine="420"/>
        <w:jc w:val="both"/>
      </w:pPr>
    </w:p>
    <w:p>
      <w:pPr>
        <w:jc w:val="both"/>
      </w:pPr>
      <w:r>
        <w:rPr>
          <w:b/>
          <w:sz w:val="21"/>
        </w:rPr>
        <w:t>（五）交付物要求</w:t>
      </w:r>
    </w:p>
    <w:p>
      <w:pPr>
        <w:ind w:firstLine="420"/>
        <w:jc w:val="both"/>
      </w:pPr>
      <w:r>
        <w:rPr>
          <w:sz w:val="21"/>
        </w:rPr>
        <w:t>1.</w:t>
      </w:r>
      <w:r>
        <w:rPr>
          <w:sz w:val="21"/>
        </w:rPr>
        <w:t>项目的交付物至少包括：可运行的系统、项目实施计划书、软件功能清单、需求分析报告、系统设计说明书、数据字典、测试用例、测试报告、用户手册、系统安装维护手册、上线确认书、培训计划、试运行报告、项目周报、项目月报、接口说明书。</w:t>
      </w:r>
    </w:p>
    <w:p>
      <w:pPr>
        <w:ind w:firstLine="420"/>
        <w:jc w:val="both"/>
      </w:pPr>
      <w:r>
        <w:rPr>
          <w:sz w:val="21"/>
        </w:rPr>
        <w:t>2.</w:t>
      </w:r>
      <w:r>
        <w:rPr>
          <w:sz w:val="21"/>
        </w:rPr>
        <w:t>数据治理服务的交付物还包括：数据治理的过程文档、相关系统的数据库连接信息、更新后的相关数据规范文档（如代码标准管理规范、数据使用管理规范、数据源变更制度、业务系统集成规范、数据质量管理规范、数据运维管理规范等。）</w:t>
      </w:r>
    </w:p>
    <w:p>
      <w:pPr>
        <w:ind w:firstLine="420"/>
        <w:jc w:val="both"/>
      </w:pPr>
      <w:r>
        <w:rPr>
          <w:sz w:val="21"/>
        </w:rPr>
        <w:t>3.</w:t>
      </w:r>
      <w:r>
        <w:rPr>
          <w:sz w:val="21"/>
        </w:rPr>
        <w:t>安全托管服务的交付物还包括：网络安全托管服务日志、网络资产清单、安全现状评估报告、网络安全管理制度。</w:t>
      </w:r>
    </w:p>
    <w:p>
      <w:pPr>
        <w:ind w:firstLine="420"/>
        <w:jc w:val="both"/>
      </w:pPr>
    </w:p>
    <w:p>
      <w:pPr>
        <w:jc w:val="both"/>
      </w:pPr>
      <w:r>
        <w:rPr>
          <w:b/>
          <w:sz w:val="21"/>
        </w:rPr>
        <w:t>（六）项目验收要求</w:t>
      </w:r>
    </w:p>
    <w:p>
      <w:pPr>
        <w:ind w:firstLine="420"/>
        <w:jc w:val="both"/>
      </w:pPr>
      <w:r>
        <w:rPr>
          <w:sz w:val="21"/>
        </w:rPr>
        <w:t>1.</w:t>
      </w:r>
      <w:r>
        <w:rPr>
          <w:sz w:val="21"/>
        </w:rPr>
        <w:t>项目验收包括内部验收、综合验收等几个步骤。</w:t>
      </w:r>
    </w:p>
    <w:p>
      <w:pPr>
        <w:ind w:firstLine="420"/>
        <w:jc w:val="both"/>
      </w:pPr>
      <w:r>
        <w:rPr>
          <w:sz w:val="21"/>
        </w:rPr>
        <w:t>2.</w:t>
      </w:r>
      <w:r>
        <w:rPr>
          <w:sz w:val="21"/>
        </w:rPr>
        <w:t>内部验收是指系统完成部署后，以采购人、监理单位、中标人为主，对项目建设内容进行初步检验。综合验收指以采购人、监理单位、中标人为主，通过试运行无发现需要整改的问题，然后中标人、监理方整理全部资料，由采购人组织专家开综合验收评审会，由专家对项目整体进行验收评审，设计方、监理方、中标人、采购人等参与验收评审。</w:t>
      </w:r>
    </w:p>
    <w:p>
      <w:pPr>
        <w:ind w:firstLine="420"/>
        <w:jc w:val="both"/>
      </w:pPr>
      <w:r>
        <w:rPr>
          <w:sz w:val="21"/>
        </w:rPr>
        <w:t>3.</w:t>
      </w:r>
      <w:r>
        <w:rPr>
          <w:sz w:val="21"/>
        </w:rPr>
        <w:t>本项目应参考中山市人民政府办公室关于印发《中山市政务信息化项目管理办法》的通知（中府办</w:t>
      </w:r>
      <w:r>
        <w:rPr>
          <w:sz w:val="21"/>
        </w:rPr>
        <w:t>[2020]44</w:t>
      </w:r>
      <w:r>
        <w:rPr>
          <w:sz w:val="21"/>
        </w:rPr>
        <w:t>号）的要求组织验收，综合验收通过后，项目正式交付用户，最终交付时间为各系统正式交付用户使用的时间。</w:t>
      </w:r>
    </w:p>
    <w:p>
      <w:pPr>
        <w:jc w:val="both"/>
      </w:pPr>
      <w:r>
        <w:rPr>
          <w:sz w:val="21"/>
        </w:rPr>
        <w:t>（</w:t>
      </w:r>
      <w:r>
        <w:rPr>
          <w:sz w:val="21"/>
        </w:rPr>
        <w:t>1</w:t>
      </w:r>
      <w:r>
        <w:rPr>
          <w:sz w:val="21"/>
        </w:rPr>
        <w:t>）项目的验收由采购人会同中标人、监理单位、设计单位等共同进行。</w:t>
      </w:r>
    </w:p>
    <w:p>
      <w:pPr>
        <w:jc w:val="both"/>
      </w:pPr>
      <w:r>
        <w:rPr>
          <w:sz w:val="21"/>
        </w:rPr>
        <w:t>（</w:t>
      </w:r>
      <w:r>
        <w:rPr>
          <w:sz w:val="21"/>
        </w:rPr>
        <w:t>2</w:t>
      </w:r>
      <w:r>
        <w:rPr>
          <w:sz w:val="21"/>
        </w:rPr>
        <w:t>）验收以国家有关规范、项目合同、项目报告、经审核的合同变更补充协议为依据。</w:t>
      </w:r>
    </w:p>
    <w:p>
      <w:pPr>
        <w:jc w:val="both"/>
      </w:pPr>
      <w:r>
        <w:rPr>
          <w:sz w:val="21"/>
        </w:rPr>
        <w:t>（</w:t>
      </w:r>
      <w:r>
        <w:rPr>
          <w:sz w:val="21"/>
        </w:rPr>
        <w:t>3</w:t>
      </w:r>
      <w:r>
        <w:rPr>
          <w:sz w:val="21"/>
        </w:rPr>
        <w:t>）采购人在收到项目验收申请书后，应及时组织相关单位人员先进行现场验收，再根据提交的完整验收要求文档，对照验收标准逐项逐条核实，确定合格后，提交验收证明意见。</w:t>
      </w:r>
    </w:p>
    <w:p>
      <w:pPr>
        <w:jc w:val="both"/>
      </w:pPr>
    </w:p>
    <w:p>
      <w:pPr>
        <w:jc w:val="both"/>
      </w:pPr>
      <w:r>
        <w:rPr>
          <w:b/>
          <w:sz w:val="21"/>
        </w:rPr>
        <w:t>（七）等级保护测评要求</w:t>
      </w:r>
    </w:p>
    <w:p>
      <w:pPr>
        <w:ind w:firstLine="420"/>
        <w:jc w:val="both"/>
      </w:pPr>
      <w:r>
        <w:rPr>
          <w:sz w:val="21"/>
        </w:rPr>
        <w:t>本项目的软件产品需符合等保二级要求，在本项目通过网络安全等级保护</w:t>
      </w:r>
      <w:r>
        <w:rPr>
          <w:sz w:val="21"/>
        </w:rPr>
        <w:t>2</w:t>
      </w:r>
      <w:r>
        <w:rPr>
          <w:sz w:val="21"/>
        </w:rPr>
        <w:t>级定级备案前，中标方须无条件配合等保测评和整改工作，并确保本项目的软件产品符合等保二级要求。</w:t>
      </w:r>
    </w:p>
    <w:p>
      <w:pPr>
        <w:ind w:firstLine="422"/>
        <w:jc w:val="both"/>
      </w:pPr>
    </w:p>
    <w:p>
      <w:pPr>
        <w:jc w:val="both"/>
      </w:pPr>
      <w:r>
        <w:rPr>
          <w:b/>
          <w:sz w:val="21"/>
        </w:rPr>
        <w:t>（八）付款方式</w:t>
      </w:r>
    </w:p>
    <w:p>
      <w:pPr>
        <w:ind w:firstLine="420"/>
        <w:jc w:val="left"/>
      </w:pPr>
      <w:r>
        <w:rPr>
          <w:sz w:val="21"/>
        </w:rPr>
        <w:t>1.</w:t>
      </w:r>
      <w:r>
        <w:rPr>
          <w:sz w:val="21"/>
        </w:rPr>
        <w:t>签订合同，并在采购人收到中标人开具的有效发票后，向中标人支付合同总价的</w:t>
      </w:r>
      <w:r>
        <w:rPr>
          <w:sz w:val="21"/>
        </w:rPr>
        <w:t>30%</w:t>
      </w:r>
      <w:r>
        <w:rPr>
          <w:sz w:val="21"/>
        </w:rPr>
        <w:t>。</w:t>
      </w:r>
    </w:p>
    <w:p>
      <w:pPr>
        <w:ind w:firstLine="420"/>
        <w:jc w:val="left"/>
      </w:pPr>
      <w:r>
        <w:rPr>
          <w:sz w:val="21"/>
        </w:rPr>
        <w:t>2.</w:t>
      </w:r>
      <w:r>
        <w:rPr>
          <w:sz w:val="21"/>
        </w:rPr>
        <w:t>根据进度，经监理和采购人确认进度后，经采购人同意，中标人可以按一定进度申请进度支付款。</w:t>
      </w:r>
      <w:r>
        <w:rPr>
          <w:sz w:val="21"/>
        </w:rPr>
        <w:t>在采购人收到中标人开具的有效发票后，向中标人支付进度款。</w:t>
      </w:r>
    </w:p>
    <w:p>
      <w:pPr>
        <w:ind w:firstLine="420"/>
        <w:jc w:val="left"/>
      </w:pPr>
      <w:r>
        <w:rPr>
          <w:sz w:val="21"/>
        </w:rPr>
        <w:t>3.</w:t>
      </w:r>
      <w:r>
        <w:rPr>
          <w:sz w:val="21"/>
        </w:rPr>
        <w:t>项目通过综合验收，并在采购人收到中标人开具的有效发票后，向中标人支付合同余下款项。</w:t>
      </w:r>
    </w:p>
    <w:p>
      <w:pPr>
        <w:ind w:firstLine="420"/>
        <w:jc w:val="left"/>
      </w:pPr>
      <w:r>
        <w:rPr>
          <w:sz w:val="21"/>
        </w:rPr>
        <w:t>4.</w:t>
      </w:r>
      <w:r>
        <w:rPr>
          <w:sz w:val="21"/>
        </w:rPr>
        <w:t>中标人凭以下有效文件与采购人结算：</w:t>
      </w:r>
    </w:p>
    <w:p>
      <w:pPr>
        <w:ind w:firstLine="420"/>
        <w:jc w:val="both"/>
      </w:pPr>
      <w:r>
        <w:rPr>
          <w:sz w:val="21"/>
        </w:rPr>
        <w:t>（</w:t>
      </w:r>
      <w:r>
        <w:rPr>
          <w:sz w:val="21"/>
        </w:rPr>
        <w:t>1</w:t>
      </w:r>
      <w:r>
        <w:rPr>
          <w:sz w:val="21"/>
        </w:rPr>
        <w:t>）中标通知书；</w:t>
      </w:r>
    </w:p>
    <w:p>
      <w:pPr>
        <w:ind w:firstLine="420"/>
        <w:jc w:val="both"/>
      </w:pPr>
      <w:r>
        <w:rPr>
          <w:sz w:val="21"/>
        </w:rPr>
        <w:t>（</w:t>
      </w:r>
      <w:r>
        <w:rPr>
          <w:sz w:val="21"/>
        </w:rPr>
        <w:t>2</w:t>
      </w:r>
      <w:r>
        <w:rPr>
          <w:sz w:val="21"/>
        </w:rPr>
        <w:t>）合同；</w:t>
      </w:r>
    </w:p>
    <w:p>
      <w:pPr>
        <w:ind w:firstLine="420"/>
        <w:jc w:val="both"/>
      </w:pPr>
      <w:r>
        <w:rPr>
          <w:sz w:val="21"/>
        </w:rPr>
        <w:t>（</w:t>
      </w:r>
      <w:r>
        <w:rPr>
          <w:sz w:val="21"/>
        </w:rPr>
        <w:t>3</w:t>
      </w:r>
      <w:r>
        <w:rPr>
          <w:sz w:val="21"/>
        </w:rPr>
        <w:t>）中标人开具的正式发票；</w:t>
      </w:r>
    </w:p>
    <w:p>
      <w:pPr>
        <w:jc w:val="both"/>
      </w:pPr>
      <w:r>
        <w:rPr>
          <w:sz w:val="21"/>
        </w:rPr>
        <w:t>（</w:t>
      </w:r>
      <w:r>
        <w:rPr>
          <w:sz w:val="21"/>
        </w:rPr>
        <w:t>4</w:t>
      </w:r>
      <w:r>
        <w:rPr>
          <w:sz w:val="21"/>
        </w:rPr>
        <w:t>）验收报告（加盖采购人公章）。（申请预付款时无需提供）</w:t>
      </w:r>
    </w:p>
    <w:p>
      <w:pPr>
        <w:jc w:val="both"/>
      </w:pPr>
      <w:r>
        <w:rPr>
          <w:b/>
          <w:sz w:val="21"/>
        </w:rPr>
        <w:t>（九）投标现场演示及述标</w:t>
      </w:r>
    </w:p>
    <w:p>
      <w:pPr>
        <w:ind w:firstLine="420"/>
        <w:jc w:val="both"/>
      </w:pPr>
      <w:r>
        <w:rPr>
          <w:sz w:val="21"/>
        </w:rPr>
        <w:t>1.</w:t>
      </w:r>
      <w:r>
        <w:rPr>
          <w:sz w:val="21"/>
        </w:rPr>
        <w:t>本次采购设置演示环节。投标人按照招标文件评审标准的要求对本采购项目进行演示及述标，时间不长于</w:t>
      </w:r>
      <w:r>
        <w:rPr>
          <w:sz w:val="21"/>
        </w:rPr>
        <w:t>15</w:t>
      </w:r>
      <w:r>
        <w:rPr>
          <w:sz w:val="21"/>
        </w:rPr>
        <w:t>分钟。请投标人自行准备相关资料。如演示、答辩过程中需要用到电脑、</w:t>
      </w:r>
      <w:r>
        <w:rPr>
          <w:sz w:val="21"/>
        </w:rPr>
        <w:t>U</w:t>
      </w:r>
      <w:r>
        <w:rPr>
          <w:sz w:val="21"/>
        </w:rPr>
        <w:t>盘等设备，请投标人自带，评标现场仅提供投影设备（</w:t>
      </w:r>
      <w:r>
        <w:rPr>
          <w:sz w:val="21"/>
        </w:rPr>
        <w:t>VGA</w:t>
      </w:r>
      <w:r>
        <w:rPr>
          <w:sz w:val="21"/>
        </w:rPr>
        <w:t>接口）。</w:t>
      </w:r>
    </w:p>
    <w:p>
      <w:pPr>
        <w:ind w:firstLine="420"/>
        <w:jc w:val="both"/>
      </w:pPr>
      <w:r>
        <w:rPr>
          <w:sz w:val="21"/>
        </w:rPr>
        <w:t>2.</w:t>
      </w:r>
      <w:r>
        <w:rPr>
          <w:sz w:val="21"/>
        </w:rPr>
        <w:t>述标事项：</w:t>
      </w:r>
    </w:p>
    <w:p>
      <w:pPr>
        <w:jc w:val="both"/>
      </w:pPr>
      <w:r>
        <w:rPr>
          <w:sz w:val="21"/>
        </w:rPr>
        <w:t>（</w:t>
      </w:r>
      <w:r>
        <w:rPr>
          <w:sz w:val="21"/>
        </w:rPr>
        <w:t>1</w:t>
      </w:r>
      <w:r>
        <w:rPr>
          <w:sz w:val="21"/>
        </w:rPr>
        <w:t>）地点：评标现场，本次开标采用远程开标，需要述标的投标人需在</w:t>
      </w:r>
      <w:r>
        <w:rPr>
          <w:b/>
          <w:color w:val="222222"/>
          <w:sz w:val="21"/>
        </w:rPr>
        <w:t>提交投标文件截止时间</w:t>
      </w:r>
      <w:r>
        <w:rPr>
          <w:sz w:val="21"/>
        </w:rPr>
        <w:t>前到达开标室【中山市博爱六路</w:t>
      </w:r>
      <w:r>
        <w:rPr>
          <w:sz w:val="21"/>
        </w:rPr>
        <w:t>22</w:t>
      </w:r>
      <w:r>
        <w:rPr>
          <w:sz w:val="21"/>
        </w:rPr>
        <w:t>号政务服务中心二楼中山市公共资源交易中心（详见开标当天开标室安排）】填写相关表格并等待述标，述标前</w:t>
      </w:r>
      <w:r>
        <w:rPr>
          <w:sz w:val="21"/>
        </w:rPr>
        <w:t>1</w:t>
      </w:r>
      <w:r>
        <w:rPr>
          <w:sz w:val="21"/>
        </w:rPr>
        <w:t>小时会电话通知，请保持电话畅通。</w:t>
      </w:r>
      <w:r>
        <w:br/>
      </w:r>
      <w:r>
        <w:rPr>
          <w:sz w:val="21"/>
        </w:rPr>
        <w:t xml:space="preserve"> </w:t>
      </w:r>
      <w:r>
        <w:rPr>
          <w:sz w:val="21"/>
        </w:rPr>
        <w:t>（</w:t>
      </w:r>
      <w:r>
        <w:rPr>
          <w:sz w:val="21"/>
        </w:rPr>
        <w:t>2</w:t>
      </w:r>
      <w:r>
        <w:rPr>
          <w:sz w:val="21"/>
        </w:rPr>
        <w:t>）时间：</w:t>
      </w:r>
      <w:r>
        <w:rPr>
          <w:sz w:val="21"/>
        </w:rPr>
        <w:t>15</w:t>
      </w:r>
      <w:r>
        <w:rPr>
          <w:sz w:val="21"/>
        </w:rPr>
        <w:t>分钟。</w:t>
      </w:r>
      <w:r>
        <w:br/>
      </w:r>
      <w:r>
        <w:rPr>
          <w:sz w:val="21"/>
        </w:rPr>
        <w:t xml:space="preserve"> </w:t>
      </w:r>
      <w:r>
        <w:rPr>
          <w:sz w:val="21"/>
        </w:rPr>
        <w:t>（</w:t>
      </w:r>
      <w:r>
        <w:rPr>
          <w:sz w:val="21"/>
        </w:rPr>
        <w:t>3</w:t>
      </w:r>
      <w:r>
        <w:rPr>
          <w:sz w:val="21"/>
        </w:rPr>
        <w:t>）演示及述标顺序：按广东省政府采购开标大厅已签到供应商序号进行述标。</w:t>
      </w:r>
      <w:r>
        <w:br/>
      </w:r>
      <w:r>
        <w:rPr>
          <w:sz w:val="21"/>
        </w:rPr>
        <w:t xml:space="preserve"> </w:t>
      </w:r>
      <w:r>
        <w:rPr>
          <w:sz w:val="21"/>
        </w:rPr>
        <w:t>（</w:t>
      </w:r>
      <w:r>
        <w:rPr>
          <w:sz w:val="21"/>
        </w:rPr>
        <w:t>4</w:t>
      </w:r>
      <w:r>
        <w:rPr>
          <w:sz w:val="21"/>
        </w:rPr>
        <w:t>）演示及述标内容：按照招标文件评审标准的要求对本采购项目进行述标。</w:t>
      </w:r>
      <w:r>
        <w:br/>
      </w:r>
      <w:r>
        <w:rPr>
          <w:sz w:val="21"/>
        </w:rPr>
        <w:t xml:space="preserve"> </w:t>
      </w:r>
      <w:r>
        <w:rPr>
          <w:sz w:val="21"/>
        </w:rPr>
        <w:t>（</w:t>
      </w:r>
      <w:r>
        <w:rPr>
          <w:sz w:val="21"/>
        </w:rPr>
        <w:t>5</w:t>
      </w:r>
      <w:r>
        <w:rPr>
          <w:sz w:val="21"/>
        </w:rPr>
        <w:t>）授权委托：述标人员须携带授权委托书及身份证原件方可进入评标现场进行述标，述标人员要求至多</w:t>
      </w:r>
      <w:r>
        <w:rPr>
          <w:sz w:val="21"/>
        </w:rPr>
        <w:t>2</w:t>
      </w:r>
      <w:r>
        <w:rPr>
          <w:sz w:val="21"/>
        </w:rPr>
        <w:t>人。</w:t>
      </w:r>
      <w:r>
        <w:br/>
      </w:r>
      <w:r>
        <w:rPr>
          <w:sz w:val="21"/>
        </w:rPr>
        <w:t xml:space="preserve">  </w:t>
      </w:r>
      <w:r>
        <w:rPr>
          <w:sz w:val="21"/>
        </w:rPr>
        <w:t>备注：（</w:t>
      </w:r>
      <w:r>
        <w:rPr>
          <w:sz w:val="21"/>
        </w:rPr>
        <w:t>1</w:t>
      </w:r>
      <w:r>
        <w:rPr>
          <w:sz w:val="21"/>
        </w:rPr>
        <w:t>）评标（演示及述标）现场不提供网络连接，不允许带手机等通讯工具，投标人应自行考虑现场情况，自备述标的工具。（</w:t>
      </w:r>
      <w:r>
        <w:rPr>
          <w:sz w:val="21"/>
        </w:rPr>
        <w:t>2</w:t>
      </w:r>
      <w:r>
        <w:rPr>
          <w:sz w:val="21"/>
        </w:rPr>
        <w:t>）如果投标人在述标时需要使用移动终端来实现演示功能的，建议使用电脑等非手机的移动终端来实现述标。（</w:t>
      </w:r>
      <w:r>
        <w:rPr>
          <w:sz w:val="21"/>
        </w:rPr>
        <w:t>3</w:t>
      </w:r>
      <w:r>
        <w:rPr>
          <w:sz w:val="21"/>
        </w:rPr>
        <w:t>）投影仅提供</w:t>
      </w:r>
      <w:r>
        <w:rPr>
          <w:sz w:val="21"/>
        </w:rPr>
        <w:t>VGA</w:t>
      </w:r>
      <w:r>
        <w:rPr>
          <w:sz w:val="21"/>
        </w:rPr>
        <w:t>接口，请述标的投标人自行解决接口转换问题。</w:t>
      </w:r>
    </w:p>
    <w:p/>
    <w:p>
      <w:pPr>
        <w:ind w:firstLine="480"/>
      </w:pPr>
    </w:p>
    <w:p/>
    <w:p>
      <w:r>
        <w:rPr/>
        <w:t>采购包1（信息化建设工程（二期））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自采购合同签订之日起4个月内完成综合验收工作。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1期：支付比例100%,1期：支付比例30%,签订合同，并在采购人收到中标人开具的有效发票后，向中标人支付合同总价的30%。 2期：根据进度，经监理和采购人确认进度后，经采购人同意，中标人可以按一定进度申请进度支付款。在采购人收到中标人开具的有效发票后，向中标人支付进度款。 3期：项目通过综合验收，并在采购人收到中标人开具的有效发票后，向中标人支付合同余下款项。  中标人凭以下有效文件与采购人结算： （1）中标通知书； （2）合同； （3）中标人开具的正式发票； （4）验收报告（加盖采购人公章）。（申请预付款时无需提供）</w:t>
            </w:r>
          </w:p>
        </w:tc>
      </w:tr>
      <w:tr>
        <w:tc>
          <w:tcPr>
            <w:tcW w:type="dxa" w:w="4153"/>
          </w:tcPr>
          <w:p>
            <w:r>
              <w:rPr/>
              <w:t>验收要求</w:t>
            </w:r>
          </w:p>
        </w:tc>
        <w:tc>
          <w:tcPr>
            <w:tcW w:type="dxa" w:w="4153"/>
          </w:tcPr>
          <w:p/>
          <w:p/>
          <w:p/>
          <w:p>
            <w:r>
              <w:rPr/>
              <w:t>1期：项目验收包括内部验收、综合验收等几个步骤。 内部验收是指系统完成部署后，以采购人、监理单位、中标人为主，对项目建设内容进行初步检验。综合验收指以采购人、监理单位、中标人为主，通过试运行无发现需要整改的问题，然后中标人、监理方整理全部资料，由采购人组织专家开综合验收评审会，由专家对项目整体进行验收评审，设计方、监理方、中标人、采购人等参与验收评审。 本项目应参考中山市人民政府办公室关于印发《中山市政务信息化项目管理办法》的通知（中府办[2020]44号）的要求组织验收，综合验收通过后，项目正式交付用户，最终交付时间为各系统正式交付用户使用的时间。  （1）项目的验收由采购人会同中标人、监理单位、设计单位等共同进行。  （2）验收以国家有关规范、项目合同、项目报告、经审核的合同变更补充协议为依据。  （3）采购人在收到项目验收申请书后，应及时组织相关单位人员先进行现场验收，再根据提交的完整验收要求文档，对照验收标准逐项逐条核实，确定合格后，提交验收证明意见。</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其他，1、项目类型:本项目为服务类项目。 2、其他服务内容：详见招标文件第二章《采购需求》的内容。</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安全集成实施服务</w:t>
            </w:r>
          </w:p>
        </w:tc>
        <w:tc>
          <w:tcPr>
            <w:tcW w:type="dxa" w:w="933"/>
          </w:tcPr>
          <w:p>
            <w:pPr>
              <w:jc w:val="left"/>
            </w:pPr>
            <w:r>
              <w:rPr/>
              <w:t>中山市沙溪理工学校信息化建设工程项目(二期)</w:t>
            </w:r>
          </w:p>
        </w:tc>
        <w:tc>
          <w:tcPr>
            <w:tcW w:type="dxa" w:w="933"/>
          </w:tcPr>
          <w:p>
            <w:pPr>
              <w:jc w:val="left"/>
            </w:pPr>
            <w:r>
              <w:rPr/>
              <w:t>项</w:t>
            </w:r>
          </w:p>
        </w:tc>
        <w:tc>
          <w:tcPr>
            <w:tcW w:type="dxa" w:w="933"/>
          </w:tcPr>
          <w:p>
            <w:pPr>
              <w:jc w:val="right"/>
            </w:pPr>
            <w:r>
              <w:rPr/>
              <w:t>1.00</w:t>
            </w:r>
          </w:p>
        </w:tc>
        <w:tc>
          <w:tcPr>
            <w:tcW w:type="dxa" w:w="933"/>
          </w:tcPr>
          <w:p>
            <w:pPr>
              <w:jc w:val="right"/>
            </w:pPr>
            <w:r>
              <w:rPr/>
              <w:t>2,300,000.00</w:t>
            </w:r>
          </w:p>
        </w:tc>
        <w:tc>
          <w:tcPr>
            <w:tcW w:type="dxa" w:w="933"/>
          </w:tcPr>
          <w:p>
            <w:pPr>
              <w:jc w:val="right"/>
            </w:pPr>
            <w:r>
              <w:rPr/>
              <w:t>2,300,000.00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中山市沙溪理工学校信息化建设工程项目(二期)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详见招标文件第二章《采购需求》。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1.采购代理机构：本项目是指广东省机电设备招标中心有限公司中山分公司，负责整个采购活动的组织，依法负责编制和发布招标文件，对招标文件拥有最终的解释权，不以任何身份出任评标委员会成员。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中山市沙溪理工学校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采购机构代理服务收费标准：采购机构代理服务收费标准：(1) 本项目的代理服务费参照 《招标代理服务收费管理暂行办法》 （计价格[2002]1980号）服务类标准的100%收取，代理服务费以中标金额作为计费依据，不足5000元按5000元收取 。 (2) 代理服务费的货币为人民币 。 (3) 代理服务费支付方式 ：一次性以银行划账 、 电汇 、汇票或支票的形式支付 。 (4) 代理服务费支付时间 ：代理服务费必须在中标人领取 《中标通知书》时一次性付清，如果中标人未能按时交纳代理服务费，采购代理机构保留追究其法律责任的权利。 (5) 代理服务费不在报价中单列。（6）采购代理服务费递交账户（请在汇款单上写明本项目的项目编号）； 开户名：广东省机电设备招标中心有限公司中山分公司； 开户银行 ：招商银行中山分行； 地址：中山市中山四路88号盛景尚峰3座2- 5层； 账号：760900017710108。</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（一）采购标的对应的中小企业划分标准所属行业为，软件和信息技术服务业。</w:t>
            </w:r>
          </w:p>
          <w:p>
            <w:pPr>
              <w:jc w:val="left"/>
            </w:pPr>
            <w:r>
              <w:rPr/>
              <w:t>二）关于贯彻落实《中国人民银行中山市中心支行 中山市财政局 中山市经济和信息化局 中山市人民政府金融工作局关于印发的通知》的告知，1、根据《中国人民银行中山市中心支行 中山市财政局 中山市经济和信息化局 中山市 人民政府金融工作局关于印发的通知》（中人银发【2017】82号）规定，凡通过政府采购法定程序取得我市政府采购合同的中小微企 业，均可向辖内开展政府采购质押融资业务的银行机构申请办理融资业务。2、截至当前，辖内开展政府采购质押融资业务的银行机构报备的联系方式如下 ：政府采购质押融资业务的银行 机构联系人名单 序号 银行机构 经办部门 联系人 联系方式 1 中国农业发展银行中山市分行 客 户业务部 邹可仕 18802598981 信贷与风险管理部 陈小龙 15889891688 2 中国工商 银行中山分行 普惠金融事业部 陈炳菁 18928108782 普惠金融事业部 杨培鹏 1590008 5352 3 中国农业银行中山分行 普惠金融事业部 赖思韵 22644682 4 广发银行中山分行 普惠 金融部 林光宇 88862643 5 中国邮政储蓄银行中山市分行 小企业金融部 黄嘉霖 138247207 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 务管理部 张梓颖 0760-88858067 11 广州银行中山分行 公司金融部 杨顺龙 88776919 12 中信银行中山分行 普惠金融部 陈廷忠 15113386853 普惠金融部 余超贤 1591829182 9 13 渤海银行中山分行 公司金融部 李建夏 13631124024、0760-87911816 分行营 业部 徐艺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 企业与银行机构签订政府采购质押融资合同的，由采购人牵头与中小微企业和银行机构三方签 署《政府采购合同项下政府采购资金唯一回款账户确认函》，确保合同款支付到中小微企业在 融资银行机构开立的回款账号。 5、财政部门根据《政府采购法》等相关法规、规章规定，对 参加政府采购活动的供应商的不良行为予以记录，并纳入中山市社会征信和金融服务一体化系统，供银行机构融资授信时审慎性参考。</w:t>
            </w:r>
          </w:p>
          <w:p>
            <w:pPr>
              <w:jc w:val="left"/>
            </w:pPr>
            <w:r>
              <w:rPr/>
              <w:t>（三） 需要落实的政府采购政策，《政府采购促进中小企业发展管理办法》（财库﹝2020﹞ 46号）；《关于政府采购支持监狱企业发展有关问题的通知》(财库〔2014〕68号)；《关于促进残疾人就业政府采购政策的通知》（财库〔2017〕141号)；《关于环境标志产品政府采购实施的意见》（财库〔2006〕90号）；《关于调整优化节能产品、环境标志产品政府采购执行机制的通知》（财库〔2020〕9号）；《关于运用政府采购政策支持脱贫攻坚的通知》等。</w:t>
            </w:r>
          </w:p>
          <w:p>
            <w:pPr>
              <w:jc w:val="left"/>
            </w:pPr>
            <w:r>
              <w:rPr/>
              <w:t>（四）评审补充说明，1、预算单位、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2、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jc w:val="left"/>
            </w:pPr>
            <w:r>
              <w:rPr/>
              <w:t>（五）其他要求，1、中标单位在中标结果公告发布后7个工作日内提供与电子投标文件内容一致的纸质投标文件给采购代理机构（投标文件为一式3份，正本一份，须为原件；副本2份，为正本的复印件。正副本封面均须加盖投标人公章并胶装及编写页码，在正副本的封面右上角注明“正本”或“副本”。除招标文件另有约定外，纸质投标文件须与电子投标文件一致，不一致的以电子投标文件为准）。 2、纸质投标文件收件单位：广东省机电设备招标中心有限公司中山分公司；详细地址：中山市东区中山四路63号华凯商务大厦二楼216；郑小姐0760-88220300。</w:t>
            </w:r>
          </w:p>
          <w:p>
            <w:pPr>
              <w:jc w:val="left"/>
            </w:pPr>
            <w:r>
              <w:rPr/>
              <w:t>（六）本次采购服务的说明，本次采购服务（货物）必须是产自中华人民共和国境内的服务（货物）。</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广东省机电设备招标中心有限公司中山分公司</w:t>
      </w:r>
      <w:r>
        <w:rPr/>
        <w:t>代收。具体操作要求详见</w:t>
      </w:r>
      <w:r>
        <w:rPr/>
        <w:t>广东省机电设备招标中心有限公司中山分公司</w:t>
      </w:r>
      <w:r>
        <w:rPr/>
        <w:t>有关指引，递交事宜请自行咨询</w:t>
      </w:r>
      <w:r>
        <w:rPr/>
        <w:t>广东省机电设备招标中心有限公司中山分公司</w:t>
      </w:r>
      <w:r>
        <w:rPr/>
        <w:t>；请各投标人在投标文件递交截止时间前按须知前附表规定的金额递交至</w:t>
      </w:r>
      <w:r>
        <w:rPr/>
        <w:t>广东省机电设备招标中心有限公司中山分公司</w:t>
      </w:r>
      <w:r>
        <w:rPr/>
        <w:t>，到账情况以开标时</w:t>
      </w:r>
      <w:r>
        <w:rPr/>
        <w:t>广东省机电设备招标中心有限公司中山分公司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广东省机电设备招标中心有限公司网站（http://www.gdebidding.com）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广东省机电设备招标中心有限公司网站（http://www.gdebidding.com）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文女士</w:t>
      </w:r>
    </w:p>
    <w:p>
      <w:pPr>
        <w:ind w:firstLine="480"/>
      </w:pPr>
      <w:r>
        <w:rPr/>
        <w:t>电话：</w:t>
      </w:r>
      <w:r>
        <w:rPr/>
        <w:t>020-66341924</w:t>
      </w:r>
    </w:p>
    <w:p>
      <w:pPr>
        <w:ind w:firstLine="480"/>
      </w:pPr>
      <w:r>
        <w:rPr/>
        <w:t>传真：</w:t>
      </w:r>
      <w:r>
        <w:rPr/>
        <w:t>020-66341967</w:t>
      </w:r>
    </w:p>
    <w:p>
      <w:pPr>
        <w:ind w:firstLine="480"/>
      </w:pPr>
      <w:r>
        <w:rPr/>
        <w:t>邮箱：</w:t>
      </w:r>
      <w:r>
        <w:rPr/>
        <w:t>151340291@qq.com</w:t>
      </w:r>
    </w:p>
    <w:p>
      <w:pPr>
        <w:ind w:firstLine="480"/>
      </w:pPr>
      <w:r>
        <w:rPr/>
        <w:t>地址：</w:t>
      </w:r>
      <w:r>
        <w:rPr/>
        <w:t>广州市越秀区东风中路东照大厦5楼</w:t>
      </w:r>
    </w:p>
    <w:p>
      <w:pPr>
        <w:ind w:firstLine="480"/>
      </w:pPr>
      <w:r>
        <w:rPr/>
        <w:t>邮编：</w:t>
      </w:r>
      <w:r>
        <w:rPr/>
        <w:t>510280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采购包1(信息化建设工程（二期）)：综合评分法,是指投标文件满足招标文件全部实质性要求，且按照评审因素的量化指标评审得分最高的投标人为中标候选人的评标方法。（最低报价不是中标的唯一依据。）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广东省机电设备招标中心有限公司中山分公司</w:t>
      </w:r>
      <w:r>
        <w:rPr/>
        <w:t>统一对外发布。</w:t>
      </w:r>
    </w:p>
    <w:p>
      <w:pPr>
        <w:ind w:firstLine="480"/>
      </w:pPr>
      <w:r>
        <w:rPr/>
        <w:t>（2）对</w:t>
      </w:r>
      <w:r>
        <w:rPr/>
        <w:t>广东省机电设备招标中心有限公司中山分公司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采购包1（信息化建设工程（二期））：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20%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采购包1（信息化建设工程（二期））：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供应商必须具有良好的商业信誉和健全的财务会计制度（提供2022年度财务状况报告或2023年任意一个月的财务报表或基本开户行出具的资信证明）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参照招标文件“第六章 投标文件格式与要求”（格式九）提供承诺函或《设备和专业技术能力情况表》（格式可自拟，内容需同时包含设备及专业技术能力（人员）两类信息），内容不完整或者投标（响应）文件内没有提供该部分内容的，视为无效投标（响应）。</w:t>
            </w:r>
          </w:p>
        </w:tc>
      </w:tr>
      <w:tr>
        <w:tc>
          <w:tcPr>
            <w:tcW w:type="dxa" w:w="890"/>
          </w:tcPr>
          <w:p>
            <w:r>
              <w:rPr/>
              <w:t>5</w:t>
            </w:r>
          </w:p>
        </w:tc>
        <w:tc>
          <w:tcPr>
            <w:tcW w:type="dxa" w:w="3178"/>
          </w:tcPr>
          <w:p>
            <w:r>
              <w:rPr/>
              <w:t>参加采购活动前3年内，在经营活动中没有重大违法记录</w:t>
            </w:r>
          </w:p>
        </w:tc>
        <w:tc>
          <w:tcPr>
            <w:tcW w:type="dxa" w:w="4238"/>
          </w:tcPr>
          <w:p>
            <w:r>
              <w:rPr/>
              <w:t>参照招标文件“第六章 投标文件格式与要求”中“投标函”相关承诺格式内容承诺即可。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参照招标文件“第六章 投标文件格式与要求”中“投标函”相关格式内容承诺即可。</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采购包1（信息化建设工程（二期））：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投标函及投标有效期符合要求。</w:t>
            </w:r>
          </w:p>
        </w:tc>
      </w:tr>
      <w:tr>
        <w:tc>
          <w:tcPr>
            <w:tcW w:type="dxa" w:w="890"/>
          </w:tcPr>
          <w:p>
            <w:r>
              <w:rPr/>
              <w:t>2</w:t>
            </w:r>
          </w:p>
        </w:tc>
        <w:tc>
          <w:tcPr>
            <w:tcW w:type="dxa" w:w="3178"/>
          </w:tcPr>
          <w:p>
            <w:r>
              <w:rPr/>
              <w:t>投标文件盖章和签署</w:t>
            </w:r>
          </w:p>
        </w:tc>
        <w:tc>
          <w:tcPr>
            <w:tcW w:type="dxa" w:w="4238"/>
          </w:tcPr>
          <w:p>
            <w:r>
              <w:rPr/>
              <w:t>投标文件按照招标文件规定要求签署、盖章的。</w:t>
            </w:r>
          </w:p>
        </w:tc>
      </w:tr>
      <w:tr>
        <w:tc>
          <w:tcPr>
            <w:tcW w:type="dxa" w:w="890"/>
          </w:tcPr>
          <w:p>
            <w:r>
              <w:rPr/>
              <w:t>3</w:t>
            </w:r>
          </w:p>
        </w:tc>
        <w:tc>
          <w:tcPr>
            <w:tcW w:type="dxa" w:w="3178"/>
          </w:tcPr>
          <w:p>
            <w:r>
              <w:rPr/>
              <w:t>法定代表人证明书和法定代表人授权书</w:t>
            </w:r>
          </w:p>
        </w:tc>
        <w:tc>
          <w:tcPr>
            <w:tcW w:type="dxa" w:w="4238"/>
          </w:tcPr>
          <w:p>
            <w:r>
              <w:rPr/>
              <w:t>已提交有效的法定代表人证明书及授权委托书（若投标文件由法定代表人签署的，法定代表人授权委托书可无需提供）。</w:t>
            </w:r>
          </w:p>
        </w:tc>
      </w:tr>
      <w:tr>
        <w:tc>
          <w:tcPr>
            <w:tcW w:type="dxa" w:w="890"/>
          </w:tcPr>
          <w:p>
            <w:r>
              <w:rPr/>
              <w:t>4</w:t>
            </w:r>
          </w:p>
        </w:tc>
        <w:tc>
          <w:tcPr>
            <w:tcW w:type="dxa" w:w="3178"/>
          </w:tcPr>
          <w:p>
            <w:r>
              <w:rPr/>
              <w:t>投标报价</w:t>
            </w:r>
          </w:p>
        </w:tc>
        <w:tc>
          <w:tcPr>
            <w:tcW w:type="dxa" w:w="4238"/>
          </w:tcPr>
          <w:p>
            <w:r>
              <w:rPr/>
              <w:t>投标价格是固定价且投标报价符合招标文件的要求；投标报价无重大偏离或重大不合理。</w:t>
            </w:r>
          </w:p>
        </w:tc>
      </w:tr>
      <w:tr>
        <w:tc>
          <w:tcPr>
            <w:tcW w:type="dxa" w:w="890"/>
          </w:tcPr>
          <w:p>
            <w:r>
              <w:rPr/>
              <w:t>5</w:t>
            </w:r>
          </w:p>
        </w:tc>
        <w:tc>
          <w:tcPr>
            <w:tcW w:type="dxa" w:w="3178"/>
          </w:tcPr>
          <w:p>
            <w:r>
              <w:rPr/>
              <w:t>投标报价及投标方案</w:t>
            </w:r>
          </w:p>
        </w:tc>
        <w:tc>
          <w:tcPr>
            <w:tcW w:type="dxa" w:w="4238"/>
          </w:tcPr>
          <w:p>
            <w:r>
              <w:rPr/>
              <w:t>投标人无递交两份或多份内容不同的投标文件，或无在一份投标文件中对同一招标项目有两个或多个报价，且未声明哪个为最终报价的（招标文件规定提交备用投标方案的除外）。</w:t>
            </w:r>
          </w:p>
        </w:tc>
      </w:tr>
      <w:tr>
        <w:tc>
          <w:tcPr>
            <w:tcW w:type="dxa" w:w="890"/>
          </w:tcPr>
          <w:p>
            <w:r>
              <w:rPr/>
              <w:t>6</w:t>
            </w:r>
          </w:p>
        </w:tc>
        <w:tc>
          <w:tcPr>
            <w:tcW w:type="dxa" w:w="3178"/>
          </w:tcPr>
          <w:p>
            <w:r>
              <w:rPr/>
              <w:t>带"★"号的条款</w:t>
            </w:r>
          </w:p>
        </w:tc>
        <w:tc>
          <w:tcPr>
            <w:tcW w:type="dxa" w:w="4238"/>
          </w:tcPr>
          <w:p>
            <w:r>
              <w:rPr/>
              <w:t>投标文件满足采购文件中带"★"号的条款要求。</w:t>
            </w:r>
          </w:p>
        </w:tc>
      </w:tr>
      <w:tr>
        <w:tc>
          <w:tcPr>
            <w:tcW w:type="dxa" w:w="890"/>
          </w:tcPr>
          <w:p>
            <w:r>
              <w:rPr/>
              <w:t>7</w:t>
            </w:r>
          </w:p>
        </w:tc>
        <w:tc>
          <w:tcPr>
            <w:tcW w:type="dxa" w:w="3178"/>
          </w:tcPr>
          <w:p>
            <w:r>
              <w:rPr/>
              <w:t>废标的其他情形</w:t>
            </w:r>
          </w:p>
        </w:tc>
        <w:tc>
          <w:tcPr>
            <w:tcW w:type="dxa" w:w="4238"/>
          </w:tcPr>
          <w:p>
            <w:r>
              <w:rPr/>
              <w:t>无招标文件或法规明确规定废标的其他情形。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采购包1(信息化建设工程（二期）):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“▲”指标响应情况 (30.0分)</w:t>
            </w:r>
          </w:p>
        </w:tc>
        <w:tc>
          <w:tcPr>
            <w:tcW w:type="dxa" w:w="5076"/>
          </w:tcPr>
          <w:p>
            <w:pPr>
              <w:jc w:val="left"/>
            </w:pPr>
            <w:r>
              <w:rPr/>
              <w:t>招标文件第二章《采购需求》中带“▲”指标完全满足或优于招标文件要求的得30分，每一项不满足扣1分，扣至0分为止。 注：投标文件中提供技术参数响应表并加盖投标人公章，如用户需求书中要求提供相关证明材料的，须提供证明材料才得分，否则不得分。</w:t>
            </w:r>
          </w:p>
        </w:tc>
      </w:tr>
      <w:tr>
        <w:tc>
          <w:tcPr>
            <w:tcW w:type="dxa" w:w="922"/>
            <w:gridSpan w:val="2"/>
            <w:vMerge/>
          </w:tcPr>
          <w:p/>
        </w:tc>
        <w:tc>
          <w:tcPr>
            <w:tcW w:type="dxa" w:w="2307"/>
          </w:tcPr>
          <w:p>
            <w:pPr>
              <w:jc w:val="left"/>
            </w:pPr>
            <w:r>
              <w:rPr/>
              <w:t>实施方案 (5.0分)</w:t>
            </w:r>
            <w:r>
              <w:rPr/>
              <w:t>，（等次分值选择：</w:t>
            </w:r>
            <w:r>
              <w:rPr/>
              <w:t>0.0;</w:t>
            </w:r>
            <w:r>
              <w:rPr/>
              <w:t>1.0;</w:t>
            </w:r>
            <w:r>
              <w:rPr/>
              <w:t>3.0;</w:t>
            </w:r>
            <w:r>
              <w:rPr/>
              <w:t>5.0;</w:t>
            </w:r>
            <w:r>
              <w:rPr/>
              <w:t>）</w:t>
            </w:r>
          </w:p>
        </w:tc>
        <w:tc>
          <w:tcPr>
            <w:tcW w:type="dxa" w:w="5076"/>
          </w:tcPr>
          <w:p>
            <w:pPr>
              <w:jc w:val="left"/>
            </w:pPr>
            <w:r>
              <w:rPr/>
              <w:t>考核各供应商针对本项目提供详尽、完善的实施方案，包含但不限于：产品安装调试、进度划分、项目验收、培训等实施的合理性、可操作性情况：  1.方案具体、合理，可操作性强，并能有效把握关键节点工作，能完全满足或优于用户需求，得5分；  2.方案不够具体，但能基本把握关键节点工作，对用户需求存在某些负偏离的，得3分；  3.方案内容较差、无针对性、可操作性差，对用户需求存在较大负偏离或明显无法满足用户需求的，得1分。 4. 未提供本项内容不得分。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根据供应商的售后服务方案（售后服务机构设置、质保期、应急维修时间、维修的时效性进行评审：   1.售后服务方案非常完整，售后服务便捷、响应及时，得5分；   2.售后服务方案完整性一般，售后服务基本满足要求、响应一般，得3分；   3.售后服务方案不完整，售后服务不满足要求、响应不及时，得1分。 4. 未提供本项内容不得分。</w:t>
            </w:r>
          </w:p>
        </w:tc>
      </w:tr>
      <w:tr>
        <w:tc>
          <w:tcPr>
            <w:tcW w:type="dxa" w:w="922"/>
            <w:gridSpan w:val="2"/>
            <w:vMerge/>
          </w:tcPr>
          <w:p/>
        </w:tc>
        <w:tc>
          <w:tcPr>
            <w:tcW w:type="dxa" w:w="2307"/>
          </w:tcPr>
          <w:p>
            <w:pPr>
              <w:jc w:val="left"/>
            </w:pPr>
            <w:r>
              <w:rPr/>
              <w:t>售后服务要求 (3.0分)</w:t>
            </w:r>
          </w:p>
        </w:tc>
        <w:tc>
          <w:tcPr>
            <w:tcW w:type="dxa" w:w="5076"/>
          </w:tcPr>
          <w:p>
            <w:pPr>
              <w:jc w:val="left"/>
            </w:pPr>
            <w:r>
              <w:rPr/>
              <w:t>原厂售后服务要求：投标文件中提供针对网络安全设备提供原厂的售后服务承诺函，以保证使用方能享受原厂的售后服务的得3分，不提供不得分。</w:t>
            </w:r>
          </w:p>
        </w:tc>
      </w:tr>
      <w:tr>
        <w:tc>
          <w:tcPr>
            <w:tcW w:type="dxa" w:w="922"/>
            <w:gridSpan w:val="2"/>
            <w:vMerge/>
          </w:tcPr>
          <w:p/>
        </w:tc>
        <w:tc>
          <w:tcPr>
            <w:tcW w:type="dxa" w:w="2307"/>
          </w:tcPr>
          <w:p>
            <w:pPr>
              <w:jc w:val="left"/>
            </w:pPr>
            <w:r>
              <w:rPr/>
              <w:t>软件演示 (12.0分)</w:t>
            </w:r>
          </w:p>
        </w:tc>
        <w:tc>
          <w:tcPr>
            <w:tcW w:type="dxa" w:w="5076"/>
          </w:tcPr>
          <w:p>
            <w:pPr>
              <w:jc w:val="left"/>
            </w:pPr>
            <w:r>
              <w:rPr/>
              <w:t>根据供应商现场软件演示情况进行综合评审：  1、软件整体评比：根据软件成熟度、功能性、操作便捷性等方面进行评审，本小项满分为3分：  优：产品成熟度高、功能强大、操作维护方便，得3分；  良：产品成熟度较高、功能较强大、操作维护较方便，得2分；  中：产品成熟度一般、功能一般、操作维护一般，得1分；  差：产品成熟度差、功能差、操作维护不方便，得0分；  2、根据招标文件第二章《采购需求》中带“●”软件演示功能点进行评审：满分9分，每一条不满足的扣1.5分，扣至0分止；</w:t>
            </w:r>
          </w:p>
        </w:tc>
      </w:tr>
      <w:tr>
        <w:tc>
          <w:tcPr>
            <w:tcW w:type="dxa" w:w="922"/>
            <w:gridSpan w:val="2"/>
            <w:vMerge w:val="restart"/>
          </w:tcPr>
          <w:p>
            <w:pPr>
              <w:jc w:val="center"/>
            </w:pPr>
            <w:r>
              <w:rPr/>
              <w:t>商务部分</w:t>
            </w:r>
          </w:p>
        </w:tc>
        <w:tc>
          <w:tcPr>
            <w:tcW w:type="dxa" w:w="2307"/>
          </w:tcPr>
          <w:p>
            <w:pPr>
              <w:jc w:val="left"/>
            </w:pPr>
            <w:r>
              <w:rPr/>
              <w:t>投标人实力 (6.0分)</w:t>
            </w:r>
          </w:p>
        </w:tc>
        <w:tc>
          <w:tcPr>
            <w:tcW w:type="dxa" w:w="5076"/>
          </w:tcPr>
          <w:p>
            <w:pPr>
              <w:jc w:val="left"/>
            </w:pPr>
            <w:r>
              <w:rPr/>
              <w:t>1. 投标人具有有效的质量管理体系认证证书，得2分；   2. 投标人具有有效期内的信息安全管理体系认证证书，得2分；   3、投标人具有有效期内的“软件过程能力及成熟度评估认证”证书，得2分；  注：投标文件中须同时提供有效期内的认证证书复印件，不提供或提供的证书不清晰或提供的证书不能辨别的不得分。</w:t>
            </w:r>
          </w:p>
        </w:tc>
      </w:tr>
      <w:tr>
        <w:tc>
          <w:tcPr>
            <w:tcW w:type="dxa" w:w="922"/>
            <w:gridSpan w:val="2"/>
            <w:vMerge/>
          </w:tcPr>
          <w:p/>
        </w:tc>
        <w:tc>
          <w:tcPr>
            <w:tcW w:type="dxa" w:w="2307"/>
          </w:tcPr>
          <w:p>
            <w:pPr>
              <w:jc w:val="left"/>
            </w:pPr>
            <w:r>
              <w:rPr/>
              <w:t>同类项目经验 (5.0分)</w:t>
            </w:r>
          </w:p>
        </w:tc>
        <w:tc>
          <w:tcPr>
            <w:tcW w:type="dxa" w:w="5076"/>
          </w:tcPr>
          <w:p>
            <w:pPr>
              <w:jc w:val="left"/>
            </w:pPr>
            <w:r>
              <w:rPr/>
              <w:t>投标人自2019年1月1日（含）（以合同签订日期为准）以来承接的与本项目需求同类项目经验业绩，每提供一项得1分，满分5分。 注：投标文件中提供的业绩合同须显示（①签订合同双方的单位名称、②合同项目名称、③签订合同双方的落款盖章、④签订日期）的关键页，时间以签订合同的日期为准，投标文件中须提供业绩合同复印件并加盖投标人公章，不提供或未按要求提供的不得分。</w:t>
            </w:r>
          </w:p>
        </w:tc>
      </w:tr>
      <w:tr>
        <w:tc>
          <w:tcPr>
            <w:tcW w:type="dxa" w:w="922"/>
            <w:gridSpan w:val="2"/>
            <w:vMerge/>
          </w:tcPr>
          <w:p/>
        </w:tc>
        <w:tc>
          <w:tcPr>
            <w:tcW w:type="dxa" w:w="2307"/>
          </w:tcPr>
          <w:p>
            <w:pPr>
              <w:jc w:val="left"/>
            </w:pPr>
            <w:r>
              <w:rPr/>
              <w:t>项目团队人员实力 (4.0分)</w:t>
            </w:r>
          </w:p>
        </w:tc>
        <w:tc>
          <w:tcPr>
            <w:tcW w:type="dxa" w:w="5076"/>
          </w:tcPr>
          <w:p>
            <w:pPr>
              <w:jc w:val="left"/>
            </w:pPr>
            <w:r>
              <w:rPr/>
              <w:t>1、拟投入本项目的项目负责人（仅限1人）具有信息系统项目管理师证书（高级）的，得2分。 2、拟投入本项目的项目团队人员（项目负责人除外），具有系统集成项目管理工程师和网络工程师证书的，每提供1个证书得1分，最高得2分。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广东省政府采购</w:t>
      </w:r>
    </w:p>
    <w:p>
      <w:pPr>
        <w:jc w:val="both"/>
      </w:pPr>
      <w:r>
        <w:rPr>
          <w:sz w:val="21"/>
        </w:rPr>
        <w:t xml:space="preserve"> </w:t>
      </w:r>
    </w:p>
    <w:p>
      <w:pPr>
        <w:jc w:val="center"/>
      </w:pPr>
      <w:r>
        <w:rPr>
          <w:b/>
          <w:sz w:val="21"/>
        </w:rPr>
        <w:t>合　同　书</w:t>
      </w:r>
    </w:p>
    <w:p>
      <w:pPr>
        <w:jc w:val="center"/>
      </w:pPr>
      <w:r>
        <w:rPr>
          <w:sz w:val="21"/>
        </w:rPr>
        <w:t xml:space="preserve"> </w:t>
      </w:r>
    </w:p>
    <w:p>
      <w:pPr>
        <w:jc w:val="center"/>
      </w:pPr>
      <w:r>
        <w:rPr>
          <w:sz w:val="21"/>
        </w:rPr>
        <w:t xml:space="preserve"> </w:t>
      </w:r>
    </w:p>
    <w:p>
      <w:pPr>
        <w:jc w:val="center"/>
      </w:pPr>
      <w:r>
        <w:rPr>
          <w:b/>
          <w:sz w:val="21"/>
        </w:rPr>
        <w:t>（注：此合同为参考合同，以本招标文件的《用户需求书》的要求为基础，根据采购人需求签订合同，以采购人与中标人签订中标合同为准，采购人有权在签订合同时对合同的相关条款及内容作进一步的细化和修改。）</w:t>
      </w:r>
    </w:p>
    <w:p>
      <w:pPr>
        <w:jc w:val="center"/>
      </w:pPr>
      <w:r>
        <w:br/>
      </w:r>
      <w:r>
        <w:br/>
      </w:r>
      <w:r>
        <w:br/>
      </w:r>
      <w:r>
        <w:br/>
      </w:r>
      <w:r>
        <w:br/>
      </w:r>
      <w:r>
        <w:br/>
      </w:r>
      <w:r>
        <w:br/>
      </w:r>
      <w:r>
        <w:br/>
      </w:r>
      <w:r>
        <w:rPr>
          <w:sz w:val="21"/>
        </w:rPr>
        <w:t xml:space="preserve"> </w:t>
      </w:r>
    </w:p>
    <w:p>
      <w:pPr>
        <w:ind w:firstLine="1680"/>
        <w:jc w:val="both"/>
      </w:pPr>
      <w:r>
        <w:rPr>
          <w:color w:val="222222"/>
          <w:sz w:val="28"/>
        </w:rPr>
        <w:t>采购计划编号：</w:t>
      </w:r>
      <w:r>
        <w:rPr>
          <w:sz w:val="21"/>
          <w:u w:val="single"/>
        </w:rPr>
        <w:t xml:space="preserve">                         </w:t>
      </w:r>
    </w:p>
    <w:p>
      <w:pPr>
        <w:jc w:val="both"/>
      </w:pPr>
      <w:r>
        <w:rPr>
          <w:sz w:val="21"/>
        </w:rPr>
        <w:t xml:space="preserve"> </w:t>
      </w:r>
    </w:p>
    <w:p>
      <w:pPr>
        <w:ind w:firstLine="1680"/>
        <w:jc w:val="both"/>
      </w:pPr>
      <w:r>
        <w:rPr>
          <w:color w:val="222222"/>
          <w:sz w:val="28"/>
        </w:rPr>
        <w:t>项目编号：</w:t>
      </w:r>
      <w:r>
        <w:rPr>
          <w:sz w:val="21"/>
          <w:u w:val="single"/>
        </w:rPr>
        <w:t xml:space="preserve">                             </w:t>
      </w:r>
    </w:p>
    <w:p>
      <w:pPr>
        <w:jc w:val="both"/>
      </w:pPr>
      <w:r>
        <w:rPr>
          <w:sz w:val="21"/>
        </w:rPr>
        <w:t xml:space="preserve"> </w:t>
      </w:r>
    </w:p>
    <w:p>
      <w:pPr>
        <w:ind w:firstLine="1680"/>
        <w:jc w:val="both"/>
      </w:pPr>
      <w:r>
        <w:rPr>
          <w:color w:val="222222"/>
          <w:sz w:val="28"/>
        </w:rPr>
        <w:t>项目名称：</w:t>
      </w:r>
      <w:r>
        <w:rPr>
          <w:sz w:val="21"/>
          <w:u w:val="single"/>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
    <w:p>
      <w:pPr>
        <w:jc w:val="left"/>
      </w:pPr>
    </w:p>
    <w:p>
      <w:pPr>
        <w:jc w:val="both"/>
      </w:pPr>
      <w:r>
        <w:rPr>
          <w:b/>
          <w:sz w:val="21"/>
        </w:rPr>
        <w:t>甲方：</w:t>
      </w:r>
      <w:r>
        <w:rPr>
          <w:sz w:val="21"/>
          <w:u w:val="single"/>
        </w:rPr>
        <w:t xml:space="preserve">　　　　　 </w:t>
      </w:r>
    </w:p>
    <w:p>
      <w:pPr>
        <w:jc w:val="both"/>
      </w:pPr>
      <w:r>
        <w:rPr>
          <w:color w:val="222222"/>
          <w:sz w:val="27"/>
        </w:rPr>
        <w:t>电话：</w:t>
      </w:r>
      <w:r>
        <w:rPr>
          <w:sz w:val="21"/>
          <w:u w:val="single"/>
        </w:rPr>
        <w:t xml:space="preserve">　　　　 </w:t>
      </w:r>
      <w:r>
        <w:rPr>
          <w:color w:val="222222"/>
          <w:sz w:val="27"/>
        </w:rPr>
        <w:t>传真</w:t>
      </w:r>
      <w:r>
        <w:rPr>
          <w:color w:val="222222"/>
          <w:sz w:val="27"/>
        </w:rPr>
        <w:t>：</w:t>
      </w:r>
      <w:r>
        <w:rPr>
          <w:sz w:val="21"/>
          <w:u w:val="single"/>
        </w:rPr>
        <w:t xml:space="preserve">　　　 </w:t>
      </w:r>
      <w:r>
        <w:rPr>
          <w:color w:val="222222"/>
          <w:sz w:val="27"/>
        </w:rPr>
        <w:t>地址：</w:t>
      </w:r>
      <w:r>
        <w:rPr>
          <w:sz w:val="21"/>
          <w:u w:val="single"/>
        </w:rPr>
        <w:t xml:space="preserve">　　　  </w:t>
      </w:r>
    </w:p>
    <w:p>
      <w:pPr>
        <w:jc w:val="both"/>
      </w:pPr>
      <w:r>
        <w:rPr>
          <w:b/>
          <w:sz w:val="21"/>
        </w:rPr>
        <w:t>乙方：</w:t>
      </w:r>
      <w:r>
        <w:rPr>
          <w:sz w:val="21"/>
          <w:u w:val="single"/>
        </w:rPr>
        <w:t xml:space="preserve">　　　　　 </w:t>
      </w:r>
    </w:p>
    <w:p>
      <w:pPr>
        <w:jc w:val="both"/>
      </w:pPr>
      <w:r>
        <w:rPr>
          <w:color w:val="222222"/>
          <w:sz w:val="27"/>
        </w:rPr>
        <w:t>电话：</w:t>
      </w:r>
      <w:r>
        <w:rPr>
          <w:sz w:val="21"/>
          <w:u w:val="single"/>
        </w:rPr>
        <w:t xml:space="preserve">　　　　  </w:t>
      </w:r>
      <w:r>
        <w:rPr>
          <w:color w:val="222222"/>
          <w:sz w:val="27"/>
        </w:rPr>
        <w:t>传真：</w:t>
      </w:r>
      <w:r>
        <w:rPr>
          <w:sz w:val="21"/>
          <w:u w:val="single"/>
        </w:rPr>
        <w:t xml:space="preserve">　　　  </w:t>
      </w:r>
      <w:r>
        <w:rPr>
          <w:color w:val="222222"/>
          <w:sz w:val="27"/>
        </w:rPr>
        <w:t>地址：</w:t>
      </w:r>
      <w:r>
        <w:rPr>
          <w:sz w:val="21"/>
          <w:u w:val="single"/>
        </w:rPr>
        <w:t xml:space="preserve">　　　  </w:t>
      </w:r>
    </w:p>
    <w:p>
      <w:pPr>
        <w:jc w:val="both"/>
      </w:pPr>
      <w:r>
        <w:rPr>
          <w:sz w:val="21"/>
        </w:rPr>
        <w:t xml:space="preserve"> </w:t>
      </w:r>
    </w:p>
    <w:p>
      <w:pPr>
        <w:jc w:val="both"/>
      </w:pPr>
      <w:r>
        <w:rPr>
          <w:sz w:val="21"/>
        </w:rPr>
        <w:t xml:space="preserve"> </w:t>
      </w:r>
      <w:r>
        <w:rPr>
          <w:color w:val="222222"/>
          <w:sz w:val="27"/>
        </w:rPr>
        <w:t>根据</w:t>
      </w:r>
      <w:r>
        <w:rPr>
          <w:sz w:val="21"/>
          <w:u w:val="single"/>
        </w:rPr>
        <w:t xml:space="preserve">         </w:t>
      </w:r>
      <w:r>
        <w:rPr>
          <w:sz w:val="21"/>
          <w:u w:val="single"/>
        </w:rPr>
        <w:t>项目</w:t>
      </w:r>
      <w:r>
        <w:rPr>
          <w:color w:val="222222"/>
          <w:sz w:val="27"/>
        </w:rPr>
        <w:t>的采购结果，按照《中华人民共和国政府采购法》，《中华人民共和国民法典</w:t>
      </w:r>
      <w:r>
        <w:rPr>
          <w:color w:val="222222"/>
          <w:sz w:val="27"/>
        </w:rPr>
        <w:t>(</w:t>
      </w:r>
      <w:r>
        <w:rPr>
          <w:color w:val="222222"/>
          <w:sz w:val="27"/>
        </w:rPr>
        <w:t>合同编</w:t>
      </w:r>
      <w:r>
        <w:rPr>
          <w:color w:val="222222"/>
          <w:sz w:val="27"/>
        </w:rPr>
        <w:t>)</w:t>
      </w:r>
      <w:r>
        <w:rPr>
          <w:color w:val="222222"/>
          <w:sz w:val="27"/>
        </w:rPr>
        <w:t>》的规定，经双方协商，本着平等互利和诚实信用的原则，一致同意遵守本合同如下。</w:t>
      </w:r>
    </w:p>
    <w:p>
      <w:pPr>
        <w:jc w:val="both"/>
      </w:pPr>
      <w:r>
        <w:rPr>
          <w:b/>
          <w:sz w:val="21"/>
        </w:rPr>
        <w:t>一、合同金额</w:t>
      </w:r>
    </w:p>
    <w:p>
      <w:pPr>
        <w:jc w:val="both"/>
      </w:pPr>
      <w:r>
        <w:rPr>
          <w:color w:val="222222"/>
          <w:sz w:val="27"/>
        </w:rPr>
        <w:t>　　合同金额为（大写）：</w:t>
      </w:r>
      <w:r>
        <w:rPr>
          <w:color w:val="222222"/>
          <w:sz w:val="27"/>
        </w:rPr>
        <w:t>_____________</w:t>
      </w:r>
      <w:r>
        <w:rPr>
          <w:color w:val="222222"/>
          <w:sz w:val="27"/>
        </w:rPr>
        <w:t>元（￥</w:t>
      </w:r>
      <w:r>
        <w:rPr>
          <w:color w:val="222222"/>
          <w:sz w:val="27"/>
        </w:rPr>
        <w:t>_________</w:t>
      </w:r>
      <w:r>
        <w:rPr>
          <w:color w:val="222222"/>
          <w:sz w:val="27"/>
        </w:rPr>
        <w:t>元）人民币。</w:t>
      </w:r>
    </w:p>
    <w:p>
      <w:pPr>
        <w:jc w:val="both"/>
      </w:pPr>
      <w:r>
        <w:rPr>
          <w:b/>
          <w:sz w:val="21"/>
        </w:rPr>
        <w:t>二、服务范围</w:t>
      </w:r>
    </w:p>
    <w:p>
      <w:pPr>
        <w:jc w:val="both"/>
      </w:pPr>
      <w:r>
        <w:rPr>
          <w:color w:val="222222"/>
          <w:sz w:val="27"/>
        </w:rPr>
        <w:t>　　甲方聘请乙方提供以下服务：</w:t>
      </w:r>
    </w:p>
    <w:p>
      <w:pPr>
        <w:jc w:val="both"/>
      </w:pPr>
      <w:r>
        <w:rPr>
          <w:sz w:val="21"/>
        </w:rPr>
        <w:t>　　</w:t>
      </w:r>
      <w:r>
        <w:rPr>
          <w:color w:val="222222"/>
          <w:sz w:val="27"/>
        </w:rPr>
        <w:t>1</w:t>
      </w:r>
      <w:r>
        <w:rPr>
          <w:color w:val="222222"/>
          <w:sz w:val="27"/>
        </w:rPr>
        <w:t>．</w:t>
      </w:r>
      <w:r>
        <w:rPr>
          <w:sz w:val="21"/>
          <w:u w:val="single"/>
        </w:rPr>
        <w:t>　　　　　　　　　　　</w:t>
      </w:r>
      <w:r>
        <w:rPr>
          <w:color w:val="222222"/>
          <w:sz w:val="27"/>
        </w:rPr>
        <w:t>。</w:t>
      </w:r>
    </w:p>
    <w:p>
      <w:pPr>
        <w:jc w:val="both"/>
      </w:pPr>
      <w:r>
        <w:rPr>
          <w:sz w:val="21"/>
        </w:rPr>
        <w:t>　　</w:t>
      </w:r>
      <w:r>
        <w:rPr>
          <w:color w:val="222222"/>
          <w:sz w:val="27"/>
        </w:rPr>
        <w:t>2</w:t>
      </w:r>
      <w:r>
        <w:rPr>
          <w:color w:val="222222"/>
          <w:sz w:val="27"/>
        </w:rPr>
        <w:t>．</w:t>
      </w:r>
      <w:r>
        <w:rPr>
          <w:sz w:val="21"/>
          <w:u w:val="single"/>
        </w:rPr>
        <w:t>　　　　　　　　　　　</w:t>
      </w:r>
    </w:p>
    <w:p>
      <w:pPr>
        <w:jc w:val="both"/>
      </w:pPr>
      <w:r>
        <w:rPr>
          <w:color w:val="222222"/>
          <w:sz w:val="27"/>
        </w:rPr>
        <w:t>……</w:t>
      </w:r>
    </w:p>
    <w:p>
      <w:pPr>
        <w:jc w:val="both"/>
      </w:pPr>
      <w:r>
        <w:rPr>
          <w:b/>
          <w:sz w:val="21"/>
        </w:rPr>
        <w:t>三、甲方乙方的权利和义务</w:t>
      </w:r>
    </w:p>
    <w:p>
      <w:pPr>
        <w:jc w:val="both"/>
      </w:pPr>
      <w:r>
        <w:rPr>
          <w:sz w:val="21"/>
        </w:rPr>
        <w:t>　　</w:t>
      </w:r>
      <w:r>
        <w:rPr>
          <w:color w:val="222222"/>
          <w:sz w:val="27"/>
        </w:rPr>
        <w:t>1.</w:t>
      </w:r>
      <w:r>
        <w:rPr>
          <w:color w:val="222222"/>
          <w:sz w:val="27"/>
        </w:rPr>
        <w:t>甲方的权利和义务</w:t>
      </w:r>
    </w:p>
    <w:p>
      <w:pPr>
        <w:jc w:val="both"/>
      </w:pPr>
      <w:r>
        <w:rPr>
          <w:sz w:val="21"/>
        </w:rPr>
        <w:t>　　</w:t>
      </w:r>
      <w:r>
        <w:rPr>
          <w:color w:val="222222"/>
          <w:sz w:val="27"/>
        </w:rPr>
        <w:t>2.</w:t>
      </w:r>
      <w:r>
        <w:rPr>
          <w:color w:val="222222"/>
          <w:sz w:val="27"/>
        </w:rPr>
        <w:t>乙方的权利和义务</w:t>
      </w:r>
    </w:p>
    <w:p>
      <w:pPr>
        <w:jc w:val="both"/>
      </w:pPr>
      <w:r>
        <w:rPr>
          <w:b/>
          <w:sz w:val="21"/>
        </w:rPr>
        <w:t>四、服务期间（项目完成期限）</w:t>
      </w:r>
    </w:p>
    <w:p>
      <w:pPr>
        <w:jc w:val="both"/>
      </w:pPr>
      <w:r>
        <w:rPr>
          <w:sz w:val="21"/>
        </w:rPr>
        <w:t>　　</w:t>
      </w:r>
      <w:r>
        <w:rPr>
          <w:color w:val="222222"/>
          <w:sz w:val="27"/>
        </w:rPr>
        <w:t>1.</w:t>
      </w:r>
      <w:r>
        <w:rPr>
          <w:color w:val="222222"/>
          <w:sz w:val="27"/>
        </w:rPr>
        <w:t>委托服务期间自</w:t>
      </w:r>
      <w:r>
        <w:rPr>
          <w:color w:val="222222"/>
          <w:sz w:val="27"/>
        </w:rPr>
        <w:t>______</w:t>
      </w:r>
      <w:r>
        <w:rPr>
          <w:color w:val="222222"/>
          <w:sz w:val="27"/>
        </w:rPr>
        <w:t>年</w:t>
      </w:r>
      <w:r>
        <w:rPr>
          <w:color w:val="222222"/>
          <w:sz w:val="27"/>
        </w:rPr>
        <w:t>______</w:t>
      </w:r>
      <w:r>
        <w:rPr>
          <w:color w:val="222222"/>
          <w:sz w:val="27"/>
        </w:rPr>
        <w:t>月至</w:t>
      </w:r>
      <w:r>
        <w:rPr>
          <w:color w:val="222222"/>
          <w:sz w:val="27"/>
        </w:rPr>
        <w:t>______</w:t>
      </w:r>
      <w:r>
        <w:rPr>
          <w:color w:val="222222"/>
          <w:sz w:val="27"/>
        </w:rPr>
        <w:t>年</w:t>
      </w:r>
      <w:r>
        <w:rPr>
          <w:color w:val="222222"/>
          <w:sz w:val="27"/>
        </w:rPr>
        <w:t>______</w:t>
      </w:r>
      <w:r>
        <w:rPr>
          <w:color w:val="222222"/>
          <w:sz w:val="27"/>
        </w:rPr>
        <w:t>月止。</w:t>
      </w:r>
    </w:p>
    <w:p>
      <w:pPr>
        <w:jc w:val="both"/>
      </w:pPr>
      <w:r>
        <w:rPr>
          <w:b/>
          <w:sz w:val="21"/>
        </w:rPr>
        <w:t>五、付款方式</w:t>
      </w:r>
    </w:p>
    <w:p>
      <w:pPr>
        <w:jc w:val="both"/>
      </w:pPr>
      <w:r>
        <w:rPr>
          <w:sz w:val="21"/>
        </w:rPr>
        <w:t xml:space="preserve">　 </w:t>
      </w:r>
    </w:p>
    <w:p>
      <w:pPr>
        <w:jc w:val="both"/>
      </w:pPr>
      <w:r>
        <w:rPr>
          <w:color w:val="222222"/>
          <w:sz w:val="27"/>
        </w:rPr>
        <w:t>1</w:t>
      </w:r>
      <w:r>
        <w:rPr>
          <w:color w:val="222222"/>
          <w:sz w:val="27"/>
        </w:rPr>
        <w:t>、签订合同，并在甲方收到乙方开具的有效发票后，向乙方支付合同总价的</w:t>
      </w:r>
      <w:r>
        <w:rPr>
          <w:color w:val="222222"/>
          <w:sz w:val="27"/>
        </w:rPr>
        <w:t>30%</w:t>
      </w:r>
      <w:r>
        <w:rPr>
          <w:color w:val="222222"/>
          <w:sz w:val="27"/>
        </w:rPr>
        <w:t>。</w:t>
      </w:r>
    </w:p>
    <w:p>
      <w:pPr>
        <w:jc w:val="both"/>
      </w:pPr>
      <w:r>
        <w:rPr>
          <w:color w:val="222222"/>
          <w:sz w:val="27"/>
        </w:rPr>
        <w:t>2</w:t>
      </w:r>
      <w:r>
        <w:rPr>
          <w:color w:val="222222"/>
          <w:sz w:val="27"/>
        </w:rPr>
        <w:t>、根据进度，经监理和甲方确认进度后，经甲方同意，乙方可以按一定进度申请进度支付款。在甲方收到乙方开具的有效发票后，向乙方支付进度款。</w:t>
      </w:r>
    </w:p>
    <w:p>
      <w:pPr>
        <w:jc w:val="both"/>
      </w:pPr>
      <w:r>
        <w:rPr>
          <w:color w:val="222222"/>
          <w:sz w:val="27"/>
        </w:rPr>
        <w:t>3</w:t>
      </w:r>
      <w:r>
        <w:rPr>
          <w:color w:val="222222"/>
          <w:sz w:val="27"/>
        </w:rPr>
        <w:t>、项目通过综合验收，并在甲方收到乙方开具的有效发票后，向乙方支付合同余下款项。</w:t>
      </w:r>
    </w:p>
    <w:p>
      <w:pPr>
        <w:jc w:val="both"/>
      </w:pPr>
      <w:r>
        <w:rPr>
          <w:color w:val="222222"/>
          <w:sz w:val="27"/>
        </w:rPr>
        <w:t>乙方凭以下有效文件与甲方结算：</w:t>
      </w:r>
    </w:p>
    <w:p>
      <w:pPr>
        <w:jc w:val="both"/>
      </w:pPr>
      <w:r>
        <w:rPr>
          <w:color w:val="222222"/>
          <w:sz w:val="27"/>
        </w:rPr>
        <w:t>（</w:t>
      </w:r>
      <w:r>
        <w:rPr>
          <w:color w:val="222222"/>
          <w:sz w:val="27"/>
        </w:rPr>
        <w:t>1</w:t>
      </w:r>
      <w:r>
        <w:rPr>
          <w:color w:val="222222"/>
          <w:sz w:val="27"/>
        </w:rPr>
        <w:t>）中标通知书；</w:t>
      </w:r>
    </w:p>
    <w:p>
      <w:pPr>
        <w:jc w:val="both"/>
      </w:pPr>
      <w:r>
        <w:rPr>
          <w:color w:val="222222"/>
          <w:sz w:val="27"/>
        </w:rPr>
        <w:t>（</w:t>
      </w:r>
      <w:r>
        <w:rPr>
          <w:color w:val="222222"/>
          <w:sz w:val="27"/>
        </w:rPr>
        <w:t>2</w:t>
      </w:r>
      <w:r>
        <w:rPr>
          <w:color w:val="222222"/>
          <w:sz w:val="27"/>
        </w:rPr>
        <w:t>）合同；</w:t>
      </w:r>
    </w:p>
    <w:p>
      <w:pPr>
        <w:jc w:val="both"/>
      </w:pPr>
      <w:r>
        <w:rPr>
          <w:color w:val="222222"/>
          <w:sz w:val="27"/>
        </w:rPr>
        <w:t>（</w:t>
      </w:r>
      <w:r>
        <w:rPr>
          <w:color w:val="222222"/>
          <w:sz w:val="27"/>
        </w:rPr>
        <w:t>3</w:t>
      </w:r>
      <w:r>
        <w:rPr>
          <w:color w:val="222222"/>
          <w:sz w:val="27"/>
        </w:rPr>
        <w:t>）乙方开具的正式发票；</w:t>
      </w:r>
    </w:p>
    <w:p>
      <w:pPr>
        <w:jc w:val="both"/>
      </w:pPr>
      <w:r>
        <w:rPr>
          <w:color w:val="222222"/>
          <w:sz w:val="27"/>
        </w:rPr>
        <w:t>（</w:t>
      </w:r>
      <w:r>
        <w:rPr>
          <w:color w:val="222222"/>
          <w:sz w:val="27"/>
        </w:rPr>
        <w:t>4</w:t>
      </w:r>
      <w:r>
        <w:rPr>
          <w:color w:val="222222"/>
          <w:sz w:val="27"/>
        </w:rPr>
        <w:t>）验收报告（加盖甲方公章）。（申请预付款时无需提供）</w:t>
      </w:r>
    </w:p>
    <w:p>
      <w:pPr>
        <w:jc w:val="both"/>
      </w:pPr>
    </w:p>
    <w:p>
      <w:pPr>
        <w:jc w:val="both"/>
      </w:pPr>
      <w:r>
        <w:rPr>
          <w:b/>
          <w:sz w:val="21"/>
        </w:rPr>
        <w:t>六、知识产权归属</w:t>
      </w:r>
    </w:p>
    <w:p>
      <w:pPr>
        <w:jc w:val="both"/>
      </w:pPr>
      <w:r>
        <w:rPr>
          <w:b/>
          <w:sz w:val="21"/>
        </w:rPr>
        <w:t>七、保密</w:t>
      </w:r>
    </w:p>
    <w:p>
      <w:pPr>
        <w:jc w:val="both"/>
      </w:pPr>
      <w:r>
        <w:rPr>
          <w:b/>
          <w:sz w:val="21"/>
        </w:rPr>
        <w:t>八、违约责任与赔偿损失</w:t>
      </w:r>
    </w:p>
    <w:p>
      <w:pPr>
        <w:jc w:val="both"/>
      </w:pPr>
      <w:r>
        <w:rPr>
          <w:sz w:val="21"/>
        </w:rPr>
        <w:t>　　</w:t>
      </w:r>
      <w:r>
        <w:rPr>
          <w:color w:val="222222"/>
          <w:sz w:val="27"/>
        </w:rPr>
        <w:t>1.</w:t>
      </w:r>
      <w:r>
        <w:rPr>
          <w:color w:val="222222"/>
          <w:sz w:val="27"/>
        </w:rPr>
        <w:t>乙方提供的服务不符合本合同规定的，甲方有权拒收，并且乙方须向甲方方支付本合同总价</w:t>
      </w:r>
      <w:r>
        <w:rPr>
          <w:color w:val="222222"/>
          <w:sz w:val="27"/>
        </w:rPr>
        <w:t>5%</w:t>
      </w:r>
      <w:r>
        <w:rPr>
          <w:color w:val="222222"/>
          <w:sz w:val="27"/>
        </w:rPr>
        <w:t>的违约金。</w:t>
      </w:r>
    </w:p>
    <w:p>
      <w:pPr>
        <w:jc w:val="both"/>
      </w:pPr>
      <w:r>
        <w:rPr>
          <w:sz w:val="21"/>
        </w:rPr>
        <w:t>　　</w:t>
      </w:r>
      <w:r>
        <w:rPr>
          <w:color w:val="222222"/>
          <w:sz w:val="27"/>
        </w:rPr>
        <w:t>2.</w:t>
      </w:r>
      <w:r>
        <w:rPr>
          <w:color w:val="222222"/>
          <w:sz w:val="27"/>
        </w:rPr>
        <w:t>乙方未能按本合同规定的交货时间提供服务，从逾期之日起每日按本合同总价</w:t>
      </w:r>
      <w:r>
        <w:rPr>
          <w:color w:val="222222"/>
          <w:sz w:val="27"/>
        </w:rPr>
        <w:t>3‰</w:t>
      </w:r>
      <w:r>
        <w:rPr>
          <w:color w:val="222222"/>
          <w:sz w:val="27"/>
        </w:rPr>
        <w:t>的数额向甲方支付违约金；逾期半个月以上的，甲方有权终止合同，由此造成的甲方经济损失由乙方承担。</w:t>
      </w:r>
    </w:p>
    <w:p>
      <w:pPr>
        <w:jc w:val="both"/>
      </w:pPr>
      <w:r>
        <w:rPr>
          <w:sz w:val="21"/>
        </w:rPr>
        <w:t>　　</w:t>
      </w:r>
      <w:r>
        <w:rPr>
          <w:color w:val="222222"/>
          <w:sz w:val="27"/>
        </w:rPr>
        <w:t>3.</w:t>
      </w:r>
      <w:r>
        <w:rPr>
          <w:color w:val="222222"/>
          <w:sz w:val="27"/>
        </w:rPr>
        <w:t>甲方无正当理由拒收接受服务，到期拒付服务款项的，甲方向乙方偿付本合同总的</w:t>
      </w:r>
      <w:r>
        <w:rPr>
          <w:color w:val="222222"/>
          <w:sz w:val="27"/>
        </w:rPr>
        <w:t>5%</w:t>
      </w:r>
      <w:r>
        <w:rPr>
          <w:color w:val="222222"/>
          <w:sz w:val="27"/>
        </w:rPr>
        <w:t>的违约金。甲方人逾期付款，则每日按本合同总价的</w:t>
      </w:r>
      <w:r>
        <w:rPr>
          <w:color w:val="222222"/>
          <w:sz w:val="27"/>
        </w:rPr>
        <w:t>3‰</w:t>
      </w:r>
      <w:r>
        <w:rPr>
          <w:color w:val="222222"/>
          <w:sz w:val="27"/>
        </w:rPr>
        <w:t>向乙方偿付违约金。</w:t>
      </w:r>
    </w:p>
    <w:p>
      <w:pPr>
        <w:jc w:val="both"/>
      </w:pPr>
      <w:r>
        <w:rPr>
          <w:sz w:val="21"/>
        </w:rPr>
        <w:t>　　</w:t>
      </w:r>
      <w:r>
        <w:rPr>
          <w:color w:val="222222"/>
          <w:sz w:val="27"/>
        </w:rPr>
        <w:t>4.</w:t>
      </w:r>
      <w:r>
        <w:rPr>
          <w:color w:val="222222"/>
          <w:sz w:val="27"/>
        </w:rPr>
        <w:t>对于因甲方原因导致变更、中止或者终止政府采购合同的，甲方应当依照以下合同约定对供应商受到的损失予以赔偿或者补偿：</w:t>
      </w:r>
    </w:p>
    <w:p>
      <w:pPr>
        <w:jc w:val="both"/>
      </w:pPr>
      <w:r>
        <w:rPr>
          <w:sz w:val="21"/>
          <w:u w:val="single"/>
        </w:rPr>
        <w:t xml:space="preserve">             </w:t>
      </w:r>
    </w:p>
    <w:p>
      <w:pPr>
        <w:jc w:val="both"/>
      </w:pPr>
      <w:r>
        <w:rPr>
          <w:sz w:val="21"/>
        </w:rPr>
        <w:t>　　</w:t>
      </w:r>
      <w:r>
        <w:rPr>
          <w:color w:val="222222"/>
          <w:sz w:val="27"/>
        </w:rPr>
        <w:t>5.</w:t>
      </w:r>
      <w:r>
        <w:rPr>
          <w:color w:val="222222"/>
          <w:sz w:val="27"/>
        </w:rPr>
        <w:t>其它违约责任按《中华人民共和国民法典</w:t>
      </w:r>
      <w:r>
        <w:rPr>
          <w:color w:val="222222"/>
          <w:sz w:val="27"/>
        </w:rPr>
        <w:t>(</w:t>
      </w:r>
      <w:r>
        <w:rPr>
          <w:color w:val="222222"/>
          <w:sz w:val="27"/>
        </w:rPr>
        <w:t>合同编</w:t>
      </w:r>
      <w:r>
        <w:rPr>
          <w:color w:val="222222"/>
          <w:sz w:val="27"/>
        </w:rPr>
        <w:t>)</w:t>
      </w:r>
      <w:r>
        <w:rPr>
          <w:color w:val="222222"/>
          <w:sz w:val="27"/>
        </w:rPr>
        <w:t>》处理。</w:t>
      </w:r>
    </w:p>
    <w:p>
      <w:pPr>
        <w:jc w:val="both"/>
      </w:pPr>
      <w:r>
        <w:rPr>
          <w:b/>
          <w:sz w:val="21"/>
        </w:rPr>
        <w:t>九、争议的解决</w:t>
      </w:r>
    </w:p>
    <w:p>
      <w:pPr>
        <w:ind w:firstLine="400"/>
        <w:jc w:val="both"/>
      </w:pPr>
      <w:r>
        <w:rPr>
          <w:color w:val="222222"/>
          <w:sz w:val="27"/>
        </w:rPr>
        <w:t>合同执行过程中发生的任何争议，如双方不能通过友好协商解决，按相关法律法规处理。</w:t>
      </w:r>
      <w:r>
        <w:rPr>
          <w:sz w:val="21"/>
        </w:rPr>
        <w:t xml:space="preserve">    </w:t>
      </w:r>
    </w:p>
    <w:p>
      <w:pPr>
        <w:jc w:val="both"/>
      </w:pPr>
      <w:r>
        <w:rPr>
          <w:b/>
          <w:sz w:val="21"/>
        </w:rPr>
        <w:t>十、不可抗力</w:t>
      </w:r>
    </w:p>
    <w:p>
      <w:pPr>
        <w:jc w:val="both"/>
      </w:pPr>
      <w:r>
        <w:rPr>
          <w:color w:val="222222"/>
          <w:sz w:val="27"/>
        </w:rPr>
        <w:t>　　任何一方由于不可抗力原因不能履行合同时，应在不可抗力事件结束后</w:t>
      </w:r>
      <w:r>
        <w:rPr>
          <w:color w:val="222222"/>
          <w:sz w:val="27"/>
        </w:rPr>
        <w:t>1</w:t>
      </w:r>
      <w:r>
        <w:rPr>
          <w:color w:val="222222"/>
          <w:sz w:val="27"/>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十一、税费</w:t>
      </w:r>
    </w:p>
    <w:p>
      <w:pPr>
        <w:jc w:val="both"/>
      </w:pPr>
      <w:r>
        <w:rPr>
          <w:color w:val="222222"/>
          <w:sz w:val="27"/>
        </w:rPr>
        <w:t>　　在中国境内、外发生的与本合同执行有关的一切税费均由乙方负担。</w:t>
      </w:r>
    </w:p>
    <w:p>
      <w:pPr>
        <w:jc w:val="both"/>
      </w:pPr>
      <w:r>
        <w:rPr>
          <w:b/>
          <w:sz w:val="21"/>
        </w:rPr>
        <w:t>十二、其它</w:t>
      </w:r>
    </w:p>
    <w:p>
      <w:pPr>
        <w:jc w:val="both"/>
      </w:pPr>
      <w:r>
        <w:rPr>
          <w:sz w:val="21"/>
        </w:rPr>
        <w:t>　　</w:t>
      </w:r>
      <w:r>
        <w:rPr>
          <w:color w:val="222222"/>
          <w:sz w:val="27"/>
        </w:rPr>
        <w:t>1.</w:t>
      </w:r>
      <w:r>
        <w:rPr>
          <w:color w:val="222222"/>
          <w:sz w:val="27"/>
        </w:rPr>
        <w:t>本合同所有附件、招标文件、投标文件、中标通知书均为合同的有效组成部分，与本合同具有同等法律效力。</w:t>
      </w:r>
    </w:p>
    <w:p>
      <w:pPr>
        <w:jc w:val="both"/>
      </w:pPr>
      <w:r>
        <w:rPr>
          <w:sz w:val="21"/>
        </w:rPr>
        <w:t>　　</w:t>
      </w:r>
      <w:r>
        <w:rPr>
          <w:color w:val="222222"/>
          <w:sz w:val="27"/>
        </w:rPr>
        <w:t>2.</w:t>
      </w:r>
      <w:r>
        <w:rPr>
          <w:color w:val="222222"/>
          <w:sz w:val="27"/>
        </w:rPr>
        <w:t>在执行本合同的过程中，所有经双方签署确认的文件（包括会议纪要、补充协议、往来信函）即成为本合同的有效组成部分。</w:t>
      </w:r>
    </w:p>
    <w:p>
      <w:pPr>
        <w:jc w:val="both"/>
      </w:pPr>
      <w:r>
        <w:rPr>
          <w:sz w:val="21"/>
        </w:rPr>
        <w:t>　　</w:t>
      </w:r>
      <w:r>
        <w:rPr>
          <w:color w:val="222222"/>
          <w:sz w:val="27"/>
        </w:rPr>
        <w:t>3.</w:t>
      </w:r>
      <w:r>
        <w:rPr>
          <w:color w:val="222222"/>
          <w:sz w:val="27"/>
        </w:rPr>
        <w:t>如一方地址、电话、传真号码有变更，应在变更当日内书面通知对方，否则，应承担相应责任。</w:t>
      </w:r>
    </w:p>
    <w:p>
      <w:pPr>
        <w:jc w:val="both"/>
      </w:pPr>
      <w:r>
        <w:rPr>
          <w:sz w:val="21"/>
        </w:rPr>
        <w:t>　　</w:t>
      </w:r>
      <w:r>
        <w:rPr>
          <w:color w:val="222222"/>
          <w:sz w:val="27"/>
        </w:rPr>
        <w:t>4.</w:t>
      </w:r>
      <w:r>
        <w:rPr>
          <w:color w:val="222222"/>
          <w:sz w:val="27"/>
        </w:rPr>
        <w:t>除甲方事先书面同意外，乙方不得部分或全部转让其应履行的合同项下的义务。</w:t>
      </w:r>
    </w:p>
    <w:p>
      <w:pPr>
        <w:jc w:val="both"/>
      </w:pPr>
      <w:r>
        <w:rPr>
          <w:b/>
          <w:sz w:val="21"/>
        </w:rPr>
        <w:t>十三、合同生效</w:t>
      </w:r>
    </w:p>
    <w:p>
      <w:pPr>
        <w:jc w:val="both"/>
      </w:pPr>
      <w:r>
        <w:rPr>
          <w:sz w:val="21"/>
        </w:rPr>
        <w:t>　　</w:t>
      </w:r>
      <w:r>
        <w:rPr>
          <w:color w:val="222222"/>
          <w:sz w:val="27"/>
        </w:rPr>
        <w:t>1.</w:t>
      </w:r>
      <w:r>
        <w:rPr>
          <w:color w:val="222222"/>
          <w:sz w:val="27"/>
        </w:rPr>
        <w:t>本合同在甲乙双方法人代表或其授权代表签字盖章后生效。</w:t>
      </w:r>
    </w:p>
    <w:p>
      <w:pPr>
        <w:jc w:val="both"/>
      </w:pPr>
      <w:r>
        <w:rPr>
          <w:sz w:val="21"/>
        </w:rPr>
        <w:t>　　</w:t>
      </w:r>
      <w:r>
        <w:rPr>
          <w:color w:val="222222"/>
          <w:sz w:val="27"/>
        </w:rPr>
        <w:t>2.</w:t>
      </w:r>
      <w:r>
        <w:rPr>
          <w:color w:val="222222"/>
          <w:sz w:val="27"/>
        </w:rPr>
        <w:t>合同一式</w:t>
      </w:r>
      <w:r>
        <w:rPr>
          <w:sz w:val="21"/>
          <w:u w:val="single"/>
        </w:rPr>
        <w:t xml:space="preserve">  </w:t>
      </w:r>
      <w:r>
        <w:rPr>
          <w:sz w:val="21"/>
        </w:rPr>
        <w:t xml:space="preserve"> </w:t>
      </w:r>
      <w:r>
        <w:rPr>
          <w:color w:val="222222"/>
          <w:sz w:val="27"/>
        </w:rPr>
        <w:t>份。</w:t>
      </w:r>
    </w:p>
    <w:p>
      <w:pPr>
        <w:jc w:val="both"/>
      </w:pPr>
      <w:r>
        <w:rPr>
          <w:sz w:val="21"/>
        </w:rPr>
        <w:t xml:space="preserve"> </w:t>
      </w: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p>
    <w:p>
      <w:pPr>
        <w:jc w:val="both"/>
      </w:pPr>
      <w:r>
        <w:rPr>
          <w:color w:val="222222"/>
          <w:sz w:val="27"/>
        </w:rPr>
        <w:t>签订地点：</w:t>
      </w:r>
    </w:p>
    <w:p>
      <w:pPr>
        <w:jc w:val="both"/>
      </w:pPr>
      <w:r>
        <w:rPr>
          <w:color w:val="222222"/>
          <w:sz w:val="27"/>
        </w:rPr>
        <w:t>签订日期：　　　年　　月　　日</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w:t>
      </w:r>
      <w:r>
        <w:rPr>
          <w:color w:val="222222"/>
          <w:sz w:val="27"/>
        </w:rPr>
        <w:t>户</w:t>
      </w:r>
      <w:r>
        <w:rPr>
          <w:color w:val="222222"/>
          <w:sz w:val="27"/>
        </w:rPr>
        <w:t>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442000-2023-04477</w:t>
      </w:r>
    </w:p>
    <w:p>
      <w:pPr>
        <w:jc w:val="center"/>
      </w:pPr>
      <w:r>
        <w:rPr>
          <w:b/>
          <w:sz w:val="24"/>
        </w:rPr>
        <w:t>采购项目编号：</w:t>
      </w:r>
      <w:r>
        <w:rPr>
          <w:b/>
          <w:sz w:val="24"/>
        </w:rPr>
        <w:t>0692-239CZST70129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广东省机电设备招标中心有限公司中山分公司</w:t>
      </w:r>
    </w:p>
    <w:p>
      <w:pPr>
        <w:ind w:firstLine="480"/>
      </w:pPr>
      <w:r>
        <w:rPr/>
        <w:t>你方组织的</w:t>
      </w:r>
      <w:r>
        <w:rPr>
          <w:u w:val="single"/>
        </w:rPr>
        <w:t>“</w:t>
      </w:r>
      <w:r>
        <w:rPr>
          <w:u w:val="single"/>
        </w:rPr>
        <w:t>中山市沙溪理工学校信息化建设工程项目(二期)</w:t>
      </w:r>
      <w:r>
        <w:rPr>
          <w:u w:val="single"/>
        </w:rPr>
        <w:t>”</w:t>
      </w:r>
      <w:r>
        <w:rPr/>
        <w:t>项目的招标[采购项目编号为：</w:t>
      </w:r>
      <w:r>
        <w:rPr>
          <w:u w:val="single"/>
        </w:rPr>
        <w:t>0692-239CZST70129</w:t>
      </w:r>
      <w:r>
        <w:rPr/>
        <w:t>]，我方愿参与投标。</w:t>
      </w:r>
    </w:p>
    <w:p>
      <w:pPr>
        <w:ind w:firstLine="480"/>
      </w:pPr>
      <w:r>
        <w:rPr/>
        <w:t>我方确认收到贵方提供的</w:t>
      </w:r>
      <w:r>
        <w:rPr>
          <w:u w:val="single"/>
        </w:rPr>
        <w:t>“</w:t>
      </w:r>
      <w:r>
        <w:rPr>
          <w:u w:val="single"/>
        </w:rPr>
        <w:t>中山市沙溪理工学校信息化建设工程项目(二期)</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广东省机电设备招标中心有限公司中山分公司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中山市沙溪理工学校信息化建设工程项目(二期)</w:t>
      </w:r>
      <w:r>
        <w:rPr/>
        <w:t>”项目采购[采购项目编号为</w:t>
      </w:r>
      <w:r>
        <w:rPr/>
        <w:t>0692-239CZST70129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中山市沙溪理工学校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广东省机电设备招标中心有限公司中山分公司</w:t>
      </w:r>
    </w:p>
    <w:p>
      <w:pPr>
        <w:ind w:firstLine="480"/>
      </w:pPr>
      <w:r>
        <w:rPr/>
        <w:t>如果我方在贵采购代理机构组织的</w:t>
      </w:r>
      <w:r>
        <w:rPr/>
        <w:t>中山市沙溪理工学校信息化建设工程项目(二期)</w:t>
      </w:r>
      <w:r>
        <w:rPr/>
        <w:t>招标中获中标（采购项目编号：</w:t>
      </w:r>
      <w:r>
        <w:rPr/>
        <w:t>0692-239CZST70129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广东省机电设备招标中心有限公司中山分公司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广东省机电设备招标中心有限公司中山分公司</w:t>
      </w:r>
    </w:p>
    <w:p>
      <w:pPr>
        <w:ind w:firstLine="480"/>
      </w:pPr>
      <w:r>
        <w:rPr/>
        <w:t>我单位已登记并准备参与“</w:t>
      </w:r>
      <w:r>
        <w:rPr/>
        <w:t>中山市沙溪理工学校信息化建设工程项目(二期)</w:t>
      </w:r>
      <w:r>
        <w:rPr/>
        <w:t>”项目（采购项目编号：</w:t>
      </w:r>
      <w:r>
        <w:rPr/>
        <w:t>0692-239CZST70129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