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440701-2023-02385</w:t>
      </w:r>
    </w:p>
    <w:p>
      <w:pPr>
        <w:jc w:val="center"/>
      </w:pPr>
      <w:r>
        <w:rPr>
          <w:b/>
          <w:sz w:val="24"/>
        </w:rPr>
        <w:t>采购项目编号：</w:t>
      </w:r>
      <w:r>
        <w:rPr>
          <w:b/>
          <w:sz w:val="24"/>
        </w:rPr>
        <w:t>440701-2023-02385</w:t>
      </w:r>
    </w:p>
    <w:p>
      <w:pPr>
        <w:jc w:val="center"/>
      </w:pPr>
      <w:r>
        <w:rPr>
          <w:b/>
          <w:sz w:val="24"/>
        </w:rPr>
        <w:t>项目名称：</w:t>
      </w:r>
      <w:r>
        <w:rPr>
          <w:b/>
          <w:sz w:val="24"/>
        </w:rPr>
        <w:t>江门市市区2024-2026年城市地价动态监测服务项目</w:t>
      </w:r>
    </w:p>
    <w:p>
      <w:pPr>
        <w:jc w:val="center"/>
      </w:pPr>
      <w:r>
        <w:rPr>
          <w:b/>
          <w:sz w:val="24"/>
        </w:rPr>
        <w:t>采购人：</w:t>
      </w:r>
      <w:r>
        <w:rPr>
          <w:b/>
          <w:sz w:val="24"/>
        </w:rPr>
        <w:t>江门市自然资源局</w:t>
      </w:r>
    </w:p>
    <w:p>
      <w:pPr>
        <w:jc w:val="center"/>
      </w:pPr>
      <w:r>
        <w:rPr>
          <w:b/>
          <w:sz w:val="24"/>
        </w:rPr>
        <w:t>采购代理机构：</w:t>
      </w:r>
      <w:r>
        <w:rPr>
          <w:b/>
          <w:sz w:val="24"/>
        </w:rPr>
        <w:t>江门正合招标有限公司</w:t>
      </w:r>
    </w:p>
    <w:p>
      <w:pPr>
        <w:ind w:firstLine="480"/>
      </w:pPr>
    </w:p>
    <w:p>
      <w:r>
        <w:rPr/>
        <w:t xml:space="preserve"> </w:t>
      </w:r>
    </w:p>
    <w:p/>
    <w:p>
      <w:pPr>
        <w:jc w:val="center"/>
      </w:pPr>
      <w:r>
        <w:rPr>
          <w:b/>
          <w:sz w:val="36"/>
        </w:rPr>
        <w:t>第一章投标邀请</w:t>
      </w:r>
    </w:p>
    <w:p>
      <w:pPr>
        <w:ind w:firstLine="480"/>
      </w:pPr>
      <w:r>
        <w:rPr/>
        <w:t>江门正合招标有限公司</w:t>
      </w:r>
      <w:r>
        <w:rPr/>
        <w:t>受</w:t>
      </w:r>
      <w:r>
        <w:rPr/>
        <w:t>江门市自然资源局</w:t>
      </w:r>
      <w:r>
        <w:rPr/>
        <w:t>的委托，采用</w:t>
      </w:r>
      <w:r>
        <w:rPr/>
        <w:t>公开招标</w:t>
      </w:r>
      <w:r>
        <w:rPr/>
        <w:t>方式组织采购</w:t>
      </w:r>
      <w:r>
        <w:rPr/>
        <w:t>江门市市区2024-2026年城市地价动态监测服务项目</w:t>
      </w:r>
      <w:r>
        <w:rPr/>
        <w:t>。欢迎符合资格条件的国内供应商参加投标。</w:t>
      </w:r>
    </w:p>
    <w:p>
      <w:r>
        <w:rPr>
          <w:b/>
          <w:sz w:val="28"/>
        </w:rPr>
        <w:t>一.项目概述</w:t>
      </w:r>
    </w:p>
    <w:p>
      <w:r>
        <w:rPr>
          <w:b/>
          <w:sz w:val="24"/>
        </w:rPr>
        <w:t>1.名称与编号</w:t>
      </w:r>
    </w:p>
    <w:p>
      <w:pPr>
        <w:ind w:firstLine="480"/>
      </w:pPr>
      <w:r>
        <w:rPr/>
        <w:t>项目名称：</w:t>
      </w:r>
      <w:r>
        <w:rPr/>
        <w:t>江门市市区2024-2026年城市地价动态监测服务项目</w:t>
      </w:r>
    </w:p>
    <w:p>
      <w:pPr>
        <w:ind w:firstLine="480"/>
      </w:pPr>
      <w:r>
        <w:rPr/>
        <w:t>采购计划编号：</w:t>
      </w:r>
      <w:r>
        <w:rPr/>
        <w:t>440701-2023-02385</w:t>
      </w:r>
    </w:p>
    <w:p>
      <w:pPr>
        <w:ind w:firstLine="480"/>
      </w:pPr>
      <w:r>
        <w:rPr/>
        <w:t>采购项目编号：</w:t>
      </w:r>
      <w:r>
        <w:rPr/>
        <w:t>440701-2023-02385</w:t>
      </w:r>
    </w:p>
    <w:p>
      <w:pPr>
        <w:ind w:firstLine="480"/>
      </w:pPr>
      <w:r>
        <w:rPr/>
        <w:t>采购方式：</w:t>
      </w:r>
      <w:r>
        <w:rPr/>
        <w:t>公开招标</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采购包1(江门市市区2024-2026年城市地价动态监测服务项目):</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江门市市区2024-2026年城市地价动态监测服务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合同履行期限：自合同签订生效之日至合同所约定的全部义务履行完毕之日止。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采购包1（江门市市区2024-2026年城市地价动态监测服务项目）：</w:t>
      </w:r>
      <w:r>
        <w:rPr/>
        <w:t>参与的供应商（联合体）服务全部由符合政策要求的中小企业承接</w:t>
      </w:r>
    </w:p>
    <w:p/>
    <w:p>
      <w:r>
        <w:rPr>
          <w:b/>
          <w:sz w:val="24"/>
        </w:rPr>
        <w:t>3.本项目特定的资格要求：</w:t>
      </w:r>
    </w:p>
    <w:p>
      <w:pPr>
        <w:ind w:firstLine="480"/>
      </w:pPr>
    </w:p>
    <w:p/>
    <w:p>
      <w:r>
        <w:rPr/>
        <w:t>采购包1（江门市市区2024-2026年城市地价动态监测服务项目）：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江门市自然资源局</w:t>
      </w:r>
    </w:p>
    <w:p>
      <w:pPr>
        <w:ind w:firstLine="480"/>
      </w:pPr>
      <w:r>
        <w:rPr/>
        <w:t>地址：</w:t>
      </w:r>
      <w:r>
        <w:rPr/>
        <w:t>广东省江门市蓬江区建业街33号</w:t>
      </w:r>
    </w:p>
    <w:p>
      <w:pPr>
        <w:ind w:firstLine="480"/>
      </w:pPr>
      <w:r>
        <w:rPr/>
        <w:t>联系方式：</w:t>
      </w:r>
      <w:r>
        <w:rPr/>
        <w:t>0750-3863656</w:t>
      </w:r>
    </w:p>
    <w:p>
      <w:r>
        <w:rPr>
          <w:b/>
          <w:sz w:val="24"/>
        </w:rPr>
        <w:t>2.采购代理机构信息</w:t>
      </w:r>
    </w:p>
    <w:p>
      <w:pPr>
        <w:ind w:firstLine="480"/>
      </w:pPr>
      <w:r>
        <w:rPr/>
        <w:t>名称：</w:t>
      </w:r>
      <w:r>
        <w:rPr/>
        <w:t>江门正合招标有限公司</w:t>
      </w:r>
    </w:p>
    <w:p>
      <w:pPr>
        <w:ind w:firstLine="480"/>
      </w:pPr>
      <w:r>
        <w:rPr/>
        <w:t>地址：</w:t>
      </w:r>
      <w:r>
        <w:rPr/>
        <w:t>广东省江门市蓬江区西园里下1号102</w:t>
      </w:r>
    </w:p>
    <w:p>
      <w:pPr>
        <w:ind w:firstLine="480"/>
      </w:pPr>
      <w:r>
        <w:rPr/>
        <w:t>联系方式：</w:t>
      </w:r>
      <w:r>
        <w:rPr/>
        <w:t>0750-3527836</w:t>
      </w:r>
    </w:p>
    <w:p>
      <w:r>
        <w:rPr>
          <w:b/>
          <w:sz w:val="24"/>
        </w:rPr>
        <w:t>3.项目联系方式</w:t>
      </w:r>
    </w:p>
    <w:p>
      <w:pPr>
        <w:ind w:firstLine="480"/>
      </w:pPr>
      <w:r>
        <w:rPr/>
        <w:t>项目联系人：</w:t>
      </w:r>
      <w:r>
        <w:rPr/>
        <w:t>胡学琴</w:t>
      </w:r>
    </w:p>
    <w:p>
      <w:pPr>
        <w:ind w:firstLine="480"/>
      </w:pPr>
      <w:r>
        <w:rPr/>
        <w:t>电话：</w:t>
      </w:r>
      <w:r>
        <w:rPr/>
        <w:t>0750-3527836</w:t>
      </w:r>
    </w:p>
    <w:p>
      <w:r>
        <w:rPr>
          <w:b/>
          <w:sz w:val="24"/>
        </w:rPr>
        <w:t>4.技术支持联系方式</w:t>
      </w:r>
    </w:p>
    <w:p>
      <w:pPr>
        <w:ind w:firstLine="480"/>
      </w:pPr>
      <w:r>
        <w:rPr/>
        <w:t>云平台联系方式：020-88696588</w:t>
      </w:r>
    </w:p>
    <w:p>
      <w:r>
        <w:rPr/>
        <w:t>采购代理机构：</w:t>
      </w:r>
      <w:r>
        <w:rPr/>
        <w:t>江门正合招标有限公司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color w:val="000000"/>
          <w:sz w:val="21"/>
        </w:rPr>
        <w:t>本次项目为江门市市区2024-2026年城市地价动态监测服务采购项目，动态监测能够及时反映土地市场的动态变化，优化土地资源配置，为政府部门加强土地管理和地价宏观调控提供基础数据和决策依据。</w:t>
      </w:r>
    </w:p>
    <w:p/>
    <w:p>
      <w:pPr>
        <w:ind w:firstLine="480"/>
      </w:pPr>
    </w:p>
    <w:p/>
    <w:p>
      <w:r>
        <w:rPr/>
        <w:t>采购包1（江门市市区2024-2026年城市地价动态监测服务项目）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自合同签订生效之日至合同所约定的全部义务履行完毕之日止。</w:t>
            </w:r>
          </w:p>
        </w:tc>
      </w:tr>
      <w:tr>
        <w:tc>
          <w:tcPr>
            <w:tcW w:type="dxa" w:w="4153"/>
          </w:tcPr>
          <w:p>
            <w:r>
              <w:rPr/>
              <w:t>标的提供的地点</w:t>
            </w:r>
          </w:p>
        </w:tc>
        <w:tc>
          <w:tcPr>
            <w:tcW w:type="dxa" w:w="4153"/>
          </w:tcPr>
          <w:p/>
          <w:p>
            <w:r>
              <w:rPr/>
              <w:t>江门市内采购人指定地点。（以合同为准）</w:t>
            </w:r>
          </w:p>
        </w:tc>
      </w:tr>
      <w:tr>
        <w:tc>
          <w:tcPr>
            <w:tcW w:type="dxa" w:w="4153"/>
          </w:tcPr>
          <w:p>
            <w:r>
              <w:rPr/>
              <w:t>付款方式</w:t>
            </w:r>
          </w:p>
        </w:tc>
        <w:tc>
          <w:tcPr>
            <w:tcW w:type="dxa" w:w="4153"/>
          </w:tcPr>
          <w:p/>
          <w:p/>
          <w:p>
            <w:r>
              <w:rPr/>
              <w:t>1期：支付比例30%,合同签订生效后的5个工作日内，将合同总金额的30%支付给中标人。</w:t>
            </w:r>
          </w:p>
          <w:p/>
          <w:p>
            <w:r>
              <w:rPr/>
              <w:t>2期：支付比例10%,提交2024年第二季度城市地价动态监测成果后20个工作内，将合同总金额的10%支付给中标人。</w:t>
            </w:r>
          </w:p>
          <w:p/>
          <w:p>
            <w:r>
              <w:rPr/>
              <w:t>3期：支付比例30%,提交2025年第二季度城市地价动态监测成果后20个工作内，将合同总金额的30%支付给中标人。</w:t>
            </w:r>
          </w:p>
          <w:p/>
          <w:p>
            <w:r>
              <w:rPr/>
              <w:t>4期：支付比例30%,提交2026年第二季度城市地价动态监测成果后20个工作内，将合同总金额的30%支付给中标人。 注：该项目为跨年度财政资金采购项目，江门市市区2024-2026年城市地价动态监测服务项目的第一期预算资金已安排，余下各期合同款须待政府采购预算资金安排落实后办理支付，资金落实由市财政局核准拨付。由于预算资金未落实导致合同款支付时间后延的，不属于采购人违约行为。</w:t>
            </w:r>
          </w:p>
        </w:tc>
      </w:tr>
      <w:tr>
        <w:tc>
          <w:tcPr>
            <w:tcW w:type="dxa" w:w="4153"/>
          </w:tcPr>
          <w:p>
            <w:r>
              <w:rPr/>
              <w:t>验收要求</w:t>
            </w:r>
          </w:p>
        </w:tc>
        <w:tc>
          <w:tcPr>
            <w:tcW w:type="dxa" w:w="4153"/>
          </w:tcPr>
          <w:p/>
          <w:p/>
          <w:p/>
          <w:p>
            <w:r>
              <w:rPr/>
              <w:t>1期：根据《城市地价动态监测技术规范》（TD/T1009-2007）、《广东省省级城市地价动态监测技术指南》（T/GREVAA 0004-2021）等要求，地价动态监测成果编制完成后，上报广东省自然资源厅和广东省不动产登记与估价专业人员协会进行成果审查，成果审查以内业、外业相结合的形式开展。内业审查是对日常的季度成果、年度成果和备案成果的完整性和规范性等进行审查；外业审查为不定期到地价监测城市对监测成果的真实性、合理性、估价过程规范性等进行审查。 如有新的验收标准，以国家、省和市现行相关规范为验收标准。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投标人不得将本项目中的内容拆散来投标。2、投标人应当在投标文件中详细列出并提供相关证明文件证明本项目负责人的学历、职称、从事相关工作的时间，承担过类似项目名称、责任内容、完成日期以及其它业绩证明材料。 3、投标人应当说明与本项目类似的其它项目的业绩和服务情况等。 4、投标人在保证质量的前提下，应能按时完成所有工作内容。 5、在中标后的整个作业期间，投标人若发生人身伤亡、财物或其它损失，无论何种原因所致，采购人和采购代理机构均不负责。 6、投标报价应为人民币含税全包价，包括所有项目的基础资料收集、外业调查、内业处理、城市地价动态监测、文件编制印刷、技术评审、专家咨询、设备进场、交通运输及验收等一切费用。7、采购合同由中标供应商与采购人双方签订。</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江门市市区2024-2026年城市地价动态监测服务</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江门市市区2024-2026年城市地价动态监测服务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18"/>
              </w:rPr>
              <w:t>项目背景</w:t>
            </w:r>
          </w:p>
          <w:p>
            <w:r>
              <w:rPr>
                <w:b/>
                <w:sz w:val="18"/>
              </w:rPr>
              <w:t>（一）项目来源</w:t>
            </w:r>
          </w:p>
          <w:p>
            <w:r>
              <w:rPr>
                <w:sz w:val="18"/>
              </w:rPr>
              <w:t>根据《广东省自然资源厅关于做好2019年度自然资源评价评估工作的通知》（粤自然资函〔2019〕1925号）、《广东省自然资源厅关于进一步做好城市地价动态监测工作的通知》（粤自然资发〔2019〕44号）、《广东省自然资源厅关于做好2020年度自然资源评价评估工作的通知》（粤自然资利用〔2020〕1364号）、《广东省自然资源厅转发自然资源部办公厅关于做好2021年度自然资源评价评估有关工作的通知》（粤自然资利用〔2021〕1223号）、《广东省自然资源厅转发自然资源部办公厅关于做好2022年度自然资源评价评估有关工作的通知》（粤自然资利用〔2022〕1274号）等文件要求，城市地价动态监测工作是全省各地级以上市自然资源主管部门的常态化工作任务。</w:t>
            </w:r>
          </w:p>
          <w:p>
            <w:r>
              <w:rPr>
                <w:sz w:val="18"/>
              </w:rPr>
              <w:t>采购人于2020年完成了江门市市区城市地价动态监测体系建设工作，并部署开展了江门市市区2021-2023年城市地价动态监测，为能顺利衔接2024年监测工作，并按时提交第一季度成果。现拟启动江门市市区2024-2026年城市地价动态监测项目，确定中标人，提前做好2024年监测工作准备。</w:t>
            </w:r>
            <w:r>
              <w:rPr>
                <w:sz w:val="18"/>
              </w:rPr>
              <w:t>2024-2026年工作内容为完成江门市市区中心组团（蓬江区、江海区、新会区）的连片建成区商业、居住用途不少于209.56平方公里监测范围，工业用途不少于121.93平方公里监测范围基础上的城市地价动态监测数据采集、更新与维护工作。</w:t>
            </w:r>
          </w:p>
          <w:p>
            <w:r>
              <w:rPr>
                <w:b/>
                <w:sz w:val="18"/>
              </w:rPr>
              <w:t>（二）项目作用</w:t>
            </w:r>
          </w:p>
          <w:p>
            <w:r>
              <w:rPr>
                <w:sz w:val="18"/>
              </w:rPr>
              <w:t>地价水平是土地供求关系的直接反映，是土地市场建立的基础信息，是调节土地利用方式的有力杠杆。通过地价动态监测，调查城市地价的水平及变化趋势，向社会提供客观、公正、合理的地价信息，为政府加强地价管理和土地宏观调控提供基础数据和决策依据。</w:t>
            </w:r>
          </w:p>
          <w:p>
            <w:r>
              <w:rPr>
                <w:sz w:val="18"/>
              </w:rPr>
              <w:t>地价动态监测通过定期向社会发布，提供地价信息服务，有效引导投资方向，为政府部门获取土地市场运行情况提供信息参考；有利于判断城市土地市场变化趋势，测算地价涨幅，作为交易期日修正系数，为土地价值咨询提供参考依据；通过监测指标分析基准地价合理性，判断基准地价更新频率，标定地价也可优先选取监测点作为标准宗地，能够与公示地价形成优势互补、层次分明的综合地价体系；有利于总体把握城市土地市场运行状态，判断地价与相关指标协调程度，调节城市土地资源配置，满足宏观调控战略需求。</w:t>
            </w:r>
          </w:p>
        </w:tc>
      </w:tr>
      <w:tr>
        <w:tc>
          <w:tcPr>
            <w:tcW w:type="dxa" w:w="2076"/>
          </w:tcPr>
          <w:p/>
        </w:tc>
        <w:tc>
          <w:tcPr>
            <w:tcW w:type="dxa" w:w="415"/>
          </w:tcPr>
          <w:p>
            <w:r>
              <w:rPr/>
              <w:t>2</w:t>
            </w:r>
          </w:p>
        </w:tc>
        <w:tc>
          <w:tcPr>
            <w:tcW w:type="dxa" w:w="5814"/>
          </w:tcPr>
          <w:p>
            <w:r>
              <w:rPr>
                <w:b/>
                <w:sz w:val="18"/>
              </w:rPr>
              <w:t>项目实施时限</w:t>
            </w:r>
          </w:p>
          <w:p>
            <w:r>
              <w:rPr>
                <w:sz w:val="18"/>
              </w:rPr>
              <w:t>确定中标人后，项目于2023年10月1日开展工作，结束于2027年1月31日。各年度的备案资料和季度、年度地价动态监测成果，按广东省自然资源厅和广东省不动产登记与估价专业人员协会的时间节点要求上报，并及时完成成果资料存档。</w:t>
            </w:r>
          </w:p>
        </w:tc>
      </w:tr>
      <w:tr>
        <w:tc>
          <w:tcPr>
            <w:tcW w:type="dxa" w:w="2076"/>
          </w:tcPr>
          <w:p/>
        </w:tc>
        <w:tc>
          <w:tcPr>
            <w:tcW w:type="dxa" w:w="415"/>
          </w:tcPr>
          <w:p>
            <w:r>
              <w:rPr/>
              <w:t>3</w:t>
            </w:r>
          </w:p>
        </w:tc>
        <w:tc>
          <w:tcPr>
            <w:tcW w:type="dxa" w:w="5814"/>
          </w:tcPr>
          <w:p>
            <w:r>
              <w:rPr>
                <w:b/>
                <w:sz w:val="18"/>
              </w:rPr>
              <w:t>项目时间要求</w:t>
            </w:r>
          </w:p>
          <w:p>
            <w:r>
              <w:rPr>
                <w:b/>
                <w:sz w:val="18"/>
              </w:rPr>
              <w:t>（一）时间安排</w:t>
            </w:r>
          </w:p>
          <w:p>
            <w:r>
              <w:rPr>
                <w:sz w:val="18"/>
              </w:rPr>
              <w:t>根据本项目的主要工作内容和实施时限要求，各项工作的时间安排如下：</w:t>
            </w:r>
          </w:p>
          <w:p>
            <w:r>
              <w:rPr>
                <w:sz w:val="18"/>
              </w:rPr>
              <w:t>1.2023年10月1日至12月31日，做项目前期准备工作；</w:t>
            </w:r>
          </w:p>
          <w:p/>
          <w:p>
            <w:pPr>
              <w:jc w:val="both"/>
            </w:pPr>
            <w:r>
              <w:rPr>
                <w:sz w:val="18"/>
              </w:rPr>
              <w:t>2.2024年1月1日至2025年1月31日，完成江门市市区2024年城市地价动态监测各季度、年度成果编制及报送工作；</w:t>
            </w:r>
          </w:p>
          <w:p>
            <w:r>
              <w:rPr>
                <w:sz w:val="18"/>
              </w:rPr>
              <w:t xml:space="preserve">3.2025年1月1日至2026年1月31日，完成江门市市区2025年城市地价动态监测各季度、年度成果编制及报送工作； </w:t>
            </w:r>
          </w:p>
          <w:p>
            <w:r>
              <w:rPr>
                <w:sz w:val="18"/>
              </w:rPr>
              <w:t>4.2026年1月1日至2027年1月31日，完成江门市市区2026年城市地价动态监测各季度、年度成果编制及报送工作。</w:t>
            </w:r>
          </w:p>
          <w:p>
            <w:r>
              <w:rPr>
                <w:b/>
                <w:sz w:val="18"/>
              </w:rPr>
              <w:t>（二）任务节点</w:t>
            </w:r>
          </w:p>
          <w:p>
            <w:r>
              <w:rPr>
                <w:sz w:val="18"/>
              </w:rPr>
              <w:t>江门市市区2024-2026年城市地价动态监测工作，于2024年1月31日前，完成备案变更成果，提交广东省不动产登记与估价专业人员协会审核；分别于每年的3月31日前、6月30日前、9月30日前、12月10日前完成各季度监测成果上报，于次年的1月31日前，完成年度监测成果上报；并1个月内完成当年度所有成果资料存档。</w:t>
            </w:r>
          </w:p>
          <w:p>
            <w:r>
              <w:rPr>
                <w:sz w:val="18"/>
              </w:rPr>
              <w:t>上述各项成果按广东省自然资源厅和广东省不动产登记与估价专业人员协会的时间节点要求上报。</w:t>
            </w:r>
          </w:p>
        </w:tc>
      </w:tr>
      <w:tr>
        <w:tc>
          <w:tcPr>
            <w:tcW w:type="dxa" w:w="2076"/>
          </w:tcPr>
          <w:p/>
        </w:tc>
        <w:tc>
          <w:tcPr>
            <w:tcW w:type="dxa" w:w="415"/>
          </w:tcPr>
          <w:p>
            <w:r>
              <w:rPr/>
              <w:t>4</w:t>
            </w:r>
          </w:p>
        </w:tc>
        <w:tc>
          <w:tcPr>
            <w:tcW w:type="dxa" w:w="5814"/>
          </w:tcPr>
          <w:p>
            <w:pPr>
              <w:jc w:val="both"/>
            </w:pPr>
            <w:r>
              <w:rPr>
                <w:b/>
                <w:sz w:val="18"/>
              </w:rPr>
              <w:t>工作技术要求</w:t>
            </w:r>
          </w:p>
          <w:p>
            <w:pPr>
              <w:jc w:val="both"/>
            </w:pPr>
            <w:r>
              <w:rPr>
                <w:sz w:val="18"/>
              </w:rPr>
              <w:t>1.项目日常维护</w:t>
            </w:r>
          </w:p>
          <w:p>
            <w:pPr>
              <w:jc w:val="both"/>
            </w:pPr>
            <w:r>
              <w:rPr>
                <w:sz w:val="18"/>
              </w:rPr>
              <w:t>（1）标准宗地定期检查</w:t>
            </w:r>
          </w:p>
          <w:p>
            <w:pPr>
              <w:jc w:val="both"/>
            </w:pPr>
            <w:r>
              <w:rPr>
                <w:sz w:val="18"/>
              </w:rPr>
              <w:t>（2）监测数据采集</w:t>
            </w:r>
          </w:p>
          <w:p>
            <w:pPr>
              <w:jc w:val="both"/>
            </w:pPr>
            <w:r>
              <w:rPr>
                <w:sz w:val="18"/>
              </w:rPr>
              <w:t>标准宗地数据，按采集重点不同分为初始采集数据和常规采集数据，其中，初始采集数据包括标准宗地的土地权属状况、土地实际利用状况、地价影响因素、标准宗地设定条件、标准宗地价格状况等基本情况；常规采集数据重点为标准宗地在监测时段的现状条件下评估地价、设定内涵条件下评估地价、评估时间及评估人等。</w:t>
            </w:r>
          </w:p>
          <w:p>
            <w:pPr>
              <w:jc w:val="both"/>
            </w:pPr>
            <w:r>
              <w:rPr>
                <w:sz w:val="18"/>
              </w:rPr>
              <w:t>常规采集主要包括以下内容：</w:t>
            </w:r>
          </w:p>
          <w:p>
            <w:pPr>
              <w:jc w:val="both"/>
            </w:pPr>
            <w:r>
              <w:rPr>
                <w:sz w:val="18"/>
              </w:rPr>
              <w:t>①土地交易样本数据，即土地交易的相关数据。</w:t>
            </w:r>
          </w:p>
          <w:p>
            <w:pPr>
              <w:jc w:val="both"/>
            </w:pPr>
            <w:r>
              <w:rPr>
                <w:sz w:val="18"/>
              </w:rPr>
              <w:t>②房屋交易样本数据，即房屋交易的相关数据。</w:t>
            </w:r>
          </w:p>
          <w:p>
            <w:pPr>
              <w:jc w:val="both"/>
            </w:pPr>
            <w:r>
              <w:rPr>
                <w:sz w:val="18"/>
              </w:rPr>
              <w:t>③城市一般数据，即土地年度供需统计数据、房屋年度供需统计数据、城市社会经济统计数据、城市基准地价资料等。</w:t>
            </w:r>
          </w:p>
          <w:p>
            <w:pPr>
              <w:jc w:val="both"/>
            </w:pPr>
            <w:r>
              <w:rPr>
                <w:sz w:val="18"/>
              </w:rPr>
              <w:t>（3）监测指标测算</w:t>
            </w:r>
          </w:p>
          <w:p>
            <w:pPr>
              <w:jc w:val="both"/>
            </w:pPr>
            <w:r>
              <w:rPr>
                <w:sz w:val="18"/>
              </w:rPr>
              <w:t>构建全面科学的指标体系，正确理解各指标（地价水平值、地价变化量、地价增长率）内涵；依据规范、统一的方法测算指标，以保证时间、空间上的可比性；按要求内容与格式填表。</w:t>
            </w:r>
          </w:p>
          <w:p>
            <w:pPr>
              <w:jc w:val="both"/>
            </w:pPr>
            <w:r>
              <w:rPr>
                <w:sz w:val="18"/>
              </w:rPr>
              <w:t>（4）监测成果的形成与上报</w:t>
            </w:r>
          </w:p>
          <w:p>
            <w:pPr>
              <w:jc w:val="both"/>
            </w:pPr>
            <w:r>
              <w:rPr>
                <w:sz w:val="18"/>
              </w:rPr>
              <w:t>2.商品房成本构成调查</w:t>
            </w:r>
          </w:p>
          <w:p>
            <w:pPr>
              <w:jc w:val="both"/>
            </w:pPr>
            <w:r>
              <w:rPr>
                <w:sz w:val="18"/>
              </w:rPr>
              <w:t>按工作部署文件的要求，完成并提交商品房成本构成调查表。</w:t>
            </w:r>
          </w:p>
          <w:p>
            <w:pPr>
              <w:jc w:val="both"/>
            </w:pPr>
            <w:r>
              <w:rPr>
                <w:sz w:val="18"/>
              </w:rPr>
              <w:t>3.其他工作</w:t>
            </w:r>
          </w:p>
          <w:p>
            <w:r>
              <w:rPr>
                <w:sz w:val="18"/>
              </w:rPr>
              <w:t>根据广东省自然资源厅、广东省不动产登记与估价专业人员协会和采购人等要求需完成的其他工作任务。</w:t>
            </w:r>
          </w:p>
        </w:tc>
      </w:tr>
      <w:tr>
        <w:tc>
          <w:tcPr>
            <w:tcW w:type="dxa" w:w="2076"/>
          </w:tcPr>
          <w:p/>
        </w:tc>
        <w:tc>
          <w:tcPr>
            <w:tcW w:type="dxa" w:w="415"/>
          </w:tcPr>
          <w:p>
            <w:r>
              <w:rPr/>
              <w:t>5</w:t>
            </w:r>
          </w:p>
        </w:tc>
        <w:tc>
          <w:tcPr>
            <w:tcW w:type="dxa" w:w="5814"/>
          </w:tcPr>
          <w:p>
            <w:r>
              <w:rPr>
                <w:b/>
                <w:sz w:val="18"/>
              </w:rPr>
              <w:t>服务要求</w:t>
            </w:r>
          </w:p>
          <w:p>
            <w:pPr>
              <w:jc w:val="both"/>
            </w:pPr>
            <w:r>
              <w:rPr>
                <w:sz w:val="18"/>
              </w:rPr>
              <w:t>1.项目工作过程、工作方法、采用的技术路线以及项目成果等必须符合和满足国家、省相关规程和实施方案的规定。</w:t>
            </w:r>
          </w:p>
          <w:p>
            <w:pPr>
              <w:jc w:val="both"/>
            </w:pPr>
            <w:r>
              <w:rPr>
                <w:sz w:val="18"/>
              </w:rPr>
              <w:t>2.项目工作过程中的工作方法与技术、评价指标的选取、参数的确定以及计算模型的建立等必须符合江门市当地实际。</w:t>
            </w:r>
          </w:p>
          <w:p>
            <w:pPr>
              <w:jc w:val="both"/>
            </w:pPr>
            <w:r>
              <w:rPr>
                <w:sz w:val="18"/>
              </w:rPr>
              <w:t>3.项目要求所要完成的结果，是根据量化的评价指标和数学模型计算得出，不只是单纯的定性评价。</w:t>
            </w:r>
          </w:p>
          <w:p>
            <w:pPr>
              <w:jc w:val="both"/>
            </w:pPr>
            <w:r>
              <w:rPr>
                <w:sz w:val="18"/>
              </w:rPr>
              <w:t>4.项目报告必须全面、系统，能够为有效提高江门市地价管理水平和效率提供服务。</w:t>
            </w:r>
          </w:p>
          <w:p>
            <w:r>
              <w:rPr>
                <w:sz w:val="18"/>
              </w:rPr>
              <w:t>5.项目成果的所有权归采购人所有。</w:t>
            </w:r>
          </w:p>
        </w:tc>
      </w:tr>
      <w:tr>
        <w:tc>
          <w:tcPr>
            <w:tcW w:type="dxa" w:w="2076"/>
          </w:tcPr>
          <w:p/>
        </w:tc>
        <w:tc>
          <w:tcPr>
            <w:tcW w:type="dxa" w:w="415"/>
          </w:tcPr>
          <w:p>
            <w:r>
              <w:rPr/>
              <w:t>6</w:t>
            </w:r>
          </w:p>
        </w:tc>
        <w:tc>
          <w:tcPr>
            <w:tcW w:type="dxa" w:w="5814"/>
          </w:tcPr>
          <w:p>
            <w:pPr>
              <w:jc w:val="both"/>
            </w:pPr>
            <w:r>
              <w:rPr>
                <w:b/>
                <w:sz w:val="18"/>
              </w:rPr>
              <w:t>成果要求</w:t>
            </w:r>
          </w:p>
          <w:p>
            <w:pPr>
              <w:jc w:val="both"/>
            </w:pPr>
            <w:r>
              <w:rPr>
                <w:b/>
                <w:sz w:val="18"/>
              </w:rPr>
              <w:t>（一）成果内容包括不限于以下的季度监测成果、年度监测成果和备案变更成果</w:t>
            </w:r>
          </w:p>
          <w:p>
            <w:pPr>
              <w:jc w:val="both"/>
            </w:pPr>
            <w:r>
              <w:rPr>
                <w:b/>
                <w:sz w:val="18"/>
              </w:rPr>
              <w:t>1. 季度监测成果</w:t>
            </w:r>
          </w:p>
          <w:p>
            <w:pPr>
              <w:jc w:val="both"/>
            </w:pPr>
            <w:r>
              <w:rPr>
                <w:b/>
                <w:sz w:val="18"/>
              </w:rPr>
              <w:t>（1）文字成果</w:t>
            </w:r>
          </w:p>
          <w:p>
            <w:pPr>
              <w:jc w:val="both"/>
            </w:pPr>
            <w:r>
              <w:rPr>
                <w:sz w:val="18"/>
              </w:rPr>
              <w:t>1）地价监测点地价评估报告；</w:t>
            </w:r>
          </w:p>
          <w:p>
            <w:pPr>
              <w:jc w:val="both"/>
            </w:pPr>
            <w:r>
              <w:rPr>
                <w:sz w:val="18"/>
              </w:rPr>
              <w:t>2）异常点地价监测点价格结果确定说明（无异常点则无需上报）。</w:t>
            </w:r>
          </w:p>
          <w:p>
            <w:pPr>
              <w:jc w:val="both"/>
            </w:pPr>
            <w:r>
              <w:rPr>
                <w:b/>
                <w:sz w:val="18"/>
              </w:rPr>
              <w:t>（2）表格成果</w:t>
            </w:r>
          </w:p>
          <w:p>
            <w:pPr>
              <w:jc w:val="both"/>
            </w:pPr>
            <w:r>
              <w:rPr>
                <w:sz w:val="18"/>
              </w:rPr>
              <w:t>1）土地估价专业的评估师地价监测点调查表（季度）；</w:t>
            </w:r>
          </w:p>
          <w:p>
            <w:pPr>
              <w:jc w:val="both"/>
            </w:pPr>
            <w:r>
              <w:rPr>
                <w:sz w:val="18"/>
              </w:rPr>
              <w:t>2）地价监测点地价评估技术要点表；</w:t>
            </w:r>
          </w:p>
          <w:p>
            <w:pPr>
              <w:jc w:val="both"/>
            </w:pPr>
            <w:r>
              <w:rPr>
                <w:sz w:val="18"/>
              </w:rPr>
              <w:t>3）技术承担单位地价监测点汇总表（季度）；</w:t>
            </w:r>
          </w:p>
          <w:p>
            <w:pPr>
              <w:jc w:val="both"/>
            </w:pPr>
            <w:r>
              <w:rPr>
                <w:sz w:val="18"/>
              </w:rPr>
              <w:t>4）地价动态监测指标（季度）调查表；</w:t>
            </w:r>
          </w:p>
          <w:p>
            <w:pPr>
              <w:jc w:val="both"/>
            </w:pPr>
            <w:r>
              <w:rPr>
                <w:sz w:val="18"/>
              </w:rPr>
              <w:t>5）地价动态监测指标测算过程表；</w:t>
            </w:r>
          </w:p>
          <w:p>
            <w:pPr>
              <w:jc w:val="both"/>
            </w:pPr>
            <w:r>
              <w:rPr>
                <w:sz w:val="18"/>
              </w:rPr>
              <w:t>6）土地交易样本（季度）调查表（无土地成交的季度上报空表）；</w:t>
            </w:r>
          </w:p>
          <w:p>
            <w:pPr>
              <w:jc w:val="both"/>
            </w:pPr>
            <w:r>
              <w:rPr>
                <w:sz w:val="18"/>
              </w:rPr>
              <w:t>7）异常点汇总表（无评估异常点上报空表）；</w:t>
            </w:r>
          </w:p>
          <w:p>
            <w:pPr>
              <w:jc w:val="both"/>
            </w:pPr>
            <w:r>
              <w:rPr>
                <w:sz w:val="18"/>
              </w:rPr>
              <w:t>8）商品房成本构成调查表；</w:t>
            </w:r>
          </w:p>
          <w:p>
            <w:pPr>
              <w:jc w:val="both"/>
            </w:pPr>
            <w:r>
              <w:rPr>
                <w:sz w:val="18"/>
              </w:rPr>
              <w:t>9）地价动态监测指标（年度）调查表（第四季度上报）。</w:t>
            </w:r>
          </w:p>
          <w:p>
            <w:pPr>
              <w:jc w:val="both"/>
            </w:pPr>
            <w:r>
              <w:rPr>
                <w:b/>
                <w:sz w:val="18"/>
              </w:rPr>
              <w:t>2. 年度监测成果</w:t>
            </w:r>
          </w:p>
          <w:p>
            <w:pPr>
              <w:jc w:val="both"/>
            </w:pPr>
            <w:r>
              <w:rPr>
                <w:b/>
                <w:sz w:val="18"/>
              </w:rPr>
              <w:t>（1）文字成果</w:t>
            </w:r>
          </w:p>
          <w:p>
            <w:pPr>
              <w:jc w:val="both"/>
            </w:pPr>
            <w:r>
              <w:rPr>
                <w:sz w:val="18"/>
              </w:rPr>
              <w:t>年度地价状况分析报告。</w:t>
            </w:r>
          </w:p>
          <w:p>
            <w:pPr>
              <w:jc w:val="both"/>
            </w:pPr>
            <w:r>
              <w:rPr>
                <w:b/>
                <w:sz w:val="18"/>
              </w:rPr>
              <w:t>（2）表格成果</w:t>
            </w:r>
          </w:p>
          <w:p>
            <w:pPr>
              <w:jc w:val="both"/>
            </w:pPr>
            <w:r>
              <w:rPr>
                <w:sz w:val="18"/>
              </w:rPr>
              <w:t>1）土地交易样本调查表；</w:t>
            </w:r>
          </w:p>
          <w:p>
            <w:pPr>
              <w:jc w:val="both"/>
            </w:pPr>
            <w:r>
              <w:rPr>
                <w:sz w:val="18"/>
              </w:rPr>
              <w:t>2）土地（年度）供需情况调查表；</w:t>
            </w:r>
          </w:p>
          <w:p>
            <w:pPr>
              <w:jc w:val="both"/>
            </w:pPr>
            <w:r>
              <w:rPr>
                <w:sz w:val="18"/>
              </w:rPr>
              <w:t>3）级别基准地价更新情况调查表；</w:t>
            </w:r>
          </w:p>
          <w:p>
            <w:pPr>
              <w:jc w:val="both"/>
            </w:pPr>
            <w:r>
              <w:rPr>
                <w:sz w:val="18"/>
              </w:rPr>
              <w:t>4）区片基准地价更新情况调查表；</w:t>
            </w:r>
          </w:p>
          <w:p>
            <w:pPr>
              <w:jc w:val="both"/>
            </w:pPr>
            <w:r>
              <w:rPr>
                <w:sz w:val="18"/>
              </w:rPr>
              <w:t>5）商服路线价更新情况调查表。</w:t>
            </w:r>
          </w:p>
          <w:p>
            <w:pPr>
              <w:jc w:val="both"/>
            </w:pPr>
            <w:r>
              <w:rPr>
                <w:b/>
                <w:sz w:val="18"/>
              </w:rPr>
              <w:t>（3）图件成果</w:t>
            </w:r>
          </w:p>
          <w:p>
            <w:pPr>
              <w:jc w:val="both"/>
            </w:pPr>
            <w:r>
              <w:rPr>
                <w:sz w:val="18"/>
              </w:rPr>
              <w:t>1）分用途土地交易样本分布图（一种用途一张图，每张图上包含该用途全年交易样点）；</w:t>
            </w:r>
          </w:p>
          <w:p>
            <w:pPr>
              <w:jc w:val="both"/>
            </w:pPr>
            <w:r>
              <w:rPr>
                <w:sz w:val="18"/>
              </w:rPr>
              <w:t>2）基准地价更新图件。</w:t>
            </w:r>
          </w:p>
          <w:p>
            <w:pPr>
              <w:jc w:val="both"/>
            </w:pPr>
            <w:r>
              <w:rPr>
                <w:sz w:val="18"/>
              </w:rPr>
              <w:t>注：基准地价成果已通过全国基准地价备案系统进行电子备案，取得电子备案号的，无须上报级别基准地价更新情况调查表、商服路线价更新情况调查表、区片基准地价更新情况调查表和基准地价更新图件。</w:t>
            </w:r>
          </w:p>
          <w:p>
            <w:pPr>
              <w:jc w:val="both"/>
            </w:pPr>
            <w:r>
              <w:rPr>
                <w:b/>
                <w:sz w:val="18"/>
              </w:rPr>
              <w:t>（4）备案成果</w:t>
            </w:r>
          </w:p>
          <w:p>
            <w:pPr>
              <w:jc w:val="both"/>
            </w:pPr>
            <w:r>
              <w:rPr>
                <w:sz w:val="18"/>
              </w:rPr>
              <w:t>1）监测指标测算结果表；</w:t>
            </w:r>
          </w:p>
          <w:p>
            <w:pPr>
              <w:jc w:val="both"/>
            </w:pPr>
            <w:r>
              <w:rPr>
                <w:sz w:val="18"/>
              </w:rPr>
              <w:t>2）城市地价动态监测范围与地价监测点情况确认函；</w:t>
            </w:r>
          </w:p>
          <w:p>
            <w:pPr>
              <w:jc w:val="both"/>
            </w:pPr>
            <w:r>
              <w:rPr>
                <w:sz w:val="18"/>
              </w:rPr>
              <w:t>3）基准地价更新情况确认函。</w:t>
            </w:r>
          </w:p>
          <w:p>
            <w:pPr>
              <w:jc w:val="both"/>
            </w:pPr>
            <w:r>
              <w:rPr>
                <w:b/>
                <w:sz w:val="18"/>
              </w:rPr>
              <w:t>3. 备案变更成果</w:t>
            </w:r>
          </w:p>
          <w:p>
            <w:pPr>
              <w:jc w:val="both"/>
            </w:pPr>
            <w:r>
              <w:rPr>
                <w:b/>
                <w:sz w:val="18"/>
              </w:rPr>
              <w:t>（1）有关参与工作单位及人员的一般备案资料变更</w:t>
            </w:r>
          </w:p>
          <w:p>
            <w:pPr>
              <w:jc w:val="both"/>
            </w:pPr>
            <w:r>
              <w:rPr>
                <w:sz w:val="18"/>
              </w:rPr>
              <w:t>1）城市地价动态监测联络员及技术负责人信息登记表（变更）；</w:t>
            </w:r>
          </w:p>
          <w:p>
            <w:pPr>
              <w:jc w:val="both"/>
            </w:pPr>
            <w:r>
              <w:rPr>
                <w:sz w:val="18"/>
              </w:rPr>
              <w:t>2）城市地价动态监测技术承担单位信息表（变更）；</w:t>
            </w:r>
          </w:p>
          <w:p>
            <w:pPr>
              <w:jc w:val="both"/>
            </w:pPr>
            <w:r>
              <w:rPr>
                <w:sz w:val="18"/>
              </w:rPr>
              <w:t>3）地价监测点信息采集人员登记表（变更）。</w:t>
            </w:r>
          </w:p>
          <w:p>
            <w:pPr>
              <w:jc w:val="both"/>
            </w:pPr>
            <w:r>
              <w:rPr>
                <w:b/>
                <w:sz w:val="18"/>
              </w:rPr>
              <w:t>（2）有关城市地价动态监测范围、区段以及监测点的重要备案资料变更</w:t>
            </w:r>
          </w:p>
          <w:p>
            <w:pPr>
              <w:jc w:val="both"/>
            </w:pPr>
            <w:r>
              <w:rPr>
                <w:sz w:val="18"/>
              </w:rPr>
              <w:t>1）城市地价动态监测范围及地价监测点布设方案；</w:t>
            </w:r>
          </w:p>
          <w:p>
            <w:pPr>
              <w:jc w:val="both"/>
            </w:pPr>
            <w:r>
              <w:rPr>
                <w:sz w:val="18"/>
              </w:rPr>
              <w:t>2）城市地价动态监测范围及地价监测点布设图；</w:t>
            </w:r>
          </w:p>
          <w:p>
            <w:pPr>
              <w:jc w:val="both"/>
            </w:pPr>
            <w:r>
              <w:rPr>
                <w:sz w:val="18"/>
              </w:rPr>
              <w:t>3）地价监测点信息采集人员登记表（变更）；</w:t>
            </w:r>
          </w:p>
          <w:p>
            <w:pPr>
              <w:jc w:val="both"/>
            </w:pPr>
            <w:r>
              <w:rPr>
                <w:sz w:val="18"/>
              </w:rPr>
              <w:t>4）地价监测点登记表（变更）；</w:t>
            </w:r>
          </w:p>
          <w:p>
            <w:pPr>
              <w:jc w:val="both"/>
            </w:pPr>
            <w:r>
              <w:rPr>
                <w:sz w:val="18"/>
              </w:rPr>
              <w:t>5）地价监测点的宗地图和现状影像照片（新增、替换和被删除的地价监测点均需提交现状影像照片）；</w:t>
            </w:r>
          </w:p>
          <w:p>
            <w:pPr>
              <w:jc w:val="both"/>
            </w:pPr>
            <w:r>
              <w:rPr>
                <w:sz w:val="18"/>
              </w:rPr>
              <w:t>6）地价区段登记表；</w:t>
            </w:r>
          </w:p>
          <w:p>
            <w:pPr>
              <w:jc w:val="both"/>
            </w:pPr>
            <w:r>
              <w:rPr>
                <w:sz w:val="18"/>
              </w:rPr>
              <w:t>7）地价监测点（年度）变更统计表。</w:t>
            </w:r>
          </w:p>
          <w:p>
            <w:pPr>
              <w:jc w:val="both"/>
            </w:pPr>
            <w:r>
              <w:rPr>
                <w:sz w:val="18"/>
              </w:rPr>
              <w:t>注：若无变更则无需上报；备案资料一经变更，均需再上报上述备案变更成果的基础上，加报详尽的调整文字说明和相应证明文件。</w:t>
            </w:r>
          </w:p>
          <w:p>
            <w:pPr>
              <w:jc w:val="both"/>
            </w:pPr>
            <w:r>
              <w:rPr>
                <w:b/>
                <w:sz w:val="18"/>
              </w:rPr>
              <w:t>（二）成果形式</w:t>
            </w:r>
          </w:p>
          <w:p>
            <w:pPr>
              <w:jc w:val="both"/>
            </w:pPr>
            <w:r>
              <w:rPr>
                <w:sz w:val="18"/>
              </w:rPr>
              <w:t>江门市市区2024-2026年城市地价动态监测项目成果包含季度监测成果、年度监测成果和备案变更成果，成果形式包括文字、表格和图件成果。</w:t>
            </w:r>
          </w:p>
        </w:tc>
      </w:tr>
      <w:tr>
        <w:tc>
          <w:tcPr>
            <w:tcW w:type="dxa" w:w="2076"/>
          </w:tcPr>
          <w:p/>
        </w:tc>
        <w:tc>
          <w:tcPr>
            <w:tcW w:type="dxa" w:w="415"/>
          </w:tcPr>
          <w:p>
            <w:r>
              <w:rPr/>
              <w:t>7</w:t>
            </w:r>
          </w:p>
        </w:tc>
        <w:tc>
          <w:tcPr>
            <w:tcW w:type="dxa" w:w="5814"/>
          </w:tcPr>
          <w:p>
            <w:pPr>
              <w:jc w:val="both"/>
            </w:pPr>
            <w:r>
              <w:rPr>
                <w:b/>
                <w:sz w:val="18"/>
              </w:rPr>
              <w:t>工作依据</w:t>
            </w:r>
          </w:p>
          <w:p>
            <w:pPr>
              <w:jc w:val="both"/>
            </w:pPr>
            <w:r>
              <w:rPr>
                <w:b/>
                <w:sz w:val="18"/>
              </w:rPr>
              <w:t>1.法律、法规依据</w:t>
            </w:r>
          </w:p>
          <w:p>
            <w:pPr>
              <w:jc w:val="both"/>
            </w:pPr>
            <w:r>
              <w:rPr>
                <w:sz w:val="18"/>
              </w:rPr>
              <w:t>（1）《中华人民共和国土地管理法》（2019年8月26日第十三届全国人民代表大会常务委员会第十二次会议修订，自2020年1月1日起实施）；</w:t>
            </w:r>
          </w:p>
          <w:p>
            <w:pPr>
              <w:jc w:val="both"/>
            </w:pPr>
            <w:r>
              <w:rPr>
                <w:sz w:val="18"/>
              </w:rPr>
              <w:t>（2）《中华人民共和国城市房地产管理法》（2019年8月26日第十三届全国人民代表大会常务委员会第十二次会议修订，自2020年1月1日起实施）；</w:t>
            </w:r>
          </w:p>
          <w:p>
            <w:pPr>
              <w:jc w:val="both"/>
            </w:pPr>
            <w:r>
              <w:rPr>
                <w:sz w:val="18"/>
              </w:rPr>
              <w:t>（3）《中华人民共和国城乡规划法》（2007年10月28日第十届全国人民代表大会常务委员会第三十次会议于通过，自2008年1月1日起施行）；</w:t>
            </w:r>
          </w:p>
          <w:p>
            <w:pPr>
              <w:jc w:val="both"/>
            </w:pPr>
            <w:r>
              <w:rPr>
                <w:sz w:val="18"/>
              </w:rPr>
              <w:t>（4）《中华人民共和国民法典》（中华人民共和国主席令第四十五号，自2021年1月1日起施行）；</w:t>
            </w:r>
          </w:p>
          <w:p>
            <w:pPr>
              <w:jc w:val="both"/>
            </w:pPr>
            <w:r>
              <w:rPr>
                <w:sz w:val="18"/>
              </w:rPr>
              <w:t>（5）《中华人民共和国城镇国有土地使用权出让和转让暂行条例》（1990年5月19日国务院令第55号发布，自发布之日起施行）；</w:t>
            </w:r>
          </w:p>
          <w:p>
            <w:pPr>
              <w:jc w:val="both"/>
            </w:pPr>
            <w:r>
              <w:rPr>
                <w:sz w:val="18"/>
              </w:rPr>
              <w:t>（6）《广东省人民政府批转省国土厅、物价局关于加强国有土地使用权出让和转让价格管理的请示的通知》（粤府〔1993〕117号文）；</w:t>
            </w:r>
          </w:p>
          <w:p>
            <w:pPr>
              <w:jc w:val="both"/>
            </w:pPr>
            <w:r>
              <w:rPr>
                <w:sz w:val="18"/>
              </w:rPr>
              <w:t>（7）《新一轮国土资源大调查纲要》（国土资发〔1999〕201号）；</w:t>
            </w:r>
          </w:p>
          <w:p>
            <w:pPr>
              <w:jc w:val="both"/>
            </w:pPr>
            <w:r>
              <w:rPr>
                <w:sz w:val="18"/>
              </w:rPr>
              <w:t>（8）《国土资源大调查管理若干规定（试行）》（国土资发〔1999〕259号）；</w:t>
            </w:r>
          </w:p>
          <w:p>
            <w:pPr>
              <w:jc w:val="both"/>
            </w:pPr>
            <w:r>
              <w:rPr>
                <w:sz w:val="18"/>
              </w:rPr>
              <w:t>（9）《新一轮国土资源大调查实施方案》；</w:t>
            </w:r>
          </w:p>
          <w:p>
            <w:pPr>
              <w:jc w:val="both"/>
            </w:pPr>
            <w:r>
              <w:rPr>
                <w:sz w:val="18"/>
              </w:rPr>
              <w:t>（10）《国务院关于加强国有土地资产管理的通知》（国发〔2001〕15号）；</w:t>
            </w:r>
          </w:p>
          <w:p>
            <w:pPr>
              <w:jc w:val="both"/>
            </w:pPr>
            <w:r>
              <w:rPr>
                <w:sz w:val="18"/>
              </w:rPr>
              <w:t>（11）《关于建立土地市场动态监测制度的通知》（国土资发〔2003〕429号）。</w:t>
            </w:r>
          </w:p>
          <w:p>
            <w:pPr>
              <w:jc w:val="both"/>
            </w:pPr>
            <w:r>
              <w:rPr>
                <w:sz w:val="18"/>
              </w:rPr>
              <w:t>（12）《关于进一步加强城市地价动态监测工作的通知》（国土资发〔2008〕51号）；</w:t>
            </w:r>
          </w:p>
          <w:p>
            <w:pPr>
              <w:jc w:val="both"/>
            </w:pPr>
            <w:r>
              <w:rPr>
                <w:sz w:val="18"/>
              </w:rPr>
              <w:t>（13）《国土资源部办公厅关于实施&lt;城镇土地分等定级规程&gt;和&lt;城镇土地估价规程&gt;有关问题的通知》（国土资厅发〔2015〕12号）；</w:t>
            </w:r>
          </w:p>
          <w:p>
            <w:pPr>
              <w:jc w:val="both"/>
            </w:pPr>
            <w:r>
              <w:rPr>
                <w:sz w:val="18"/>
              </w:rPr>
              <w:t>（14）《关于城市地价监测有关问题的通知》（自然资利用函〔2019〕11号）；</w:t>
            </w:r>
          </w:p>
          <w:p>
            <w:pPr>
              <w:jc w:val="both"/>
            </w:pPr>
            <w:r>
              <w:rPr>
                <w:sz w:val="18"/>
              </w:rPr>
              <w:t>（15）《广东省国土资源厅转发国土资源部办公厅关于加强公示地价体系建设和管理有关问题的通知》（粤国土资利用发〔2017〕115号）；</w:t>
            </w:r>
          </w:p>
          <w:p>
            <w:pPr>
              <w:jc w:val="both"/>
            </w:pPr>
            <w:r>
              <w:rPr>
                <w:sz w:val="18"/>
              </w:rPr>
              <w:t>（16）《广东省资源厅关于进一步做好城市地价动态监测工作的通知》（粤自然资发〔2019〕44号）；</w:t>
            </w:r>
          </w:p>
          <w:p>
            <w:pPr>
              <w:jc w:val="both"/>
            </w:pPr>
            <w:r>
              <w:rPr>
                <w:sz w:val="18"/>
              </w:rPr>
              <w:t>（17）《广东省自然资源厅关于做好2019年度自然资源评价评估工作的通知》（粤自然资函〔2019〕1925号）</w:t>
            </w:r>
          </w:p>
          <w:p>
            <w:pPr>
              <w:jc w:val="both"/>
            </w:pPr>
            <w:r>
              <w:rPr>
                <w:sz w:val="18"/>
              </w:rPr>
              <w:t>（18）《广东省自然资源厅转发自然资源部办公厅关于做好2022年度自然资源评价评估有关工作的通知》（粤自然资利用〔2022〕1274号）</w:t>
            </w:r>
          </w:p>
          <w:p>
            <w:pPr>
              <w:jc w:val="both"/>
            </w:pPr>
            <w:r>
              <w:rPr>
                <w:sz w:val="18"/>
              </w:rPr>
              <w:t>（19）国家、省市及地方有关的法规、政策、文件。</w:t>
            </w:r>
          </w:p>
          <w:p>
            <w:pPr>
              <w:jc w:val="both"/>
            </w:pPr>
            <w:r>
              <w:rPr>
                <w:b/>
                <w:sz w:val="18"/>
              </w:rPr>
              <w:t>2.技术依据</w:t>
            </w:r>
          </w:p>
          <w:p>
            <w:pPr>
              <w:jc w:val="both"/>
            </w:pPr>
            <w:r>
              <w:rPr>
                <w:sz w:val="18"/>
              </w:rPr>
              <w:t>（1）中华人民共和国国土资源行业标准《城市地价动态监测技术规范》(TD/T1009-2007)；</w:t>
            </w:r>
          </w:p>
          <w:p>
            <w:pPr>
              <w:jc w:val="both"/>
            </w:pPr>
            <w:r>
              <w:rPr>
                <w:sz w:val="18"/>
              </w:rPr>
              <w:t>（2）中华人民共和国国家标准《城镇土地估价规程》（GB/T 18508-2014）；</w:t>
            </w:r>
          </w:p>
          <w:p>
            <w:pPr>
              <w:jc w:val="both"/>
            </w:pPr>
            <w:r>
              <w:rPr>
                <w:sz w:val="18"/>
              </w:rPr>
              <w:t>（3）中华人民共和国国家标准《城镇土地分等定级规程》（GB/T 18507-2014）；</w:t>
            </w:r>
          </w:p>
          <w:p>
            <w:pPr>
              <w:jc w:val="both"/>
            </w:pPr>
            <w:r>
              <w:rPr>
                <w:sz w:val="18"/>
              </w:rPr>
              <w:t>（4）中华人民共和国国家标准《土地利用现状分类》（GB/T 21010-2017）；</w:t>
            </w:r>
          </w:p>
          <w:p>
            <w:pPr>
              <w:jc w:val="both"/>
            </w:pPr>
            <w:r>
              <w:rPr>
                <w:sz w:val="18"/>
              </w:rPr>
              <w:t>（5）中华人民共和国土地管理行业标准《地籍调查规程》(TD/T1001-2012)；</w:t>
            </w:r>
          </w:p>
          <w:p>
            <w:pPr>
              <w:jc w:val="both"/>
            </w:pPr>
            <w:r>
              <w:rPr>
                <w:sz w:val="18"/>
              </w:rPr>
              <w:t>（6）中华人民共和国国家标准《土地基本术语》（GB/T 19231-2003）；</w:t>
            </w:r>
          </w:p>
          <w:p>
            <w:pPr>
              <w:jc w:val="both"/>
            </w:pPr>
            <w:r>
              <w:rPr>
                <w:sz w:val="18"/>
              </w:rPr>
              <w:t>（7）《中华人民共和国行政区划代码》国家标准(GB/T2260)；</w:t>
            </w:r>
          </w:p>
          <w:p>
            <w:pPr>
              <w:jc w:val="both"/>
            </w:pPr>
            <w:r>
              <w:rPr>
                <w:sz w:val="18"/>
              </w:rPr>
              <w:t>（8）《城市地价动态监测技术规范》（TD/T1009-2007）；</w:t>
            </w:r>
          </w:p>
          <w:p>
            <w:pPr>
              <w:jc w:val="both"/>
            </w:pPr>
            <w:r>
              <w:rPr>
                <w:sz w:val="18"/>
              </w:rPr>
              <w:t>（9）国家、省市及地方有关的规程、规范等。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1.采购代理机构：本项目是指江门正合招标有限公司，负责整个采购活动的组织，依法负责编制和发布招标文件，对招标文件拥有最终的解释权，不以任何身份出任评标委员会成员。</w:t>
      </w:r>
    </w:p>
    <w:p>
      <w:pPr>
        <w:ind w:firstLine="480"/>
      </w:pPr>
      <w:r>
        <w:rPr/>
        <w:t>2.采购人：本项目是指</w:t>
      </w:r>
      <w:r>
        <w:rPr/>
        <w:t>江门市自然资源局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采购机构代理服务收费标准：参照国家计委[2002]1980号《采购代理服务收费暂行办法》的规定，依照差额定率累进法计算收取。本项目为服务类项目：中标金额100万元以下按1.5%，100-500万元按0.8% 。(备注：采购代理服务费的货币为人民币，采购代理服务费不在报价中单列。采购代理服务费由中标人一次性向江门正合招标有限公司交付，采购代理服务费递交账户：收款人：江门正合招标有限公司；开户行：广发银行江门分行；帐号：103001517010006386。)</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其他，1.在评审过程中（包括资格性审查、符合性审查），评标委员会（评审小组）对需要共同认定的事项存在争议的，应当按照少数服从多数的原则作出结论（持不同意见的评委可以在 评审系统中填写意见或在报告上签署不同意见及理由）；同时，评委应在统一结论的情况下，配合完成评审系统的操作，确保评审流程顺利开展。 2.本项目开标方式为“远程电子开标”，请投标人在开标时间截止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 nsaction/gongyinshan.html</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江门正合招标有限公司</w:t>
      </w:r>
      <w:r>
        <w:rPr/>
        <w:t>代收。具体操作要求详见</w:t>
      </w:r>
      <w:r>
        <w:rPr/>
        <w:t>江门正合招标有限公司</w:t>
      </w:r>
      <w:r>
        <w:rPr/>
        <w:t>有关指引，递交事宜请自行咨询</w:t>
      </w:r>
      <w:r>
        <w:rPr/>
        <w:t>江门正合招标有限公司</w:t>
      </w:r>
      <w:r>
        <w:rPr/>
        <w:t>；请各投标人在投标文件递交截止时间前按须知前附表规定的金额递交至</w:t>
      </w:r>
      <w:r>
        <w:rPr/>
        <w:t>江门正合招标有限公司</w:t>
      </w:r>
      <w:r>
        <w:rPr/>
        <w:t>，到账情况以开标时</w:t>
      </w:r>
      <w:r>
        <w:rPr/>
        <w:t>江门正合招标有限公司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胡学琴</w:t>
      </w:r>
    </w:p>
    <w:p>
      <w:pPr>
        <w:ind w:firstLine="480"/>
      </w:pPr>
      <w:r>
        <w:rPr/>
        <w:t>电话：</w:t>
      </w:r>
      <w:r>
        <w:rPr/>
        <w:t>0750-3527836</w:t>
      </w:r>
    </w:p>
    <w:p>
      <w:pPr>
        <w:ind w:firstLine="480"/>
      </w:pPr>
      <w:r>
        <w:rPr/>
        <w:t>传真：</w:t>
      </w:r>
      <w:r>
        <w:rPr/>
        <w:t>0750-3552836</w:t>
      </w:r>
    </w:p>
    <w:p>
      <w:pPr>
        <w:ind w:firstLine="480"/>
      </w:pPr>
      <w:r>
        <w:rPr/>
        <w:t>邮箱：</w:t>
      </w:r>
      <w:r>
        <w:rPr/>
        <w:t>1955135772@qq.com</w:t>
      </w:r>
    </w:p>
    <w:p>
      <w:pPr>
        <w:ind w:firstLine="480"/>
      </w:pPr>
      <w:r>
        <w:rPr/>
        <w:t>地址：</w:t>
      </w:r>
      <w:r>
        <w:rPr/>
        <w:t>广东省江门市蓬江区西园里下1号102</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市区2024-2026年城市地价动态监测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江门正合招标有限公司</w:t>
      </w:r>
      <w:r>
        <w:rPr/>
        <w:t>统一对外发布。</w:t>
      </w:r>
    </w:p>
    <w:p>
      <w:pPr>
        <w:ind w:firstLine="480"/>
      </w:pPr>
      <w:r>
        <w:rPr/>
        <w:t>（2）对</w:t>
      </w:r>
      <w:r>
        <w:rPr/>
        <w:t>江门正合招标有限公司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采购包1（江门市市区2024-2026年城市地价动态监测服务项目）：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采购包1（江门市市区2024-2026年城市地价动态监测服务项目）：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采购包1（江门市市区2024-2026年城市地价动态监测服务项目）：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投标文件整体情况</w:t>
            </w:r>
          </w:p>
        </w:tc>
        <w:tc>
          <w:tcPr>
            <w:tcW w:type="dxa" w:w="4238"/>
          </w:tcPr>
          <w:p>
            <w:r>
              <w:rPr/>
              <w:t>提交的投标文件完整且编排有序，响应内容基本完整，无重大错漏。</w:t>
            </w:r>
          </w:p>
        </w:tc>
      </w:tr>
      <w:tr>
        <w:tc>
          <w:tcPr>
            <w:tcW w:type="dxa" w:w="890"/>
          </w:tcPr>
          <w:p>
            <w:r>
              <w:rPr/>
              <w:t>2</w:t>
            </w:r>
          </w:p>
        </w:tc>
        <w:tc>
          <w:tcPr>
            <w:tcW w:type="dxa" w:w="3178"/>
          </w:tcPr>
          <w:p>
            <w:r>
              <w:rPr/>
              <w:t>投标报价</w:t>
            </w:r>
          </w:p>
        </w:tc>
        <w:tc>
          <w:tcPr>
            <w:tcW w:type="dxa" w:w="4238"/>
          </w:tcPr>
          <w:p>
            <w:r>
              <w:rPr/>
              <w:t>投标报价唯一且符合招标文件规定的报价要求。</w:t>
            </w:r>
          </w:p>
        </w:tc>
      </w:tr>
      <w:tr>
        <w:tc>
          <w:tcPr>
            <w:tcW w:type="dxa" w:w="890"/>
          </w:tcPr>
          <w:p>
            <w:r>
              <w:rPr/>
              <w:t>3</w:t>
            </w:r>
          </w:p>
        </w:tc>
        <w:tc>
          <w:tcPr>
            <w:tcW w:type="dxa" w:w="3178"/>
          </w:tcPr>
          <w:p>
            <w:r>
              <w:rPr/>
              <w:t>法定代表人证明书或授权委托书</w:t>
            </w:r>
          </w:p>
        </w:tc>
        <w:tc>
          <w:tcPr>
            <w:tcW w:type="dxa" w:w="4238"/>
          </w:tcPr>
          <w:p>
            <w:r>
              <w:rPr/>
              <w:t>法定代表人/负责人证明书或法定代表人/负责人授权委托书。 注：1.如投标人由被授权人参加投标及签署投标文件，可不提供该《法定代表人/负责人证明书》 2.如投标人由法定代表人/负责人参加投标及签署投标文件，可不提供该《授权委托书》。</w:t>
            </w:r>
          </w:p>
        </w:tc>
      </w:tr>
      <w:tr>
        <w:tc>
          <w:tcPr>
            <w:tcW w:type="dxa" w:w="890"/>
          </w:tcPr>
          <w:p>
            <w:r>
              <w:rPr/>
              <w:t>4</w:t>
            </w:r>
          </w:p>
        </w:tc>
        <w:tc>
          <w:tcPr>
            <w:tcW w:type="dxa" w:w="3178"/>
          </w:tcPr>
          <w:p>
            <w:r>
              <w:rPr/>
              <w:t>其他实质性响应情况</w:t>
            </w:r>
          </w:p>
        </w:tc>
        <w:tc>
          <w:tcPr>
            <w:tcW w:type="dxa" w:w="4238"/>
          </w:tcPr>
          <w:p>
            <w:r>
              <w:rPr/>
              <w:t>没有其他未实质性响应招标文件要求的。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采购包1(江门市市区2024-2026年城市地价动态监测服务项目):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项目理解及需求分析 (5.0分)</w:t>
            </w:r>
            <w:r>
              <w:rPr/>
              <w:t>，（等次分值选择：</w:t>
            </w:r>
            <w:r>
              <w:rPr/>
              <w:t>0.0;</w:t>
            </w:r>
            <w:r>
              <w:rPr/>
              <w:t>0.5;</w:t>
            </w:r>
            <w:r>
              <w:rPr/>
              <w:t>1.0;</w:t>
            </w:r>
            <w:r>
              <w:rPr/>
              <w:t>3.0;</w:t>
            </w:r>
            <w:r>
              <w:rPr/>
              <w:t>5.0;</w:t>
            </w:r>
            <w:r>
              <w:rPr/>
              <w:t>）</w:t>
            </w:r>
          </w:p>
        </w:tc>
        <w:tc>
          <w:tcPr>
            <w:tcW w:type="dxa" w:w="5076"/>
          </w:tcPr>
          <w:p>
            <w:pPr>
              <w:jc w:val="left"/>
            </w:pPr>
            <w:r>
              <w:rPr/>
              <w:t>根据投标人对项目理解及需求分析情况进行综合评审，包括投标人是否深刻理解项目背景、意义和内容、项目所在地城市地价动态监测基本情况及相关政策法规，以及对本项目需求分析是否准确透彻、条理清晰，以及对招标文件技术要求的响应程度等。 1）项目理解及需求分析准确透彻、条理清晰的，得5分； 2）项目理解及需求分析较准确透彻、条理较清晰的，得3分； 3）项目理解及需求分析一般的，得1分；  4）项目理解及需求分析较差的，得0.5分；  5）无提供相关描述的不得分。</w:t>
            </w:r>
          </w:p>
        </w:tc>
      </w:tr>
      <w:tr>
        <w:tc>
          <w:tcPr>
            <w:tcW w:type="dxa" w:w="922"/>
            <w:gridSpan w:val="2"/>
            <w:vMerge/>
          </w:tcPr>
          <w:p/>
        </w:tc>
        <w:tc>
          <w:tcPr>
            <w:tcW w:type="dxa" w:w="2307"/>
          </w:tcPr>
          <w:p>
            <w:pPr>
              <w:jc w:val="left"/>
            </w:pPr>
            <w:r>
              <w:rPr/>
              <w:t>项目关键技术问题的理解、把握和方法 (5.0分)</w:t>
            </w:r>
            <w:r>
              <w:rPr/>
              <w:t>，（等次分值选择：</w:t>
            </w:r>
            <w:r>
              <w:rPr/>
              <w:t>0.0;</w:t>
            </w:r>
            <w:r>
              <w:rPr/>
              <w:t>0.5;</w:t>
            </w:r>
            <w:r>
              <w:rPr/>
              <w:t>1.0;</w:t>
            </w:r>
            <w:r>
              <w:rPr/>
              <w:t>3.0;</w:t>
            </w:r>
            <w:r>
              <w:rPr/>
              <w:t>5.0;</w:t>
            </w:r>
            <w:r>
              <w:rPr/>
              <w:t>）</w:t>
            </w:r>
          </w:p>
        </w:tc>
        <w:tc>
          <w:tcPr>
            <w:tcW w:type="dxa" w:w="5076"/>
          </w:tcPr>
          <w:p>
            <w:pPr>
              <w:jc w:val="left"/>
            </w:pPr>
            <w:r>
              <w:rPr/>
              <w:t>根据投标人提供的项目关键技术问题的理解、把握和方法是否清晰、全面、合理、可行等情况进行综合评审。  1）项目关键技术问题的理解、把握和方法清晰、全面、合理、可行的，得5分；  2）项目关键技术问题的理解、把握和方法较清晰、较全面、较合理、较可行的，得3分；  3）项目关键技术问题的理解、把握和方法一般的，得1分； 4）项目关键技术问题的理解、把握和方法较差的，得0.5分；  5）无提供相关描述的不得分。</w:t>
            </w:r>
          </w:p>
        </w:tc>
      </w:tr>
      <w:tr>
        <w:tc>
          <w:tcPr>
            <w:tcW w:type="dxa" w:w="922"/>
            <w:gridSpan w:val="2"/>
            <w:vMerge/>
          </w:tcPr>
          <w:p/>
        </w:tc>
        <w:tc>
          <w:tcPr>
            <w:tcW w:type="dxa" w:w="2307"/>
          </w:tcPr>
          <w:p>
            <w:pPr>
              <w:jc w:val="left"/>
            </w:pPr>
            <w:r>
              <w:rPr/>
              <w:t>项目工作实施方案 (10.0分)</w:t>
            </w:r>
            <w:r>
              <w:rPr/>
              <w:t>，（等次分值选择：</w:t>
            </w:r>
            <w:r>
              <w:rPr/>
              <w:t>0.0;</w:t>
            </w:r>
            <w:r>
              <w:rPr/>
              <w:t>1.0;</w:t>
            </w:r>
            <w:r>
              <w:rPr/>
              <w:t>4.0;</w:t>
            </w:r>
            <w:r>
              <w:rPr/>
              <w:t>7.0;</w:t>
            </w:r>
            <w:r>
              <w:rPr/>
              <w:t>10.0;</w:t>
            </w:r>
            <w:r>
              <w:rPr/>
              <w:t>）</w:t>
            </w:r>
          </w:p>
        </w:tc>
        <w:tc>
          <w:tcPr>
            <w:tcW w:type="dxa" w:w="5076"/>
          </w:tcPr>
          <w:p>
            <w:pPr>
              <w:jc w:val="left"/>
            </w:pPr>
            <w:r>
              <w:rPr/>
              <w:t>根据投标人针对本项目制定的项目工作实施方案进行综合评审，包括项目工作实施方案是否科学、可行；是否有清晰的工作团队组织架构，有合理的工作模式；是否针对项目主要工作流程进行合理阐述；是否根据当地情况制订合理且针对性强的工作实施方案。  1）项目工作实施方案合理、可行，针对性强的，得10分；  2）项目工作实施方案较合理、较可行，针对性较强的，得7分；  3）项目工作实施方案一般的，得4分；  4）项目工作实施方案较差的，得1分；  5）无提供相关描述的不得分。</w:t>
            </w:r>
          </w:p>
        </w:tc>
      </w:tr>
      <w:tr>
        <w:tc>
          <w:tcPr>
            <w:tcW w:type="dxa" w:w="922"/>
            <w:gridSpan w:val="2"/>
            <w:vMerge/>
          </w:tcPr>
          <w:p/>
        </w:tc>
        <w:tc>
          <w:tcPr>
            <w:tcW w:type="dxa" w:w="2307"/>
          </w:tcPr>
          <w:p>
            <w:pPr>
              <w:jc w:val="left"/>
            </w:pPr>
            <w:r>
              <w:rPr/>
              <w:t>工作进度计划 (5.0分)</w:t>
            </w:r>
            <w:r>
              <w:rPr/>
              <w:t>，（等次分值选择：</w:t>
            </w:r>
            <w:r>
              <w:rPr/>
              <w:t>0.0;</w:t>
            </w:r>
            <w:r>
              <w:rPr/>
              <w:t>0.5;</w:t>
            </w:r>
            <w:r>
              <w:rPr/>
              <w:t>1.0;</w:t>
            </w:r>
            <w:r>
              <w:rPr/>
              <w:t>3.0;</w:t>
            </w:r>
            <w:r>
              <w:rPr/>
              <w:t>5.0;</w:t>
            </w:r>
            <w:r>
              <w:rPr/>
              <w:t>）</w:t>
            </w:r>
          </w:p>
        </w:tc>
        <w:tc>
          <w:tcPr>
            <w:tcW w:type="dxa" w:w="5076"/>
          </w:tcPr>
          <w:p>
            <w:pPr>
              <w:jc w:val="left"/>
            </w:pPr>
            <w:r>
              <w:rPr/>
              <w:t>根据投标人是否有针对本项目制定的进度控制计划，进度控制计划是否详细可行、合理，是否以严谨且可执行的保障措施实现本项目对时间的要求进行综合评审。  1）项目进度控制计划详细可行、合理的，得5分；  2）项目进度控制计划较详细可行、较合理的，得3分；  3）项目进度控制计划一般的，得1分；  4）项目进度控制计划较差的，得0.5分；  5）无提供相关描述的不得分。</w:t>
            </w:r>
          </w:p>
        </w:tc>
      </w:tr>
      <w:tr>
        <w:tc>
          <w:tcPr>
            <w:tcW w:type="dxa" w:w="922"/>
            <w:gridSpan w:val="2"/>
            <w:vMerge/>
          </w:tcPr>
          <w:p/>
        </w:tc>
        <w:tc>
          <w:tcPr>
            <w:tcW w:type="dxa" w:w="2307"/>
          </w:tcPr>
          <w:p>
            <w:pPr>
              <w:jc w:val="left"/>
            </w:pPr>
            <w:r>
              <w:rPr/>
              <w:t>质量成果保证措施 (5.0分)</w:t>
            </w:r>
            <w:r>
              <w:rPr/>
              <w:t>，（等次分值选择：</w:t>
            </w:r>
            <w:r>
              <w:rPr/>
              <w:t>0.0;</w:t>
            </w:r>
            <w:r>
              <w:rPr/>
              <w:t>0.5;</w:t>
            </w:r>
            <w:r>
              <w:rPr/>
              <w:t>1.0;</w:t>
            </w:r>
            <w:r>
              <w:rPr/>
              <w:t>3.0;</w:t>
            </w:r>
            <w:r>
              <w:rPr/>
              <w:t>5.0;</w:t>
            </w:r>
            <w:r>
              <w:rPr/>
              <w:t>）</w:t>
            </w:r>
          </w:p>
        </w:tc>
        <w:tc>
          <w:tcPr>
            <w:tcW w:type="dxa" w:w="5076"/>
          </w:tcPr>
          <w:p>
            <w:pPr>
              <w:jc w:val="left"/>
            </w:pPr>
            <w:r>
              <w:rPr/>
              <w:t>根据项目成果质量保证措施是否全面、合理，保证措施是否得当进行综合评审。 1）项目成果质量保证措施全面、合理、得当的，得5分；  2）项目成果质量保证措施较全面、较合理、较得当的，得3分；  3）项目成果质量保证措施一般的，得1分；  4）项目成果质量保证措施较差的，得0.5分；  5）无提供相关描述的不得分。</w:t>
            </w:r>
          </w:p>
        </w:tc>
      </w:tr>
      <w:tr>
        <w:tc>
          <w:tcPr>
            <w:tcW w:type="dxa" w:w="922"/>
            <w:gridSpan w:val="2"/>
            <w:vMerge/>
          </w:tcPr>
          <w:p/>
        </w:tc>
        <w:tc>
          <w:tcPr>
            <w:tcW w:type="dxa" w:w="2307"/>
          </w:tcPr>
          <w:p>
            <w:pPr>
              <w:jc w:val="left"/>
            </w:pPr>
            <w:r>
              <w:rPr/>
              <w:t>项目技术团队技术实力情况 (10.0分)</w:t>
            </w:r>
          </w:p>
        </w:tc>
        <w:tc>
          <w:tcPr>
            <w:tcW w:type="dxa" w:w="5076"/>
          </w:tcPr>
          <w:p>
            <w:pPr>
              <w:jc w:val="left"/>
            </w:pPr>
            <w:r>
              <w:rPr/>
              <w:t>对拟派驻本项目的执业土地估价师进行评分： （1）拟派驻本项目的执业土地估价师的技术人员，每人得0.5分，其他或没有的不得分，本小项最高得5分。 （2）拟派驻本项目的省级或以上不动产登记与估价专业人员协会专家库成员情况进行评分：每人得1分，其他或没有的不得分，本小项最高得5分。注：须同时提供上述人员相关证书及证明材料复印件、投标截止日前6个月内任意1个月投标人为其购买的社保证明（以社保机构出具的有效文件为准）复印件加盖公章，否则相应项不得分。</w:t>
            </w:r>
          </w:p>
        </w:tc>
      </w:tr>
      <w:tr>
        <w:tc>
          <w:tcPr>
            <w:tcW w:type="dxa" w:w="922"/>
            <w:gridSpan w:val="2"/>
            <w:vMerge/>
          </w:tcPr>
          <w:p/>
        </w:tc>
        <w:tc>
          <w:tcPr>
            <w:tcW w:type="dxa" w:w="2307"/>
          </w:tcPr>
          <w:p>
            <w:pPr>
              <w:jc w:val="left"/>
            </w:pPr>
            <w:r>
              <w:rPr/>
              <w:t>项目负责人技术实力情况 (10.0分)</w:t>
            </w:r>
          </w:p>
        </w:tc>
        <w:tc>
          <w:tcPr>
            <w:tcW w:type="dxa" w:w="5076"/>
          </w:tcPr>
          <w:p>
            <w:pPr>
              <w:jc w:val="left"/>
            </w:pPr>
            <w:r>
              <w:rPr/>
              <w:t>对拟派驻本项目的项目负责人情况进行评分： （1）拟派驻本项目负责人具有国土专业高级工程师证书，并具备土地估价师资格的，得3分；具有国土专业中级职称的，并具备土地估价师资格的，得1分；其余不得分； （2）拟派驻本项目负责人为中国土地估价师与土地登记代理人协会资深会员的，得2分，否则不得分； （3）拟派驻本项目的项目负责人曾作为项目负责人参与城市地价动态监测数据采集与地价监测维护项目的，得5分； 注：须同时提供上述人员的职称证书、资格证书及投标截止日前6个月内任意1个月投标人为其购买的社保证明复印件加盖公章、如合同无法反映本项目负责人参与过该业绩项目，则须另外出具委托方的证明，否则相应项不得分。</w:t>
            </w:r>
          </w:p>
        </w:tc>
      </w:tr>
      <w:tr>
        <w:tc>
          <w:tcPr>
            <w:tcW w:type="dxa" w:w="922"/>
            <w:gridSpan w:val="2"/>
            <w:vMerge w:val="restart"/>
          </w:tcPr>
          <w:p>
            <w:pPr>
              <w:jc w:val="center"/>
            </w:pPr>
            <w:r>
              <w:rPr/>
              <w:t>商务部分</w:t>
            </w:r>
          </w:p>
        </w:tc>
        <w:tc>
          <w:tcPr>
            <w:tcW w:type="dxa" w:w="2307"/>
          </w:tcPr>
          <w:p>
            <w:pPr>
              <w:jc w:val="left"/>
            </w:pPr>
            <w:r>
              <w:rPr/>
              <w:t>管理体系认证情况 (6.0分)</w:t>
            </w:r>
          </w:p>
        </w:tc>
        <w:tc>
          <w:tcPr>
            <w:tcW w:type="dxa" w:w="5076"/>
          </w:tcPr>
          <w:p>
            <w:pPr>
              <w:jc w:val="left"/>
            </w:pPr>
            <w:r>
              <w:rPr/>
              <w:t>对投标人的管理体系认证情况进行评价： （1）投标人具有ISO质量管理体系认证证书、环境管理体系认证证书、职业健康安全管理体系认证证书的，每个证书得1分，本项最高 3分； （2）以上三个证书认证覆盖范围包括“土地评估”和“城市地价动态监测”的，每个证书得1分，本项最高 3分。 注：投标时须同时提供认证证书复印件及在认监委网站对体系证书的信息查询“有效”截图作为评审依据。已失效或撤销或暂停或不提供不得分。</w:t>
            </w:r>
          </w:p>
        </w:tc>
      </w:tr>
      <w:tr>
        <w:tc>
          <w:tcPr>
            <w:tcW w:type="dxa" w:w="922"/>
            <w:gridSpan w:val="2"/>
            <w:vMerge/>
          </w:tcPr>
          <w:p/>
        </w:tc>
        <w:tc>
          <w:tcPr>
            <w:tcW w:type="dxa" w:w="2307"/>
          </w:tcPr>
          <w:p>
            <w:pPr>
              <w:jc w:val="left"/>
            </w:pPr>
            <w:r>
              <w:rPr/>
              <w:t>企业资质 (5.0分)</w:t>
            </w:r>
          </w:p>
        </w:tc>
        <w:tc>
          <w:tcPr>
            <w:tcW w:type="dxa" w:w="5076"/>
          </w:tcPr>
          <w:p>
            <w:pPr>
              <w:jc w:val="left"/>
            </w:pPr>
            <w:r>
              <w:rPr/>
              <w:t>根据投标人荣获行业协会授予的土地评估中介机构资信等级情况进行评分： （1）投标人荣获中国土地估价师与土地登记代理人协会授予的土地评估中介机构资信等级A级证书或荣获省级评估机构备案与信用等级壹级证书的，得5分； （2）投标人荣获省级评估机构备案与信用等级贰级证书的，得2分；其余级别不得分。 同时获得土地评估中介机构资信等级证书和省级评估机构备案与信用等级证书的，按得分高的计算得分，不得重复得分；本项满分5分。 注：须提供相关证明文件复印件加盖公章，否则相应项不得分。</w:t>
            </w:r>
          </w:p>
        </w:tc>
      </w:tr>
      <w:tr>
        <w:tc>
          <w:tcPr>
            <w:tcW w:type="dxa" w:w="922"/>
            <w:gridSpan w:val="2"/>
            <w:vMerge/>
          </w:tcPr>
          <w:p/>
        </w:tc>
        <w:tc>
          <w:tcPr>
            <w:tcW w:type="dxa" w:w="2307"/>
          </w:tcPr>
          <w:p>
            <w:pPr>
              <w:jc w:val="left"/>
            </w:pPr>
            <w:r>
              <w:rPr/>
              <w:t>获奖情况 (9.0分)</w:t>
            </w:r>
          </w:p>
        </w:tc>
        <w:tc>
          <w:tcPr>
            <w:tcW w:type="dxa" w:w="5076"/>
          </w:tcPr>
          <w:p>
            <w:pPr>
              <w:jc w:val="left"/>
            </w:pPr>
            <w:r>
              <w:rPr/>
              <w:t>投标人承担的城市地价动态监测项目曾获得荣誉证书的，每一个城市得3分，最高得9分。 注：①同一城市不同年度算一个城市地价动态监测项目。②须提供相关证明文件复印件加盖公章，否则相应项不得分。</w:t>
            </w:r>
          </w:p>
        </w:tc>
      </w:tr>
      <w:tr>
        <w:tc>
          <w:tcPr>
            <w:tcW w:type="dxa" w:w="922"/>
            <w:gridSpan w:val="2"/>
            <w:vMerge/>
          </w:tcPr>
          <w:p/>
        </w:tc>
        <w:tc>
          <w:tcPr>
            <w:tcW w:type="dxa" w:w="2307"/>
          </w:tcPr>
          <w:p>
            <w:pPr>
              <w:jc w:val="left"/>
            </w:pPr>
            <w:r>
              <w:rPr/>
              <w:t>企业业绩 (20.0分)</w:t>
            </w:r>
          </w:p>
        </w:tc>
        <w:tc>
          <w:tcPr>
            <w:tcW w:type="dxa" w:w="5076"/>
          </w:tcPr>
          <w:p>
            <w:pPr>
              <w:jc w:val="left"/>
            </w:pPr>
            <w:r>
              <w:rPr/>
              <w:t>根据投标人已完成相关项目成功业绩进行综合评分： （1）投标人曾承担国家级“城市地价动态监测”，每承担一个城市得3分，最高得15分。 注：①同一城市不同年度算一个城市地价动态监测项目。②业绩证明材料须同时提供合同书复印件及对应的验收意见复印件；③未按要求提供的相应项不得分。 （2）投标人曾承担省级“城市地价动态监测”，每承担一个城市得2.5分，最高得5分。 注：①同一城市不同年度算一个城市地价动态监测项目。②业绩证明材料须提供合同书复印件；③未按要求提供的相应项不得分。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w:t>
      </w:r>
      <w:r>
        <w:rPr>
          <w:color w:val="222222"/>
          <w:sz w:val="27"/>
        </w:rPr>
        <w:t>　1期：支付30%。合同签订生效后的5个工作日内，将合同总金额的30%支付给中标人。</w:t>
      </w:r>
    </w:p>
    <w:p>
      <w:pPr>
        <w:jc w:val="both"/>
      </w:pPr>
      <w:r>
        <w:rPr>
          <w:color w:val="222222"/>
          <w:sz w:val="27"/>
        </w:rPr>
        <w:t xml:space="preserve">    2期：支付10%。提交2024年第二季度城市地价动态监测成果后20个工作内，将合同总金额的10%支付给中标人。 </w:t>
      </w:r>
    </w:p>
    <w:p>
      <w:pPr>
        <w:jc w:val="both"/>
      </w:pPr>
      <w:r>
        <w:rPr>
          <w:color w:val="222222"/>
          <w:sz w:val="27"/>
        </w:rPr>
        <w:t xml:space="preserve">    3期：支付30%。提交2025年第二季度城市地价动态监测成果后20个工作内，将合同总金额的30%支付给中标人。 </w:t>
      </w:r>
    </w:p>
    <w:p>
      <w:pPr>
        <w:jc w:val="both"/>
      </w:pPr>
      <w:r>
        <w:rPr>
          <w:color w:val="222222"/>
          <w:sz w:val="27"/>
        </w:rPr>
        <w:t xml:space="preserve">    4期：支付30%。提交2026年第二季度城市地价动态监测成果后20个工作内，将合同总金额的30%支付给中标人。</w:t>
      </w:r>
    </w:p>
    <w:p>
      <w:pPr>
        <w:jc w:val="both"/>
      </w:pPr>
      <w:r>
        <w:rPr>
          <w:color w:val="222222"/>
          <w:sz w:val="27"/>
        </w:rPr>
        <w:t xml:space="preserve">   注：该项目为跨年度财政资金采购项目，江门市市区2024-2026年城市地价动态监测服务项目的第一期预算资金已安排，余下各期合同款须待政府采购预算资金安排落实后办理支付，资金落实由市财政局核准拨付。由于预算资金未落实导致合同款支付时间后延的，不属于采购人违约行为。</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440701-2023-02385</w:t>
      </w:r>
    </w:p>
    <w:p>
      <w:pPr>
        <w:jc w:val="center"/>
      </w:pPr>
      <w:r>
        <w:rPr>
          <w:b/>
          <w:sz w:val="24"/>
        </w:rPr>
        <w:t>采购项目编号：</w:t>
      </w:r>
      <w:r>
        <w:rPr>
          <w:b/>
          <w:sz w:val="24"/>
        </w:rPr>
        <w:t>440701-2023-02385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江门正合招标有限公司</w:t>
      </w:r>
    </w:p>
    <w:p>
      <w:pPr>
        <w:ind w:firstLine="480"/>
      </w:pPr>
      <w:r>
        <w:rPr/>
        <w:t>你方组织的</w:t>
      </w:r>
      <w:r>
        <w:rPr>
          <w:u w:val="single"/>
        </w:rPr>
        <w:t>“</w:t>
      </w:r>
      <w:r>
        <w:rPr>
          <w:u w:val="single"/>
        </w:rPr>
        <w:t>江门市市区2024-2026年城市地价动态监测服务项目</w:t>
      </w:r>
      <w:r>
        <w:rPr>
          <w:u w:val="single"/>
        </w:rPr>
        <w:t>”</w:t>
      </w:r>
      <w:r>
        <w:rPr/>
        <w:t>项目的招标[采购项目编号为：</w:t>
      </w:r>
      <w:r>
        <w:rPr>
          <w:u w:val="single"/>
        </w:rPr>
        <w:t>440701-2023-02385</w:t>
      </w:r>
      <w:r>
        <w:rPr/>
        <w:t>]，我方愿参与投标。</w:t>
      </w:r>
    </w:p>
    <w:p>
      <w:pPr>
        <w:ind w:firstLine="480"/>
      </w:pPr>
      <w:r>
        <w:rPr/>
        <w:t>我方确认收到贵方提供的</w:t>
      </w:r>
      <w:r>
        <w:rPr>
          <w:u w:val="single"/>
        </w:rPr>
        <w:t>“</w:t>
      </w:r>
      <w:r>
        <w:rPr>
          <w:u w:val="single"/>
        </w:rPr>
        <w:t>江门市市区2024-2026年城市地价动态监测服务项目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江门正合招标有限公司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江门市市区2024-2026年城市地价动态监测服务项目</w:t>
      </w:r>
      <w:r>
        <w:rPr/>
        <w:t>”项目采购[采购项目编号为</w:t>
      </w:r>
      <w:r>
        <w:rPr/>
        <w:t>440701-2023-02385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江门正合招标有限公司</w:t>
      </w:r>
    </w:p>
    <w:p>
      <w:pPr>
        <w:ind w:firstLine="480"/>
      </w:pPr>
      <w:r>
        <w:rPr/>
        <w:t>如果我方在贵采购代理机构组织的</w:t>
      </w:r>
      <w:r>
        <w:rPr/>
        <w:t>江门市市区2024-2026年城市地价动态监测服务项目</w:t>
      </w:r>
      <w:r>
        <w:rPr/>
        <w:t>招标中获中标（采购项目编号：</w:t>
      </w:r>
      <w:r>
        <w:rPr/>
        <w:t>440701-2023-02385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江门正合招标有限公司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江门正合招标有限公司</w:t>
      </w:r>
    </w:p>
    <w:p>
      <w:pPr>
        <w:ind w:firstLine="480"/>
      </w:pPr>
      <w:r>
        <w:rPr/>
        <w:t>我单位已登记并准备参与“</w:t>
      </w:r>
      <w:r>
        <w:rPr/>
        <w:t>江门市市区2024-2026年城市地价动态监测服务项目</w:t>
      </w:r>
      <w:r>
        <w:rPr/>
        <w:t>”项目（采购项目编号：</w:t>
      </w:r>
      <w:r>
        <w:rPr/>
        <w:t>440701-2023-02385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