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442000-2023-03555</w:t>
      </w:r>
    </w:p>
    <w:p>
      <w:pPr>
        <w:jc w:val="center"/>
      </w:pPr>
      <w:r>
        <w:rPr>
          <w:b/>
          <w:sz w:val="24"/>
        </w:rPr>
        <w:t>采购项目编号：</w:t>
      </w:r>
      <w:r>
        <w:rPr>
          <w:b/>
          <w:sz w:val="24"/>
        </w:rPr>
        <w:t>ZZ22315838</w:t>
      </w:r>
    </w:p>
    <w:p>
      <w:pPr>
        <w:jc w:val="center"/>
      </w:pPr>
      <w:r>
        <w:rPr>
          <w:b/>
          <w:sz w:val="24"/>
        </w:rPr>
        <w:t>项目名称：</w:t>
      </w:r>
      <w:r>
        <w:rPr>
          <w:b/>
          <w:sz w:val="24"/>
        </w:rPr>
        <w:t>中山市中医院净化设备维保服务项目</w:t>
      </w:r>
    </w:p>
    <w:p>
      <w:pPr>
        <w:jc w:val="center"/>
      </w:pPr>
      <w:r>
        <w:rPr>
          <w:b/>
          <w:sz w:val="24"/>
        </w:rPr>
        <w:t>采购人：</w:t>
      </w:r>
      <w:r>
        <w:rPr>
          <w:b/>
          <w:sz w:val="24"/>
        </w:rPr>
        <w:t>中山市中医院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中山市中医院</w:t>
      </w:r>
      <w:r>
        <w:rPr/>
        <w:t>的委托，采用</w:t>
      </w:r>
      <w:r>
        <w:rPr/>
        <w:t>公开招标</w:t>
      </w:r>
      <w:r>
        <w:rPr/>
        <w:t>方式组织采购</w:t>
      </w:r>
      <w:r>
        <w:rPr/>
        <w:t>中山市中医院净化设备维保服务项目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中山市中医院净化设备维保服务项目</w:t>
      </w:r>
    </w:p>
    <w:p>
      <w:pPr>
        <w:ind w:firstLine="480"/>
      </w:pPr>
      <w:r>
        <w:rPr/>
        <w:t>采购计划编号：</w:t>
      </w:r>
      <w:r>
        <w:rPr/>
        <w:t>442000-2023-03555</w:t>
      </w:r>
    </w:p>
    <w:p>
      <w:pPr>
        <w:ind w:firstLine="480"/>
      </w:pPr>
      <w:r>
        <w:rPr/>
        <w:t>采购项目编号：</w:t>
      </w:r>
      <w:r>
        <w:rPr/>
        <w:t>ZZ22315838</w:t>
      </w:r>
    </w:p>
    <w:p>
      <w:pPr>
        <w:ind w:firstLine="480"/>
      </w:pPr>
      <w:r>
        <w:rPr/>
        <w:t>采购方式：</w:t>
      </w:r>
      <w:r>
        <w:rPr/>
        <w:t>公开招标</w:t>
      </w:r>
    </w:p>
    <w:p>
      <w:pPr>
        <w:ind w:firstLine="480"/>
      </w:pPr>
      <w:r>
        <w:rPr/>
        <w:t>预算金额：</w:t>
      </w:r>
      <w:r>
        <w:rPr/>
        <w:t>1,300,000.00</w:t>
      </w:r>
      <w:r>
        <w:rPr/>
        <w:t>元</w:t>
      </w:r>
    </w:p>
    <w:p>
      <w:r>
        <w:rPr>
          <w:b/>
          <w:sz w:val="24"/>
        </w:rPr>
        <w:t>2.项目内容及需求情况（采购项目技术规格、参数及要求）</w:t>
      </w:r>
    </w:p>
    <w:p>
      <w:pPr>
        <w:ind w:firstLine="480"/>
      </w:pPr>
    </w:p>
    <w:p/>
    <w:p>
      <w:r>
        <w:rPr/>
        <w:t>采购包1(中山市中医院净化设备维保服务项目):</w:t>
      </w:r>
    </w:p>
    <w:p>
      <w:r>
        <w:rPr/>
        <w:t>采购包预算金额：1,300,000.00元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医疗设备维修和保养服务</w:t>
            </w:r>
          </w:p>
        </w:tc>
        <w:tc>
          <w:tcPr>
            <w:tcW w:type="dxa" w:w="2136"/>
          </w:tcPr>
          <w:p>
            <w:r>
              <w:rPr/>
              <w:t>中山市中医院净化设备维保服务项目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财务报告（或2023年任意一个月份财务报表）关键页或由基本开户银行出具的资信证明或政府采购专业担保机构出具的投标担保函）。</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采购包1（中山市中医院净化设备维保服务项目）：</w:t>
      </w:r>
      <w:r>
        <w:rPr/>
        <w:t>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采购包1（中山市中医院净化设备维保服务项目）：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3)无围标、串标行为（出具《无围标、串标行为承诺书》。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中山市中医院</w:t>
      </w:r>
    </w:p>
    <w:p>
      <w:pPr>
        <w:ind w:firstLine="480"/>
      </w:pPr>
      <w:r>
        <w:rPr/>
        <w:t>地址：</w:t>
      </w:r>
      <w:r>
        <w:rPr/>
        <w:t>中山市西区康欣路3号</w:t>
      </w:r>
    </w:p>
    <w:p>
      <w:pPr>
        <w:ind w:firstLine="480"/>
      </w:pPr>
      <w:r>
        <w:rPr/>
        <w:t>联系方式：</w:t>
      </w:r>
      <w:r>
        <w:rPr/>
        <w:t>0760-89989587</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0760-88808187、88811601</w:t>
      </w:r>
    </w:p>
    <w:p>
      <w:r>
        <w:rPr>
          <w:b/>
          <w:sz w:val="24"/>
        </w:rPr>
        <w:t>3.项目联系方式</w:t>
      </w:r>
    </w:p>
    <w:p>
      <w:pPr>
        <w:ind w:firstLine="480"/>
      </w:pPr>
      <w:r>
        <w:rPr/>
        <w:t>项目联系人：</w:t>
      </w:r>
      <w:r>
        <w:rPr/>
        <w:t>黄先生</w:t>
      </w:r>
    </w:p>
    <w:p>
      <w:pPr>
        <w:ind w:firstLine="480"/>
      </w:pPr>
      <w:r>
        <w:rPr/>
        <w:t>电话：</w:t>
      </w:r>
      <w:r>
        <w:rPr/>
        <w:t>0760-88808187、88811601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一、净化设备维保服务概况</w:t>
      </w:r>
      <w:r>
        <w:br/>
      </w:r>
      <w:r>
        <w:rPr/>
        <w:t xml:space="preserve">    中山市中医院洁净手术室、门诊手术室、ICU、ICU二区、NICU、中心供应室和药学部，具体维保的工作内容包括：洁净空调系统、强弱电系统、医疗气体系统（包含吊塔气体终端）、排风系统、监控系统、医用自动门、自动控制系统、装饰、照明、呼叫对讲系统、配套给排水、地板胶等系统进行维保。</w:t>
      </w:r>
      <w:r>
        <w:br/>
      </w:r>
      <w:r>
        <w:rPr/>
        <w:t xml:space="preserve">    维保服务期内维保费固定，维保费包括中标人提供本合同下服务所涉及全部费用，包括但不限于每日巡查、设备检测调试、定期现场专业维护保养服务、不限次数的维修和所有单价500元以内（含500元）的所有易损件/零配件费用（过滤器除外）、保证项目开展所需具备的设备/仪器/工具/辅料、项目管理费、投入本项目工作人员工资和福利（包括但不限于五险一金、服装费、高温补贴、加班费、节日福利费、员工内外培训费、交通差旅、突发事件处置费、医疗费、员工体检费、税费、伙食费用等）、利润风险、国家政府相关部门的税费及有关规费、对接远程维护系统等相关费用。</w:t>
      </w:r>
    </w:p>
    <w:p/>
    <w:p>
      <w:pPr>
        <w:ind w:firstLine="480"/>
      </w:pPr>
    </w:p>
    <w:p/>
    <w:p>
      <w:r>
        <w:rPr/>
        <w:t>采购包1（中山市中医院净化设备维保服务项目）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自合同签订之日起3年。</w:t>
            </w:r>
          </w:p>
        </w:tc>
      </w:tr>
      <w:tr>
        <w:tc>
          <w:tcPr>
            <w:tcW w:type="dxa" w:w="4153"/>
          </w:tcPr>
          <w:p>
            <w:r>
              <w:rPr/>
              <w:t>标的提供的地点</w:t>
            </w:r>
          </w:p>
        </w:tc>
        <w:tc>
          <w:tcPr>
            <w:tcW w:type="dxa" w:w="4153"/>
          </w:tcPr>
          <w:p/>
          <w:p>
            <w:r>
              <w:rPr/>
              <w:t>中山市中医院使用科室</w:t>
            </w:r>
          </w:p>
        </w:tc>
      </w:tr>
      <w:tr>
        <w:tc>
          <w:tcPr>
            <w:tcW w:type="dxa" w:w="4153"/>
          </w:tcPr>
          <w:p>
            <w:r>
              <w:rPr/>
              <w:t>付款方式</w:t>
            </w:r>
          </w:p>
        </w:tc>
        <w:tc>
          <w:tcPr>
            <w:tcW w:type="dxa" w:w="4153"/>
          </w:tcPr>
          <w:p/>
          <w:p/>
          <w:p>
            <w:r>
              <w:rPr/>
              <w:t>1期：支付比例100%,先维保后付款，按季度支付，每季度维保结束后，中标人提供：（1）当期金额合规发票（2）维护保养报告，采购人根据考核等级30天内按比例支付当期款项。注：中标人提供的服务不符合项目要求及维修保养考核表规定的，采购人有权以考核等级为标准（A≥95分，95分＞B≥80分，80分＞C），以每期的维保费为基数，按比例支付维保费：A级支付100%；B级支付97%，C级支付90%。如中标人考核结果为B、C级，维保费扣罚部分不作退还。如设备在保修期内停用或报废，剩余未执行保修时间按实际天数进行核减。（维保服务考核表为初拟，按实际采购结果为准）</w:t>
            </w:r>
          </w:p>
        </w:tc>
      </w:tr>
      <w:tr>
        <w:tc>
          <w:tcPr>
            <w:tcW w:type="dxa" w:w="4153"/>
          </w:tcPr>
          <w:p>
            <w:r>
              <w:rPr/>
              <w:t>验收要求</w:t>
            </w:r>
          </w:p>
        </w:tc>
        <w:tc>
          <w:tcPr>
            <w:tcW w:type="dxa" w:w="4153"/>
          </w:tcPr>
          <w:p/>
          <w:p/>
          <w:p/>
          <w:p>
            <w:r>
              <w:rPr/>
              <w:t>1期：由采购人根据合同和采购文件、投标文件组织验收。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（一）人员配备</w:t>
            </w:r>
          </w:p>
        </w:tc>
        <w:tc>
          <w:tcPr>
            <w:tcW w:type="dxa" w:w="2076"/>
          </w:tcPr>
          <w:p>
            <w:pPr>
              <w:jc w:val="left"/>
            </w:pPr>
            <w:r>
              <w:rPr/>
              <w:t>1、项目负责人：一名，主要负责该项目服务的管理、服务人员的安排以及该项目的应急措施的工作。 2、维护人员：至少三名长常驻现场技术工程师、及视情况需要安排一名流动辅助技术工程师主要负责日常维保服务，设备性能的技术分析鉴定，设备日常维保报告，以及该项目设备的应急措施的维修工作。 3、非紧急情况下的员工请假、调动和员工辞职要提前5个自然日通知采购人。 4、中标人及其工作人员在服务期内必须遵守采购人单位有关规章制度。</w:t>
            </w:r>
          </w:p>
        </w:tc>
      </w:tr>
      <w:tr>
        <w:tc>
          <w:tcPr>
            <w:tcW w:type="dxa" w:w="2076"/>
          </w:tcPr>
          <w:p>
            <w:pPr>
              <w:jc w:val="center"/>
            </w:pPr>
          </w:p>
        </w:tc>
        <w:tc>
          <w:tcPr>
            <w:tcW w:type="dxa" w:w="2076"/>
          </w:tcPr>
          <w:p>
            <w:pPr>
              <w:jc w:val="center"/>
            </w:pPr>
            <w:r>
              <w:rPr/>
              <w:t>2</w:t>
            </w:r>
          </w:p>
        </w:tc>
        <w:tc>
          <w:tcPr>
            <w:tcW w:type="dxa" w:w="2076"/>
          </w:tcPr>
          <w:p>
            <w:pPr>
              <w:jc w:val="left"/>
            </w:pPr>
            <w:r>
              <w:rPr/>
              <w:t>（二）建立维保档案</w:t>
            </w:r>
          </w:p>
        </w:tc>
        <w:tc>
          <w:tcPr>
            <w:tcW w:type="dxa" w:w="2076"/>
          </w:tcPr>
          <w:p>
            <w:pPr>
              <w:jc w:val="left"/>
            </w:pPr>
            <w:r>
              <w:rPr/>
              <w:t>1、确定设备日常维保内容，建立设备日常维保档案。对每次设备日常维保内容进行详细记录，留存现场维保图片，电子版及复印件（需盖公章）提交给采购人，原件由中标人保存。 2、对日常维护的设备的性能应进行技术分析，以便确定该设备或配件是否需要进行维修、更换，同时将技术分析报告，维修费用报告提交给采购人。</w:t>
            </w:r>
          </w:p>
        </w:tc>
      </w:tr>
      <w:tr>
        <w:tc>
          <w:tcPr>
            <w:tcW w:type="dxa" w:w="2076"/>
          </w:tcPr>
          <w:p>
            <w:pPr>
              <w:jc w:val="center"/>
            </w:pPr>
          </w:p>
        </w:tc>
        <w:tc>
          <w:tcPr>
            <w:tcW w:type="dxa" w:w="2076"/>
          </w:tcPr>
          <w:p>
            <w:pPr>
              <w:jc w:val="center"/>
            </w:pPr>
            <w:r>
              <w:rPr/>
              <w:t>3</w:t>
            </w:r>
          </w:p>
        </w:tc>
        <w:tc>
          <w:tcPr>
            <w:tcW w:type="dxa" w:w="2076"/>
          </w:tcPr>
          <w:p>
            <w:pPr>
              <w:jc w:val="left"/>
            </w:pPr>
            <w:r>
              <w:rPr/>
              <w:t>（三）常用配件的库存和工具的备用</w:t>
            </w:r>
          </w:p>
        </w:tc>
        <w:tc>
          <w:tcPr>
            <w:tcW w:type="dxa" w:w="2076"/>
          </w:tcPr>
          <w:p>
            <w:pPr>
              <w:jc w:val="left"/>
            </w:pPr>
            <w:r>
              <w:rPr/>
              <w:t>1、为了确保维保服务及时性和设备的正常运行，中标人对那些易损配件应进行同等型号、规格零配件库存，维修过程中所更换的备件必须符合国家质量检测标准及相关的法律法规，并且保证维修后的技术参数与原机相同。 2、中标人要确保服务工具、检查仪器在任何时间均能正常使用，同时作好工具的备用工作。 3、为保证项目实施，中标人常备包括但不限于以下维保服务工具： （1）清洗工具：包括清洗刷、清洗喷头、吸尘器等。 （2）测量工具：包括温度计、湿度计、压力计等。 （3）维修工具：包括扳手、螺丝刀、钳子、电动工具等。 （4）真空泵：用于排除系统内的空气和水分。 （5）氮气瓶：用于清洗和干燥系统。 （6）漏检仪：用于检测系统的漏气情况。 （7）电压表：用于检测电源电压和电流。 （8）冷媒充注器：用于添加和排放冷媒。 （9）消毒工具：包括消毒液、喷雾器、紫外线灯等 （10）冷冻、冷却水循环系统的化学药剂，主要如下表所列: 【药剂名称及型号 1）杀菌灭藻剂，用途：清洗、剥离、杀菌灭藻； 2）络合清洗剂，用途：清洗、钝化、预膜； 3）缓蚀阻垢剂，用途：络合水中钙、镁离子，使得水垢结晶无法形成，适用于冷却                    水系统； 4）IV缓蚀阻垢剂，用途：对抑制由多种金属材质组合成的混合体系的电化学腐蚀有奇特的                    效果。在循环水中迅速钝化金属表层，起到缓蚀作用】 以上工具及化学药剂，全部由中标人提供，包含在服务范围内，不再另行收费。</w:t>
            </w:r>
          </w:p>
        </w:tc>
      </w:tr>
      <w:tr>
        <w:tc>
          <w:tcPr>
            <w:tcW w:type="dxa" w:w="2076"/>
          </w:tcPr>
          <w:p>
            <w:pPr>
              <w:jc w:val="center"/>
            </w:pPr>
          </w:p>
        </w:tc>
        <w:tc>
          <w:tcPr>
            <w:tcW w:type="dxa" w:w="2076"/>
          </w:tcPr>
          <w:p>
            <w:pPr>
              <w:jc w:val="center"/>
            </w:pPr>
            <w:r>
              <w:rPr/>
              <w:t>4</w:t>
            </w:r>
          </w:p>
        </w:tc>
        <w:tc>
          <w:tcPr>
            <w:tcW w:type="dxa" w:w="2076"/>
          </w:tcPr>
          <w:p>
            <w:pPr>
              <w:jc w:val="left"/>
            </w:pPr>
            <w:r>
              <w:rPr/>
              <w:t>（四）建立突发事故的应急处理机制</w:t>
            </w:r>
          </w:p>
        </w:tc>
        <w:tc>
          <w:tcPr>
            <w:tcW w:type="dxa" w:w="2076"/>
          </w:tcPr>
          <w:p>
            <w:pPr>
              <w:jc w:val="left"/>
            </w:pPr>
            <w:r>
              <w:rPr/>
              <w:t>在收到采购人的突发事故信息后，项目负责人应根据信息描述，立即召集相关工程技术人员成立应急小组，对产生的事故原因进行分析，并拿出解决事故的初步方案；同时派遣技术人员在两小时内赶到现场，根据初步方案对故事设备进行控制或维修，并把现场的实际情况反应回应急小组。应急小组在最短的时间内拿出最终解决事故方案、解决事故的时间、解决事故的费用；并及时提交用户。维修完成后，及时提交维修报告与用户。</w:t>
            </w:r>
          </w:p>
        </w:tc>
      </w:tr>
      <w:tr>
        <w:tc>
          <w:tcPr>
            <w:tcW w:type="dxa" w:w="2076"/>
          </w:tcPr>
          <w:p>
            <w:pPr>
              <w:jc w:val="center"/>
            </w:pPr>
          </w:p>
        </w:tc>
        <w:tc>
          <w:tcPr>
            <w:tcW w:type="dxa" w:w="2076"/>
          </w:tcPr>
          <w:p>
            <w:pPr>
              <w:jc w:val="center"/>
            </w:pPr>
            <w:r>
              <w:rPr/>
              <w:t>5</w:t>
            </w:r>
          </w:p>
        </w:tc>
        <w:tc>
          <w:tcPr>
            <w:tcW w:type="dxa" w:w="2076"/>
          </w:tcPr>
          <w:p>
            <w:pPr>
              <w:jc w:val="left"/>
            </w:pPr>
            <w:r>
              <w:rPr/>
              <w:t>（五）服务内容与要求</w:t>
            </w:r>
          </w:p>
        </w:tc>
        <w:tc>
          <w:tcPr>
            <w:tcW w:type="dxa" w:w="2076"/>
          </w:tcPr>
          <w:p>
            <w:pPr>
              <w:jc w:val="left"/>
            </w:pPr>
            <w:r>
              <w:rPr/>
              <w:t>1、维保服务期内维保费固定，维保费包括中标人提供本合同下服务所涉及全部费用，包括但不限于每日巡查、设备检测调试、定期现场专业维护保养服务、不限次数的维修和所有单价500元以内（含500元）的所有易损件/零配件费用（过滤器除外）、保证项目开展所需具备的设备/仪器/工具/辅料、项目管理费、投入本项目工作人员工资和福利（包括但不限于五险一金、服装费、高温补贴、加班费、节日福利费、员工内外培训费、交通差旅、突发事件处置费、医疗费、员工体检费、税费、伙食费用等）、利润风险、国家政府相关部门的税费及有关规费、对接远程维护系统等相关费用。 2、维保期内中标人免费提供设备的系统软件和硬件的安全性改版升级和技术支持，并保证所有系统软件为适用于本合同涉及的所有设备使用的最新版本，中标人提供的版本更新服务需要在中标人能提供此服务的日期起的一个月内完成对采购人设备的更新。 3、开机率保证：全年（指一个维保服务年度，按365天计算）开机率≥98%，即每年停机时间累计不超过7天，如低手98%的，按1：5天赔付，即超出一天，保修延长五天；开机率低于95%，即停机时间累计超过18天的，采购人有权解除合同，并且中标人须向采购人支付当年维保费用总价20%的违约金。 4、要根据采购人需要及时处理问题 4.1提供365天*24小时免费维修服务热线，提供在线技术咨询和维修诊断。 4.2设备发生故障时确保初次响应时间为15分钟，并视情况提供电话支持。现场响应时间为1小时内到达设备使用现场进行维修并排除故障，故障维修处理若超过24小时修复且无合理情况说明的，扣罚当月维保费用10%，超过48小时修复且无合理情况说明的，扣罚当月维保费用20%，以此累加直至故障修复。此外，影响层流手术室使用的故障，现场响应时间为30分钟内到达设备使用现场进行维修并排除故障，若每季度在设备有故障时超过三次未能及时响应，扣罚当月维保费用10%，采购人有权向中标人提出问责和相应赔偿。 4.3每季度提供至少一次的设备安全检查，质量检查，设备除尘保养，运行状态检查，并提供每次的维修保养报告，留存现场维保图片，电子版及复印件（需盖公章）提交给采购人，原件由中标人保存。 4.4若有需要设备生产企业提供维修服务，中标人须无条件包含该次维修人员的工时费、差旅费等一切费用。 4.5中标人能合法获得使用在有效期内的原厂故障诊断软件诊断维修钥匙，并保证不违反国家有关知识产权的法律规定。 4.6每次的维修保养服务都须在3个工作日内出具维修保养报告及相关证明图片，并由采购人验收，达到标准方可算履行合约，未达到要求则采购人有权追责和要求中标人重新给出满意方案。</w:t>
            </w:r>
          </w:p>
        </w:tc>
      </w:tr>
      <w:tr>
        <w:tc>
          <w:tcPr>
            <w:tcW w:type="dxa" w:w="2076"/>
          </w:tcPr>
          <w:p>
            <w:pPr>
              <w:jc w:val="center"/>
            </w:pPr>
          </w:p>
        </w:tc>
        <w:tc>
          <w:tcPr>
            <w:tcW w:type="dxa" w:w="2076"/>
          </w:tcPr>
          <w:p>
            <w:pPr>
              <w:jc w:val="center"/>
            </w:pPr>
            <w:r>
              <w:rPr/>
              <w:t>6</w:t>
            </w:r>
          </w:p>
        </w:tc>
        <w:tc>
          <w:tcPr>
            <w:tcW w:type="dxa" w:w="2076"/>
          </w:tcPr>
          <w:p>
            <w:pPr>
              <w:jc w:val="left"/>
            </w:pPr>
            <w:r>
              <w:rPr/>
              <w:t>（六）违约责任</w:t>
            </w:r>
          </w:p>
        </w:tc>
        <w:tc>
          <w:tcPr>
            <w:tcW w:type="dxa" w:w="2076"/>
          </w:tcPr>
          <w:p>
            <w:pPr>
              <w:jc w:val="left"/>
            </w:pPr>
            <w:r>
              <w:rPr/>
              <w:t>1、中标人提供的服务不符合本合同规定的，采购人有权拒收，并且中标人须向采购人支付当年维保费用总价10%的违约金。 2、采购人无正当理由拒付服务款项的，采购人则每日按当年维保费用总价的0.05%向中标人偿付违约金。偿付总额不超过当年维保费用总价的10%。 3、中标人须保证所保设备全年（指一个维保服务年度，按365天计算）开机率≥98%，即每年停机时间累计不超过7天，如低手98%的，按1：5天赔付，即超出一天，保修延长五天；开机率低于95%，即停机时间累计超过18天的，采购人有权解除合同，并且中标人须向采购人支付当年维保费用总价20%的违约金。 4、其它违约责任按《中华人民共和国民法典》处理。</w:t>
            </w:r>
          </w:p>
        </w:tc>
      </w:tr>
      <w:tr>
        <w:tc>
          <w:tcPr>
            <w:tcW w:type="dxa" w:w="2076"/>
          </w:tcPr>
          <w:p>
            <w:pPr>
              <w:jc w:val="center"/>
            </w:pPr>
          </w:p>
        </w:tc>
        <w:tc>
          <w:tcPr>
            <w:tcW w:type="dxa" w:w="2076"/>
          </w:tcPr>
          <w:p>
            <w:pPr>
              <w:jc w:val="center"/>
            </w:pPr>
            <w:r>
              <w:rPr/>
              <w:t>7</w:t>
            </w:r>
          </w:p>
        </w:tc>
        <w:tc>
          <w:tcPr>
            <w:tcW w:type="dxa" w:w="2076"/>
          </w:tcPr>
          <w:p>
            <w:pPr>
              <w:jc w:val="left"/>
            </w:pPr>
            <w:r>
              <w:rPr/>
              <w:t>（七）保密条款</w:t>
            </w:r>
          </w:p>
        </w:tc>
        <w:tc>
          <w:tcPr>
            <w:tcW w:type="dxa" w:w="2076"/>
          </w:tcPr>
          <w:p>
            <w:pPr>
              <w:jc w:val="left"/>
            </w:pPr>
            <w:r>
              <w:rPr/>
              <w:t>中标人在服务过程中获取有关采购人的资料、患者信息、数据等均属采购人之工作秘密，中标人及中标人人员需尽保密义务。在未经采购人同意或授权前提下，中标人不得向任何单位或个人泄露有关信息。如因中标人或中标人人员原因导致泄密事件发生，采购人有权追究中标人全部经济和法律责任，中标人应当赔偿因泄露相关信息资料导致采购人造成的损失（包括但不限于合理的调查、取证、存证、保全、保全担保、法律程序、律师及其他由此导致的费用、开支、损失或损害）。在本服务项目完毕之后，中标人在本条款项下的义务并不随之终止，中标人仍需履行其所承诺的保密义务，直到采购人同意其解除此项义务，或事实上不会因违反本保密条款而给采购人造成任何形式的损害时为止。</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中山市中医院净化设备维保服务项目</w:t>
            </w:r>
          </w:p>
        </w:tc>
        <w:tc>
          <w:tcPr>
            <w:tcW w:type="dxa" w:w="933"/>
          </w:tcPr>
          <w:p>
            <w:pPr>
              <w:jc w:val="left"/>
            </w:pPr>
            <w:r>
              <w:rPr/>
              <w:t>项</w:t>
            </w:r>
          </w:p>
        </w:tc>
        <w:tc>
          <w:tcPr>
            <w:tcW w:type="dxa" w:w="933"/>
          </w:tcPr>
          <w:p>
            <w:pPr>
              <w:jc w:val="right"/>
            </w:pPr>
            <w:r>
              <w:rPr/>
              <w:t>1.00</w:t>
            </w:r>
          </w:p>
        </w:tc>
        <w:tc>
          <w:tcPr>
            <w:tcW w:type="dxa" w:w="933"/>
          </w:tcPr>
          <w:p>
            <w:pPr>
              <w:jc w:val="right"/>
            </w:pPr>
            <w:r>
              <w:rPr/>
              <w:t>1,300,000.00</w:t>
            </w:r>
          </w:p>
        </w:tc>
        <w:tc>
          <w:tcPr>
            <w:tcW w:type="dxa" w:w="933"/>
          </w:tcPr>
          <w:p>
            <w:pPr>
              <w:jc w:val="right"/>
            </w:pPr>
            <w:r>
              <w:rPr/>
              <w:t>1,300,000.00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中山市中医院净化设备维保服务项目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一、维保服务范围</w:t>
            </w:r>
          </w:p>
          <w:tbl>
            <w:tblPr>
              <w:tblInd w:type="dxa" w:w="90"/>
              <w:tblBorders>
                <w:top w:val="none" w:color="000000" w:sz="4"/>
                <w:left w:val="none" w:color="000000" w:sz="4"/>
                <w:bottom w:val="none" w:color="000000" w:sz="4"/>
                <w:right w:val="none" w:color="000000" w:sz="4"/>
                <w:insideH w:val="none"/>
                <w:insideV w:val="none"/>
              </w:tblBorders>
            </w:tblPr>
            <w:tblGrid>
              <w:gridCol w:w="534"/>
              <w:gridCol w:w="855"/>
              <w:gridCol w:w="1966"/>
              <w:gridCol w:w="427"/>
              <w:gridCol w:w="491"/>
              <w:gridCol w:w="1325"/>
            </w:tblGrid>
            <w:tr>
              <w:tc>
                <w:tcPr>
                  <w:tcW w:type="dxa" w:w="53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855"/>
                  <w:tcBorders>
                    <w:top w:val="single" w:color="000000" w:sz="4"/>
                    <w:left w:val="none" w:color="000000" w:sz="4"/>
                    <w:bottom w:val="single" w:color="000000" w:sz="4"/>
                    <w:right w:val="single" w:color="000000" w:sz="4"/>
                  </w:tcBorders>
                  <w:vAlign w:val="top"/>
                </w:tcPr>
                <w:p>
                  <w:pPr>
                    <w:jc w:val="center"/>
                  </w:pPr>
                  <w:r>
                    <w:rPr>
                      <w:sz w:val="21"/>
                    </w:rPr>
                    <w:t>区域</w:t>
                  </w:r>
                </w:p>
              </w:tc>
              <w:tc>
                <w:tcPr>
                  <w:tcW w:type="dxa" w:w="1966"/>
                  <w:tcBorders>
                    <w:top w:val="single" w:color="000000" w:sz="4"/>
                    <w:left w:val="none" w:color="000000" w:sz="4"/>
                    <w:bottom w:val="single" w:color="000000" w:sz="4"/>
                    <w:right w:val="single" w:color="000000" w:sz="4"/>
                  </w:tcBorders>
                  <w:vAlign w:val="top"/>
                </w:tcPr>
                <w:p>
                  <w:pPr>
                    <w:jc w:val="center"/>
                  </w:pPr>
                  <w:r>
                    <w:rPr>
                      <w:sz w:val="21"/>
                    </w:rPr>
                    <w:t>内容</w:t>
                  </w:r>
                </w:p>
              </w:tc>
              <w:tc>
                <w:tcPr>
                  <w:tcW w:type="dxa" w:w="427"/>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491"/>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32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5064"/>
                  <w:gridSpan w:val="5"/>
                  <w:tcBorders>
                    <w:top w:val="none" w:color="000000" w:sz="4"/>
                    <w:left w:val="none" w:color="000000" w:sz="4"/>
                    <w:bottom w:val="single" w:color="000000" w:sz="4"/>
                    <w:right w:val="single" w:color="000000" w:sz="4"/>
                  </w:tcBorders>
                  <w:vAlign w:val="top"/>
                </w:tcPr>
                <w:p>
                  <w:pPr>
                    <w:jc w:val="center"/>
                  </w:pPr>
                  <w:r>
                    <w:rPr>
                      <w:sz w:val="21"/>
                    </w:rPr>
                    <w:t>维保内容</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55"/>
                  <w:tcBorders>
                    <w:top w:val="none" w:color="000000" w:sz="4"/>
                    <w:left w:val="none" w:color="000000" w:sz="4"/>
                    <w:bottom w:val="single" w:color="000000" w:sz="4"/>
                    <w:right w:val="single" w:color="000000" w:sz="4"/>
                  </w:tcBorders>
                  <w:vAlign w:val="top"/>
                </w:tcPr>
                <w:p>
                  <w:pPr>
                    <w:jc w:val="center"/>
                  </w:pPr>
                  <w:r>
                    <w:rPr>
                      <w:sz w:val="21"/>
                    </w:rPr>
                    <w:t>洁净手术室</w:t>
                  </w:r>
                </w:p>
              </w:tc>
              <w:tc>
                <w:tcPr>
                  <w:tcW w:type="dxa" w:w="1966"/>
                  <w:tcBorders>
                    <w:top w:val="single" w:color="000000" w:sz="4"/>
                    <w:left w:val="none" w:color="000000" w:sz="4"/>
                    <w:bottom w:val="single" w:color="000000" w:sz="4"/>
                    <w:right w:val="single" w:color="000000" w:sz="4"/>
                  </w:tcBorders>
                  <w:vAlign w:val="top"/>
                </w:tcPr>
                <w:p>
                  <w:pPr>
                    <w:jc w:val="center"/>
                  </w:pPr>
                  <w:r>
                    <w:rPr>
                      <w:sz w:val="21"/>
                    </w:rPr>
                    <w:t>净化空调全系统</w:t>
                  </w:r>
                  <w:r>
                    <w:rPr>
                      <w:sz w:val="21"/>
                    </w:rPr>
                    <w:t>(</w:t>
                  </w:r>
                  <w:r>
                    <w:rPr>
                      <w:sz w:val="21"/>
                    </w:rPr>
                    <w:t>包括独立的冷热源系统、灯管、过滤器等各类耗</w:t>
                  </w:r>
                  <w:r>
                    <w:rPr>
                      <w:sz w:val="21"/>
                    </w:rPr>
                    <w:t>材、洁净空调系统（包含各类层流净化机组）、医用气体终端（包含医用吊塔）、监控系统、医用自动门、自动控制系统、装饰、照明、弱电系统、呼叫对讲系统、配套给排水、地板胶等系统</w:t>
                  </w:r>
                  <w:r>
                    <w:rPr>
                      <w:sz w:val="21"/>
                    </w:rPr>
                    <w:t>)</w:t>
                  </w:r>
                </w:p>
              </w:tc>
              <w:tc>
                <w:tcPr>
                  <w:tcW w:type="dxa" w:w="427"/>
                  <w:tcBorders>
                    <w:top w:val="single" w:color="000000" w:sz="4"/>
                    <w:left w:val="none" w:color="000000" w:sz="4"/>
                    <w:bottom w:val="single" w:color="000000" w:sz="4"/>
                    <w:right w:val="single" w:color="000000" w:sz="4"/>
                  </w:tcBorders>
                  <w:vAlign w:val="top"/>
                </w:tcPr>
                <w:p>
                  <w:pPr>
                    <w:jc w:val="center"/>
                  </w:pPr>
                  <w:r>
                    <w:rPr>
                      <w:sz w:val="21"/>
                    </w:rPr>
                    <w:t>23</w:t>
                  </w:r>
                </w:p>
              </w:tc>
              <w:tc>
                <w:tcPr>
                  <w:tcW w:type="dxa" w:w="491"/>
                  <w:tcBorders>
                    <w:top w:val="single" w:color="000000" w:sz="4"/>
                    <w:left w:val="none" w:color="000000" w:sz="4"/>
                    <w:bottom w:val="single" w:color="000000" w:sz="4"/>
                    <w:right w:val="single" w:color="000000" w:sz="4"/>
                  </w:tcBorders>
                  <w:vAlign w:val="top"/>
                </w:tcPr>
                <w:p>
                  <w:pPr>
                    <w:jc w:val="center"/>
                  </w:pPr>
                  <w:r>
                    <w:rPr>
                      <w:sz w:val="21"/>
                    </w:rPr>
                    <w:t>间</w:t>
                  </w:r>
                </w:p>
              </w:tc>
              <w:tc>
                <w:tcPr>
                  <w:tcW w:type="dxa" w:w="1325"/>
                  <w:tcBorders>
                    <w:top w:val="single" w:color="000000" w:sz="4"/>
                    <w:left w:val="none" w:color="000000" w:sz="4"/>
                    <w:bottom w:val="single" w:color="000000" w:sz="4"/>
                    <w:right w:val="single" w:color="000000" w:sz="4"/>
                  </w:tcBorders>
                  <w:vAlign w:val="top"/>
                </w:tcPr>
                <w:p>
                  <w:pPr>
                    <w:jc w:val="center"/>
                  </w:pPr>
                  <w:r>
                    <w:rPr>
                      <w:sz w:val="21"/>
                    </w:rPr>
                    <w:t>三间百级、一间正负压转换、其他万级</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55"/>
                  <w:tcBorders>
                    <w:top w:val="none" w:color="000000" w:sz="4"/>
                    <w:left w:val="none" w:color="000000" w:sz="4"/>
                    <w:bottom w:val="single" w:color="000000" w:sz="4"/>
                    <w:right w:val="single" w:color="000000" w:sz="4"/>
                  </w:tcBorders>
                  <w:vAlign w:val="top"/>
                </w:tcPr>
                <w:p>
                  <w:pPr>
                    <w:jc w:val="center"/>
                  </w:pPr>
                  <w:r>
                    <w:rPr>
                      <w:sz w:val="21"/>
                    </w:rPr>
                    <w:t>门诊手术室</w:t>
                  </w:r>
                </w:p>
              </w:tc>
              <w:tc>
                <w:tcPr>
                  <w:tcW w:type="dxa" w:w="1966"/>
                  <w:vMerge w:val="restart"/>
                  <w:tcBorders>
                    <w:top w:val="none" w:color="000000" w:sz="4"/>
                    <w:left w:val="none" w:color="000000" w:sz="4"/>
                    <w:bottom w:val="single" w:color="000000" w:sz="4"/>
                    <w:right w:val="single" w:color="000000" w:sz="4"/>
                  </w:tcBorders>
                  <w:vAlign w:val="top"/>
                </w:tcPr>
                <w:p>
                  <w:pPr>
                    <w:jc w:val="center"/>
                  </w:pPr>
                  <w:r>
                    <w:rPr>
                      <w:sz w:val="21"/>
                    </w:rPr>
                    <w:t>净化空调全系统</w:t>
                  </w:r>
                  <w:r>
                    <w:rPr>
                      <w:sz w:val="21"/>
                    </w:rPr>
                    <w:t>(</w:t>
                  </w:r>
                  <w:r>
                    <w:rPr>
                      <w:sz w:val="21"/>
                    </w:rPr>
                    <w:t>包括独立的冷热源系统、灯管、过滤器等各类耗</w:t>
                  </w:r>
                  <w:r>
                    <w:rPr>
                      <w:sz w:val="21"/>
                    </w:rPr>
                    <w:t>材、洁净空调系统（包含各类层流净化机组）、医用气体终端（包含医用吊塔）、监控系统、医用自动门、自动控制系统、装饰、照明、弱电系统、呼叫对讲系统、配套给排水、地板胶等系统</w:t>
                  </w:r>
                  <w:r>
                    <w:rPr>
                      <w:sz w:val="21"/>
                    </w:rPr>
                    <w:t>)</w:t>
                  </w:r>
                </w:p>
              </w:tc>
              <w:tc>
                <w:tcPr>
                  <w:tcW w:type="dxa" w:w="427"/>
                  <w:tcBorders>
                    <w:top w:val="none" w:color="000000" w:sz="4"/>
                    <w:left w:val="none" w:color="000000" w:sz="4"/>
                    <w:bottom w:val="single" w:color="000000" w:sz="4"/>
                    <w:right w:val="single" w:color="000000" w:sz="4"/>
                  </w:tcBorders>
                  <w:vAlign w:val="top"/>
                </w:tcPr>
                <w:p>
                  <w:pPr>
                    <w:jc w:val="center"/>
                  </w:pPr>
                  <w:r>
                    <w:rPr>
                      <w:sz w:val="21"/>
                    </w:rPr>
                    <w:t>8</w:t>
                  </w:r>
                </w:p>
              </w:tc>
              <w:tc>
                <w:tcPr>
                  <w:tcW w:type="dxa" w:w="491"/>
                  <w:tcBorders>
                    <w:top w:val="none" w:color="000000" w:sz="4"/>
                    <w:left w:val="none" w:color="000000" w:sz="4"/>
                    <w:bottom w:val="single" w:color="000000" w:sz="4"/>
                    <w:right w:val="single" w:color="000000" w:sz="4"/>
                  </w:tcBorders>
                  <w:vAlign w:val="top"/>
                </w:tcPr>
                <w:p>
                  <w:pPr>
                    <w:jc w:val="center"/>
                  </w:pPr>
                  <w:r>
                    <w:rPr>
                      <w:sz w:val="21"/>
                    </w:rPr>
                    <w:t>间</w:t>
                  </w:r>
                </w:p>
              </w:tc>
              <w:tc>
                <w:tcPr>
                  <w:tcW w:type="dxa" w:w="1325"/>
                  <w:tcBorders>
                    <w:top w:val="none" w:color="000000" w:sz="4"/>
                    <w:left w:val="none" w:color="000000" w:sz="4"/>
                    <w:bottom w:val="single" w:color="000000" w:sz="4"/>
                    <w:right w:val="single" w:color="000000" w:sz="4"/>
                  </w:tcBorders>
                  <w:vAlign w:val="top"/>
                </w:tcPr>
                <w:p>
                  <w:pPr>
                    <w:jc w:val="center"/>
                  </w:pPr>
                  <w:r>
                    <w:rPr>
                      <w:sz w:val="21"/>
                    </w:rPr>
                    <w:t>3</w:t>
                  </w:r>
                  <w:r>
                    <w:rPr>
                      <w:sz w:val="21"/>
                    </w:rPr>
                    <w:t>间介入、</w:t>
                  </w:r>
                  <w:r>
                    <w:rPr>
                      <w:sz w:val="21"/>
                    </w:rPr>
                    <w:t>2</w:t>
                  </w:r>
                  <w:r>
                    <w:rPr>
                      <w:sz w:val="21"/>
                    </w:rPr>
                    <w:t>间眼科、</w:t>
                  </w:r>
                  <w:r>
                    <w:rPr>
                      <w:sz w:val="21"/>
                    </w:rPr>
                    <w:t>1</w:t>
                  </w:r>
                  <w:r>
                    <w:rPr>
                      <w:sz w:val="21"/>
                    </w:rPr>
                    <w:t>间急诊、</w:t>
                  </w:r>
                  <w:r>
                    <w:rPr>
                      <w:sz w:val="21"/>
                    </w:rPr>
                    <w:t>1</w:t>
                  </w:r>
                  <w:r>
                    <w:rPr>
                      <w:sz w:val="21"/>
                    </w:rPr>
                    <w:t>间妇科、</w:t>
                  </w:r>
                  <w:r>
                    <w:rPr>
                      <w:sz w:val="21"/>
                    </w:rPr>
                    <w:t>1</w:t>
                  </w:r>
                  <w:r>
                    <w:rPr>
                      <w:sz w:val="21"/>
                    </w:rPr>
                    <w:t>间皮肤科手术室</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55"/>
                  <w:tcBorders>
                    <w:top w:val="none" w:color="000000" w:sz="4"/>
                    <w:left w:val="none" w:color="000000" w:sz="4"/>
                    <w:bottom w:val="single" w:color="000000" w:sz="4"/>
                    <w:right w:val="single" w:color="000000" w:sz="4"/>
                  </w:tcBorders>
                  <w:vAlign w:val="top"/>
                </w:tcPr>
                <w:p>
                  <w:pPr>
                    <w:jc w:val="center"/>
                  </w:pPr>
                  <w:r>
                    <w:rPr>
                      <w:sz w:val="21"/>
                    </w:rPr>
                    <w:t>妇产科</w:t>
                  </w:r>
                </w:p>
              </w:tc>
              <w:tc>
                <w:tcPr>
                  <w:tcW w:type="dxa" w:w="1966"/>
                  <w:vMerge/>
                  <w:tcBorders>
                    <w:top w:val="none" w:color="000000" w:sz="4"/>
                    <w:left w:val="none" w:color="000000" w:sz="4"/>
                    <w:bottom w:val="single" w:color="000000" w:sz="4"/>
                    <w:right w:val="single" w:color="000000" w:sz="4"/>
                  </w:tcBorders>
                </w:tcPr>
                <w:p/>
              </w:tc>
              <w:tc>
                <w:tcPr>
                  <w:tcW w:type="dxa" w:w="427"/>
                  <w:tcBorders>
                    <w:top w:val="none" w:color="000000" w:sz="4"/>
                    <w:left w:val="none" w:color="000000" w:sz="4"/>
                    <w:bottom w:val="single" w:color="000000" w:sz="4"/>
                    <w:right w:val="single" w:color="000000" w:sz="4"/>
                  </w:tcBorders>
                  <w:vAlign w:val="top"/>
                </w:tcPr>
                <w:p>
                  <w:pPr>
                    <w:jc w:val="center"/>
                  </w:pPr>
                  <w:r>
                    <w:rPr>
                      <w:sz w:val="21"/>
                    </w:rPr>
                    <w:t>1</w:t>
                  </w:r>
                </w:p>
              </w:tc>
              <w:tc>
                <w:tcPr>
                  <w:tcW w:type="dxa" w:w="491"/>
                  <w:tcBorders>
                    <w:top w:val="none" w:color="000000" w:sz="4"/>
                    <w:left w:val="none" w:color="000000" w:sz="4"/>
                    <w:bottom w:val="single" w:color="000000" w:sz="4"/>
                    <w:right w:val="single" w:color="000000" w:sz="4"/>
                  </w:tcBorders>
                  <w:vAlign w:val="top"/>
                </w:tcPr>
                <w:p>
                  <w:pPr>
                    <w:jc w:val="center"/>
                  </w:pPr>
                  <w:r>
                    <w:rPr>
                      <w:sz w:val="21"/>
                    </w:rPr>
                    <w:t>间</w:t>
                  </w:r>
                </w:p>
              </w:tc>
              <w:tc>
                <w:tcPr>
                  <w:tcW w:type="dxa" w:w="1325"/>
                  <w:tcBorders>
                    <w:top w:val="none" w:color="000000" w:sz="4"/>
                    <w:left w:val="none" w:color="000000" w:sz="4"/>
                    <w:bottom w:val="single" w:color="000000" w:sz="4"/>
                    <w:right w:val="single" w:color="000000" w:sz="4"/>
                  </w:tcBorders>
                  <w:vAlign w:val="top"/>
                </w:tcPr>
                <w:p>
                  <w:pPr>
                    <w:jc w:val="center"/>
                  </w:pPr>
                  <w:r>
                    <w:rPr>
                      <w:sz w:val="21"/>
                    </w:rPr>
                    <w:t>产科手术室</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55"/>
                  <w:tcBorders>
                    <w:top w:val="none" w:color="000000" w:sz="4"/>
                    <w:left w:val="none" w:color="000000" w:sz="4"/>
                    <w:bottom w:val="single" w:color="000000" w:sz="4"/>
                    <w:right w:val="single" w:color="000000" w:sz="4"/>
                  </w:tcBorders>
                  <w:vAlign w:val="top"/>
                </w:tcPr>
                <w:p>
                  <w:pPr>
                    <w:jc w:val="center"/>
                  </w:pPr>
                  <w:r>
                    <w:rPr>
                      <w:sz w:val="21"/>
                    </w:rPr>
                    <w:t>ICU</w:t>
                  </w:r>
                  <w:r>
                    <w:rPr>
                      <w:sz w:val="21"/>
                    </w:rPr>
                    <w:t>一区</w:t>
                  </w:r>
                </w:p>
              </w:tc>
              <w:tc>
                <w:tcPr>
                  <w:tcW w:type="dxa" w:w="1966"/>
                  <w:vMerge/>
                  <w:tcBorders>
                    <w:top w:val="none" w:color="000000" w:sz="4"/>
                    <w:left w:val="none" w:color="000000" w:sz="4"/>
                    <w:bottom w:val="single" w:color="000000" w:sz="4"/>
                    <w:right w:val="single" w:color="000000" w:sz="4"/>
                  </w:tcBorders>
                </w:tcPr>
                <w:p/>
              </w:tc>
              <w:tc>
                <w:tcPr>
                  <w:tcW w:type="dxa" w:w="427"/>
                  <w:tcBorders>
                    <w:top w:val="none" w:color="000000" w:sz="4"/>
                    <w:left w:val="none" w:color="000000" w:sz="4"/>
                    <w:bottom w:val="single" w:color="000000" w:sz="4"/>
                    <w:right w:val="single" w:color="000000" w:sz="4"/>
                  </w:tcBorders>
                  <w:vAlign w:val="top"/>
                </w:tcPr>
                <w:p>
                  <w:pPr>
                    <w:jc w:val="center"/>
                  </w:pPr>
                  <w:r>
                    <w:rPr>
                      <w:sz w:val="21"/>
                    </w:rPr>
                    <w:t>1940</w:t>
                  </w:r>
                </w:p>
              </w:tc>
              <w:tc>
                <w:tcPr>
                  <w:tcW w:type="dxa" w:w="491"/>
                  <w:tcBorders>
                    <w:top w:val="none" w:color="000000" w:sz="4"/>
                    <w:left w:val="none" w:color="000000" w:sz="4"/>
                    <w:bottom w:val="single" w:color="000000" w:sz="4"/>
                    <w:right w:val="single" w:color="000000" w:sz="4"/>
                  </w:tcBorders>
                  <w:vAlign w:val="top"/>
                </w:tcPr>
                <w:p>
                  <w:pPr>
                    <w:jc w:val="center"/>
                  </w:pPr>
                  <w:r>
                    <w:rPr>
                      <w:sz w:val="21"/>
                    </w:rPr>
                    <w:t>平方</w:t>
                  </w:r>
                </w:p>
              </w:tc>
              <w:tc>
                <w:tcPr>
                  <w:tcW w:type="dxa" w:w="1325"/>
                  <w:tcBorders>
                    <w:top w:val="none" w:color="000000" w:sz="4"/>
                    <w:left w:val="none" w:color="000000" w:sz="4"/>
                    <w:bottom w:val="single" w:color="000000" w:sz="4"/>
                    <w:right w:val="single" w:color="000000" w:sz="4"/>
                  </w:tcBorders>
                  <w:vAlign w:val="top"/>
                </w:tcPr>
                <w:p>
                  <w:pPr>
                    <w:jc w:val="center"/>
                  </w:pP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55"/>
                  <w:tcBorders>
                    <w:top w:val="none" w:color="000000" w:sz="4"/>
                    <w:left w:val="none" w:color="000000" w:sz="4"/>
                    <w:bottom w:val="single" w:color="000000" w:sz="4"/>
                    <w:right w:val="single" w:color="000000" w:sz="4"/>
                  </w:tcBorders>
                  <w:vAlign w:val="top"/>
                </w:tcPr>
                <w:p>
                  <w:pPr>
                    <w:jc w:val="center"/>
                  </w:pPr>
                  <w:r>
                    <w:rPr>
                      <w:sz w:val="21"/>
                    </w:rPr>
                    <w:t>I</w:t>
                  </w:r>
                  <w:r>
                    <w:rPr>
                      <w:sz w:val="21"/>
                    </w:rPr>
                    <w:t>CU</w:t>
                  </w:r>
                  <w:r>
                    <w:rPr>
                      <w:sz w:val="21"/>
                    </w:rPr>
                    <w:t>二区</w:t>
                  </w:r>
                </w:p>
              </w:tc>
              <w:tc>
                <w:tcPr>
                  <w:tcW w:type="dxa" w:w="1966"/>
                  <w:vMerge/>
                  <w:tcBorders>
                    <w:top w:val="none" w:color="000000" w:sz="4"/>
                    <w:left w:val="none" w:color="000000" w:sz="4"/>
                    <w:bottom w:val="single" w:color="000000" w:sz="4"/>
                    <w:right w:val="single" w:color="000000" w:sz="4"/>
                  </w:tcBorders>
                </w:tcPr>
                <w:p/>
              </w:tc>
              <w:tc>
                <w:tcPr>
                  <w:tcW w:type="dxa" w:w="427"/>
                  <w:tcBorders>
                    <w:top w:val="none" w:color="000000" w:sz="4"/>
                    <w:left w:val="none" w:color="000000" w:sz="4"/>
                    <w:bottom w:val="single" w:color="000000" w:sz="4"/>
                    <w:right w:val="single" w:color="000000" w:sz="4"/>
                  </w:tcBorders>
                  <w:vAlign w:val="top"/>
                </w:tcPr>
                <w:p>
                  <w:pPr>
                    <w:jc w:val="center"/>
                  </w:pPr>
                  <w:r>
                    <w:rPr>
                      <w:sz w:val="21"/>
                    </w:rPr>
                    <w:t>1</w:t>
                  </w:r>
                  <w:r>
                    <w:rPr>
                      <w:sz w:val="21"/>
                    </w:rPr>
                    <w:t>940</w:t>
                  </w:r>
                </w:p>
              </w:tc>
              <w:tc>
                <w:tcPr>
                  <w:tcW w:type="dxa" w:w="491"/>
                  <w:tcBorders>
                    <w:top w:val="none" w:color="000000" w:sz="4"/>
                    <w:left w:val="none" w:color="000000" w:sz="4"/>
                    <w:bottom w:val="single" w:color="000000" w:sz="4"/>
                    <w:right w:val="single" w:color="000000" w:sz="4"/>
                  </w:tcBorders>
                  <w:vAlign w:val="top"/>
                </w:tcPr>
                <w:p>
                  <w:pPr>
                    <w:jc w:val="center"/>
                  </w:pPr>
                  <w:r>
                    <w:rPr>
                      <w:sz w:val="21"/>
                    </w:rPr>
                    <w:t>平方</w:t>
                  </w:r>
                </w:p>
              </w:tc>
              <w:tc>
                <w:tcPr>
                  <w:tcW w:type="dxa" w:w="1325"/>
                  <w:tcBorders>
                    <w:top w:val="none" w:color="000000" w:sz="4"/>
                    <w:left w:val="none" w:color="000000" w:sz="4"/>
                    <w:bottom w:val="single" w:color="000000" w:sz="4"/>
                    <w:right w:val="single" w:color="000000" w:sz="4"/>
                  </w:tcBorders>
                  <w:vAlign w:val="top"/>
                </w:tcPr>
                <w:p>
                  <w:pPr>
                    <w:jc w:val="center"/>
                  </w:pP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55"/>
                  <w:tcBorders>
                    <w:top w:val="none" w:color="000000" w:sz="4"/>
                    <w:left w:val="none" w:color="000000" w:sz="4"/>
                    <w:bottom w:val="single" w:color="000000" w:sz="4"/>
                    <w:right w:val="single" w:color="000000" w:sz="4"/>
                  </w:tcBorders>
                  <w:vAlign w:val="top"/>
                </w:tcPr>
                <w:p>
                  <w:pPr>
                    <w:jc w:val="center"/>
                  </w:pPr>
                  <w:r>
                    <w:rPr>
                      <w:sz w:val="21"/>
                    </w:rPr>
                    <w:t>NICU</w:t>
                  </w:r>
                </w:p>
              </w:tc>
              <w:tc>
                <w:tcPr>
                  <w:tcW w:type="dxa" w:w="1966"/>
                  <w:vMerge/>
                  <w:tcBorders>
                    <w:top w:val="none" w:color="000000" w:sz="4"/>
                    <w:left w:val="none" w:color="000000" w:sz="4"/>
                    <w:bottom w:val="single" w:color="000000" w:sz="4"/>
                    <w:right w:val="single" w:color="000000" w:sz="4"/>
                  </w:tcBorders>
                </w:tcPr>
                <w:p/>
              </w:tc>
              <w:tc>
                <w:tcPr>
                  <w:tcW w:type="dxa" w:w="427"/>
                  <w:tcBorders>
                    <w:top w:val="none" w:color="000000" w:sz="4"/>
                    <w:left w:val="none" w:color="000000" w:sz="4"/>
                    <w:bottom w:val="single" w:color="000000" w:sz="4"/>
                    <w:right w:val="single" w:color="000000" w:sz="4"/>
                  </w:tcBorders>
                  <w:vAlign w:val="top"/>
                </w:tcPr>
                <w:p>
                  <w:pPr>
                    <w:jc w:val="center"/>
                  </w:pPr>
                  <w:r>
                    <w:rPr>
                      <w:sz w:val="21"/>
                    </w:rPr>
                    <w:t>205</w:t>
                  </w:r>
                </w:p>
              </w:tc>
              <w:tc>
                <w:tcPr>
                  <w:tcW w:type="dxa" w:w="491"/>
                  <w:tcBorders>
                    <w:top w:val="none" w:color="000000" w:sz="4"/>
                    <w:left w:val="none" w:color="000000" w:sz="4"/>
                    <w:bottom w:val="single" w:color="000000" w:sz="4"/>
                    <w:right w:val="single" w:color="000000" w:sz="4"/>
                  </w:tcBorders>
                  <w:vAlign w:val="top"/>
                </w:tcPr>
                <w:p>
                  <w:pPr>
                    <w:jc w:val="center"/>
                  </w:pPr>
                  <w:r>
                    <w:rPr>
                      <w:sz w:val="21"/>
                    </w:rPr>
                    <w:t>平方</w:t>
                  </w:r>
                </w:p>
              </w:tc>
              <w:tc>
                <w:tcPr>
                  <w:tcW w:type="dxa" w:w="1325"/>
                  <w:tcBorders>
                    <w:top w:val="none" w:color="000000" w:sz="4"/>
                    <w:left w:val="none" w:color="000000" w:sz="4"/>
                    <w:bottom w:val="single" w:color="000000" w:sz="4"/>
                    <w:right w:val="single" w:color="000000" w:sz="4"/>
                  </w:tcBorders>
                  <w:vAlign w:val="top"/>
                </w:tcPr>
                <w:p>
                  <w:pPr>
                    <w:jc w:val="center"/>
                  </w:pP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55"/>
                  <w:tcBorders>
                    <w:top w:val="none" w:color="000000" w:sz="4"/>
                    <w:left w:val="none" w:color="000000" w:sz="4"/>
                    <w:bottom w:val="single" w:color="000000" w:sz="4"/>
                    <w:right w:val="single" w:color="000000" w:sz="4"/>
                  </w:tcBorders>
                  <w:vAlign w:val="top"/>
                </w:tcPr>
                <w:p>
                  <w:pPr>
                    <w:jc w:val="center"/>
                  </w:pPr>
                  <w:r>
                    <w:rPr>
                      <w:sz w:val="21"/>
                    </w:rPr>
                    <w:t>中心供应室</w:t>
                  </w:r>
                </w:p>
              </w:tc>
              <w:tc>
                <w:tcPr>
                  <w:tcW w:type="dxa" w:w="1966"/>
                  <w:vMerge/>
                  <w:tcBorders>
                    <w:top w:val="none" w:color="000000" w:sz="4"/>
                    <w:left w:val="none" w:color="000000" w:sz="4"/>
                    <w:bottom w:val="single" w:color="000000" w:sz="4"/>
                    <w:right w:val="single" w:color="000000" w:sz="4"/>
                  </w:tcBorders>
                </w:tcPr>
                <w:p/>
              </w:tc>
              <w:tc>
                <w:tcPr>
                  <w:tcW w:type="dxa" w:w="427"/>
                  <w:tcBorders>
                    <w:top w:val="none" w:color="000000" w:sz="4"/>
                    <w:left w:val="none" w:color="000000" w:sz="4"/>
                    <w:bottom w:val="single" w:color="000000" w:sz="4"/>
                    <w:right w:val="single" w:color="000000" w:sz="4"/>
                  </w:tcBorders>
                  <w:vAlign w:val="top"/>
                </w:tcPr>
                <w:p>
                  <w:pPr>
                    <w:jc w:val="center"/>
                  </w:pPr>
                  <w:r>
                    <w:rPr>
                      <w:sz w:val="21"/>
                    </w:rPr>
                    <w:t>750</w:t>
                  </w:r>
                </w:p>
              </w:tc>
              <w:tc>
                <w:tcPr>
                  <w:tcW w:type="dxa" w:w="491"/>
                  <w:tcBorders>
                    <w:top w:val="none" w:color="000000" w:sz="4"/>
                    <w:left w:val="none" w:color="000000" w:sz="4"/>
                    <w:bottom w:val="single" w:color="000000" w:sz="4"/>
                    <w:right w:val="single" w:color="000000" w:sz="4"/>
                  </w:tcBorders>
                  <w:vAlign w:val="top"/>
                </w:tcPr>
                <w:p>
                  <w:pPr>
                    <w:jc w:val="center"/>
                  </w:pPr>
                  <w:r>
                    <w:rPr>
                      <w:sz w:val="21"/>
                    </w:rPr>
                    <w:t>平方</w:t>
                  </w:r>
                </w:p>
              </w:tc>
              <w:tc>
                <w:tcPr>
                  <w:tcW w:type="dxa" w:w="1325"/>
                  <w:tcBorders>
                    <w:top w:val="none" w:color="000000" w:sz="4"/>
                    <w:left w:val="none" w:color="000000" w:sz="4"/>
                    <w:bottom w:val="single" w:color="000000" w:sz="4"/>
                    <w:right w:val="single" w:color="000000" w:sz="4"/>
                  </w:tcBorders>
                  <w:vAlign w:val="top"/>
                </w:tcPr>
                <w:p>
                  <w:pPr>
                    <w:jc w:val="center"/>
                  </w:pP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55"/>
                  <w:tcBorders>
                    <w:top w:val="none" w:color="000000" w:sz="4"/>
                    <w:left w:val="none" w:color="000000" w:sz="4"/>
                    <w:bottom w:val="single" w:color="000000" w:sz="4"/>
                    <w:right w:val="single" w:color="000000" w:sz="4"/>
                  </w:tcBorders>
                  <w:vAlign w:val="top"/>
                </w:tcPr>
                <w:p>
                  <w:pPr>
                    <w:jc w:val="center"/>
                  </w:pPr>
                  <w:r>
                    <w:rPr>
                      <w:sz w:val="21"/>
                    </w:rPr>
                    <w:t>药学楼</w:t>
                  </w:r>
                </w:p>
              </w:tc>
              <w:tc>
                <w:tcPr>
                  <w:tcW w:type="dxa" w:w="1966"/>
                  <w:tcBorders>
                    <w:top w:val="none" w:color="000000" w:sz="4"/>
                    <w:left w:val="none" w:color="000000" w:sz="4"/>
                    <w:bottom w:val="single" w:color="000000" w:sz="4"/>
                    <w:right w:val="single" w:color="000000" w:sz="4"/>
                  </w:tcBorders>
                  <w:vAlign w:val="top"/>
                </w:tcPr>
                <w:p>
                  <w:pPr>
                    <w:jc w:val="center"/>
                  </w:pPr>
                  <w:r>
                    <w:rPr>
                      <w:sz w:val="21"/>
                    </w:rPr>
                    <w:t>净化空调全系统</w:t>
                  </w:r>
                  <w:r>
                    <w:rPr>
                      <w:sz w:val="21"/>
                    </w:rPr>
                    <w:t>(</w:t>
                  </w:r>
                  <w:r>
                    <w:rPr>
                      <w:sz w:val="21"/>
                    </w:rPr>
                    <w:t>包括独立的冷热源系统、灯管、过滤器等各类耗</w:t>
                  </w:r>
                  <w:r>
                    <w:rPr>
                      <w:sz w:val="21"/>
                    </w:rPr>
                    <w:t>材、洁净空调系统（包含各类层流净化机组</w:t>
                  </w:r>
                  <w:r>
                    <w:rPr>
                      <w:sz w:val="21"/>
                    </w:rPr>
                    <w:t>、臭氧消毒系统</w:t>
                  </w:r>
                  <w:r>
                    <w:rPr>
                      <w:sz w:val="21"/>
                    </w:rPr>
                    <w:t>）、各类气体终端、监控系统、开关门、自动控制系统、装饰、照明、弱电系统、呼叫对讲系统、配套给排水、地板胶等系统</w:t>
                  </w:r>
                  <w:r>
                    <w:rPr>
                      <w:sz w:val="21"/>
                    </w:rPr>
                    <w:t>)</w:t>
                  </w:r>
                </w:p>
              </w:tc>
              <w:tc>
                <w:tcPr>
                  <w:tcW w:type="dxa" w:w="427"/>
                  <w:tcBorders>
                    <w:top w:val="none" w:color="000000" w:sz="4"/>
                    <w:left w:val="none" w:color="000000" w:sz="4"/>
                    <w:bottom w:val="single" w:color="000000" w:sz="4"/>
                    <w:right w:val="single" w:color="000000" w:sz="4"/>
                  </w:tcBorders>
                  <w:vAlign w:val="top"/>
                </w:tcPr>
                <w:p>
                  <w:pPr>
                    <w:jc w:val="center"/>
                  </w:pPr>
                  <w:r>
                    <w:rPr>
                      <w:sz w:val="21"/>
                    </w:rPr>
                    <w:t>3000</w:t>
                  </w:r>
                </w:p>
              </w:tc>
              <w:tc>
                <w:tcPr>
                  <w:tcW w:type="dxa" w:w="491"/>
                  <w:tcBorders>
                    <w:top w:val="none" w:color="000000" w:sz="4"/>
                    <w:left w:val="none" w:color="000000" w:sz="4"/>
                    <w:bottom w:val="single" w:color="000000" w:sz="4"/>
                    <w:right w:val="single" w:color="000000" w:sz="4"/>
                  </w:tcBorders>
                  <w:vAlign w:val="top"/>
                </w:tcPr>
                <w:p>
                  <w:pPr>
                    <w:jc w:val="center"/>
                  </w:pPr>
                  <w:r>
                    <w:rPr>
                      <w:sz w:val="21"/>
                    </w:rPr>
                    <w:t>平方</w:t>
                  </w:r>
                </w:p>
              </w:tc>
              <w:tc>
                <w:tcPr>
                  <w:tcW w:type="dxa" w:w="1325"/>
                  <w:tcBorders>
                    <w:top w:val="none" w:color="000000" w:sz="4"/>
                    <w:left w:val="none" w:color="000000" w:sz="4"/>
                    <w:bottom w:val="single" w:color="000000" w:sz="4"/>
                    <w:right w:val="single" w:color="000000" w:sz="4"/>
                  </w:tcBorders>
                  <w:vAlign w:val="top"/>
                </w:tcPr>
                <w:p>
                  <w:pPr>
                    <w:jc w:val="center"/>
                  </w:pPr>
                  <w:r>
                    <w:rPr>
                      <w:sz w:val="21"/>
                    </w:rPr>
                    <w:t>净化设备及净化区域（药学楼全楼层）</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5064"/>
                  <w:gridSpan w:val="5"/>
                  <w:tcBorders>
                    <w:top w:val="none" w:color="000000" w:sz="4"/>
                    <w:left w:val="none" w:color="000000" w:sz="4"/>
                    <w:bottom w:val="single" w:color="000000" w:sz="4"/>
                    <w:right w:val="single" w:color="000000" w:sz="4"/>
                  </w:tcBorders>
                  <w:vAlign w:val="top"/>
                </w:tcPr>
                <w:p>
                  <w:pPr>
                    <w:jc w:val="center"/>
                  </w:pPr>
                  <w:r>
                    <w:rPr>
                      <w:sz w:val="21"/>
                    </w:rPr>
                    <w:t>维保费包含不限次数更换单价</w:t>
                  </w:r>
                  <w:r>
                    <w:rPr>
                      <w:sz w:val="21"/>
                    </w:rPr>
                    <w:t>500</w:t>
                  </w:r>
                  <w:r>
                    <w:rPr>
                      <w:sz w:val="21"/>
                    </w:rPr>
                    <w:t>元以内（含</w:t>
                  </w:r>
                  <w:r>
                    <w:rPr>
                      <w:sz w:val="21"/>
                    </w:rPr>
                    <w:t>500</w:t>
                  </w:r>
                  <w:r>
                    <w:rPr>
                      <w:sz w:val="21"/>
                    </w:rPr>
                    <w:t>元）的所有易损件、</w:t>
                  </w:r>
                  <w:r>
                    <w:rPr>
                      <w:sz w:val="21"/>
                    </w:rPr>
                    <w:t>零配件</w:t>
                  </w:r>
                  <w:r>
                    <w:rPr>
                      <w:sz w:val="21"/>
                    </w:rPr>
                    <w:t>（过滤器除外）；</w:t>
                  </w:r>
                  <w:r>
                    <w:rPr>
                      <w:sz w:val="21"/>
                    </w:rPr>
                    <w:t>超过</w:t>
                  </w:r>
                  <w:r>
                    <w:rPr>
                      <w:sz w:val="21"/>
                    </w:rPr>
                    <w:t>500</w:t>
                  </w:r>
                  <w:r>
                    <w:rPr>
                      <w:sz w:val="21"/>
                    </w:rPr>
                    <w:t>元的易损件、</w:t>
                  </w:r>
                  <w:r>
                    <w:rPr>
                      <w:sz w:val="21"/>
                    </w:rPr>
                    <w:t>零配件</w:t>
                  </w:r>
                  <w:r>
                    <w:rPr>
                      <w:sz w:val="21"/>
                    </w:rPr>
                    <w:t>（含过滤器）由</w:t>
                  </w:r>
                  <w:r>
                    <w:rPr>
                      <w:sz w:val="21"/>
                    </w:rPr>
                    <w:t>采购人提供，中标人负责更换，不另外收取费用。</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855"/>
                  <w:tcBorders>
                    <w:top w:val="none" w:color="000000" w:sz="4"/>
                    <w:left w:val="none" w:color="000000" w:sz="4"/>
                    <w:bottom w:val="single" w:color="000000" w:sz="4"/>
                    <w:right w:val="single" w:color="000000" w:sz="4"/>
                  </w:tcBorders>
                  <w:vAlign w:val="top"/>
                </w:tcPr>
                <w:p>
                  <w:pPr>
                    <w:jc w:val="center"/>
                  </w:pPr>
                  <w:r>
                    <w:rPr>
                      <w:sz w:val="21"/>
                    </w:rPr>
                    <w:t>易损件、</w:t>
                  </w:r>
                  <w:r>
                    <w:rPr>
                      <w:sz w:val="21"/>
                    </w:rPr>
                    <w:t>零配件</w:t>
                  </w:r>
                </w:p>
              </w:tc>
              <w:tc>
                <w:tcPr>
                  <w:tcW w:type="dxa" w:w="4209"/>
                  <w:gridSpan w:val="4"/>
                  <w:tcBorders>
                    <w:top w:val="single" w:color="000000" w:sz="4"/>
                    <w:left w:val="none" w:color="000000" w:sz="4"/>
                    <w:bottom w:val="single" w:color="000000" w:sz="4"/>
                    <w:right w:val="single" w:color="000000" w:sz="4"/>
                  </w:tcBorders>
                  <w:vAlign w:val="top"/>
                </w:tcPr>
                <w:p>
                  <w:pPr>
                    <w:jc w:val="center"/>
                  </w:pPr>
                  <w:r>
                    <w:rPr>
                      <w:sz w:val="21"/>
                    </w:rPr>
                    <w:t>内容</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55"/>
                  <w:tcBorders>
                    <w:top w:val="none" w:color="000000" w:sz="4"/>
                    <w:left w:val="none" w:color="000000" w:sz="4"/>
                    <w:bottom w:val="single" w:color="000000" w:sz="4"/>
                    <w:right w:val="single" w:color="000000" w:sz="4"/>
                  </w:tcBorders>
                  <w:vAlign w:val="top"/>
                </w:tcPr>
                <w:p>
                  <w:pPr>
                    <w:jc w:val="center"/>
                  </w:pPr>
                  <w:r>
                    <w:rPr>
                      <w:sz w:val="21"/>
                    </w:rPr>
                    <w:t>空调系统易损件、</w:t>
                  </w:r>
                  <w:r>
                    <w:rPr>
                      <w:sz w:val="21"/>
                    </w:rPr>
                    <w:t>零配件</w:t>
                  </w:r>
                </w:p>
              </w:tc>
              <w:tc>
                <w:tcPr>
                  <w:tcW w:type="dxa" w:w="4209"/>
                  <w:gridSpan w:val="4"/>
                  <w:tcBorders>
                    <w:top w:val="none" w:color="000000" w:sz="4"/>
                    <w:left w:val="none" w:color="000000" w:sz="4"/>
                    <w:bottom w:val="single" w:color="000000" w:sz="4"/>
                    <w:right w:val="single" w:color="000000" w:sz="4"/>
                  </w:tcBorders>
                  <w:vAlign w:val="top"/>
                </w:tcPr>
                <w:p>
                  <w:pPr>
                    <w:jc w:val="center"/>
                  </w:pPr>
                  <w:r>
                    <w:rPr>
                      <w:sz w:val="21"/>
                    </w:rPr>
                    <w:t>包括</w:t>
                  </w:r>
                  <w:r>
                    <w:rPr>
                      <w:sz w:val="21"/>
                    </w:rPr>
                    <w:t>但不限于：</w:t>
                  </w:r>
                </w:p>
                <w:p>
                  <w:pPr>
                    <w:jc w:val="center"/>
                  </w:pPr>
                  <w:r>
                    <w:rPr>
                      <w:sz w:val="21"/>
                    </w:rPr>
                    <w:t>1.</w:t>
                  </w:r>
                  <w:r>
                    <w:rPr>
                      <w:sz w:val="21"/>
                    </w:rPr>
                    <w:t>灭菌灯管及镇流器，开关</w:t>
                  </w:r>
                </w:p>
                <w:p>
                  <w:pPr>
                    <w:jc w:val="center"/>
                  </w:pPr>
                  <w:r>
                    <w:rPr>
                      <w:sz w:val="21"/>
                    </w:rPr>
                    <w:t>2.</w:t>
                  </w:r>
                  <w:r>
                    <w:rPr>
                      <w:sz w:val="21"/>
                    </w:rPr>
                    <w:t>普通管件</w:t>
                  </w:r>
                </w:p>
                <w:p>
                  <w:pPr>
                    <w:jc w:val="center"/>
                  </w:pPr>
                  <w:r>
                    <w:rPr>
                      <w:sz w:val="21"/>
                    </w:rPr>
                    <w:t>3.</w:t>
                  </w:r>
                  <w:r>
                    <w:rPr>
                      <w:sz w:val="21"/>
                    </w:rPr>
                    <w:t>水温计</w:t>
                  </w:r>
                </w:p>
                <w:p>
                  <w:pPr>
                    <w:jc w:val="center"/>
                  </w:pPr>
                  <w:r>
                    <w:rPr>
                      <w:sz w:val="21"/>
                    </w:rPr>
                    <w:t>4.</w:t>
                  </w:r>
                  <w:r>
                    <w:rPr>
                      <w:sz w:val="21"/>
                    </w:rPr>
                    <w:t>压力表</w:t>
                  </w:r>
                </w:p>
                <w:p>
                  <w:pPr>
                    <w:jc w:val="center"/>
                  </w:pPr>
                  <w:r>
                    <w:rPr>
                      <w:sz w:val="21"/>
                    </w:rPr>
                    <w:t>5.</w:t>
                  </w:r>
                  <w:r>
                    <w:rPr>
                      <w:sz w:val="21"/>
                    </w:rPr>
                    <w:t>电机皮带</w:t>
                  </w:r>
                </w:p>
                <w:p>
                  <w:pPr>
                    <w:jc w:val="center"/>
                  </w:pPr>
                  <w:r>
                    <w:rPr>
                      <w:sz w:val="21"/>
                    </w:rPr>
                    <w:t>6.</w:t>
                  </w:r>
                  <w:r>
                    <w:rPr>
                      <w:sz w:val="21"/>
                    </w:rPr>
                    <w:t>加湿进水排水电磁阀及进水软管</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55"/>
                  <w:tcBorders>
                    <w:top w:val="none" w:color="000000" w:sz="4"/>
                    <w:left w:val="none" w:color="000000" w:sz="4"/>
                    <w:bottom w:val="single" w:color="000000" w:sz="4"/>
                    <w:right w:val="single" w:color="000000" w:sz="4"/>
                  </w:tcBorders>
                  <w:vAlign w:val="top"/>
                </w:tcPr>
                <w:p>
                  <w:pPr>
                    <w:jc w:val="center"/>
                  </w:pPr>
                  <w:r>
                    <w:rPr>
                      <w:sz w:val="21"/>
                    </w:rPr>
                    <w:t>配电控制柜易损件、</w:t>
                  </w:r>
                  <w:r>
                    <w:rPr>
                      <w:sz w:val="21"/>
                    </w:rPr>
                    <w:t>零配件</w:t>
                  </w:r>
                </w:p>
              </w:tc>
              <w:tc>
                <w:tcPr>
                  <w:tcW w:type="dxa" w:w="4209"/>
                  <w:gridSpan w:val="4"/>
                  <w:tcBorders>
                    <w:top w:val="none" w:color="000000" w:sz="4"/>
                    <w:left w:val="none" w:color="000000" w:sz="4"/>
                    <w:bottom w:val="single" w:color="000000" w:sz="4"/>
                    <w:right w:val="single" w:color="000000" w:sz="4"/>
                  </w:tcBorders>
                  <w:vAlign w:val="top"/>
                </w:tcPr>
                <w:p>
                  <w:pPr>
                    <w:jc w:val="center"/>
                  </w:pPr>
                  <w:r>
                    <w:rPr>
                      <w:sz w:val="21"/>
                    </w:rPr>
                    <w:t>包括</w:t>
                  </w:r>
                  <w:r>
                    <w:rPr>
                      <w:sz w:val="21"/>
                    </w:rPr>
                    <w:t>但不限于：</w:t>
                  </w:r>
                </w:p>
                <w:p>
                  <w:pPr>
                    <w:jc w:val="center"/>
                  </w:pPr>
                  <w:r>
                    <w:rPr>
                      <w:sz w:val="21"/>
                    </w:rPr>
                    <w:t>1.</w:t>
                  </w:r>
                  <w:r>
                    <w:rPr>
                      <w:sz w:val="21"/>
                    </w:rPr>
                    <w:t>继电器</w:t>
                  </w:r>
                </w:p>
                <w:p>
                  <w:pPr>
                    <w:jc w:val="center"/>
                  </w:pPr>
                  <w:r>
                    <w:rPr>
                      <w:sz w:val="21"/>
                    </w:rPr>
                    <w:t>2.</w:t>
                  </w:r>
                  <w:r>
                    <w:rPr>
                      <w:sz w:val="21"/>
                    </w:rPr>
                    <w:t>交流接触器</w:t>
                  </w:r>
                </w:p>
                <w:p>
                  <w:pPr>
                    <w:jc w:val="center"/>
                  </w:pPr>
                  <w:r>
                    <w:rPr>
                      <w:sz w:val="21"/>
                    </w:rPr>
                    <w:t>3.</w:t>
                  </w:r>
                  <w:r>
                    <w:rPr>
                      <w:sz w:val="21"/>
                    </w:rPr>
                    <w:t>变压器</w:t>
                  </w:r>
                </w:p>
                <w:p>
                  <w:pPr>
                    <w:jc w:val="center"/>
                  </w:pPr>
                  <w:r>
                    <w:rPr>
                      <w:sz w:val="21"/>
                    </w:rPr>
                    <w:t>4.</w:t>
                  </w:r>
                  <w:r>
                    <w:rPr>
                      <w:sz w:val="21"/>
                    </w:rPr>
                    <w:t>指示按钮</w:t>
                  </w:r>
                </w:p>
                <w:p>
                  <w:pPr>
                    <w:jc w:val="center"/>
                  </w:pPr>
                  <w:r>
                    <w:rPr>
                      <w:sz w:val="21"/>
                    </w:rPr>
                    <w:t>5.</w:t>
                  </w:r>
                  <w:r>
                    <w:rPr>
                      <w:sz w:val="21"/>
                    </w:rPr>
                    <w:t>散热风扇</w:t>
                  </w:r>
                </w:p>
                <w:p>
                  <w:pPr>
                    <w:jc w:val="center"/>
                  </w:pPr>
                  <w:r>
                    <w:rPr>
                      <w:sz w:val="21"/>
                    </w:rPr>
                    <w:t>6.</w:t>
                  </w:r>
                  <w:r>
                    <w:rPr>
                      <w:sz w:val="21"/>
                    </w:rPr>
                    <w:t>信号控制模块</w:t>
                  </w:r>
                </w:p>
                <w:p>
                  <w:pPr>
                    <w:jc w:val="center"/>
                  </w:pPr>
                  <w:r>
                    <w:rPr>
                      <w:sz w:val="21"/>
                    </w:rPr>
                    <w:t>7.</w:t>
                  </w:r>
                  <w:r>
                    <w:rPr>
                      <w:sz w:val="21"/>
                    </w:rPr>
                    <w:t>空开</w:t>
                  </w:r>
                </w:p>
              </w:tc>
            </w:tr>
            <w:tr>
              <w:tc>
                <w:tcPr>
                  <w:tcW w:type="dxa" w:w="53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55"/>
                  <w:tcBorders>
                    <w:top w:val="none" w:color="000000" w:sz="4"/>
                    <w:left w:val="none" w:color="000000" w:sz="4"/>
                    <w:bottom w:val="single" w:color="000000" w:sz="4"/>
                    <w:right w:val="single" w:color="000000" w:sz="4"/>
                  </w:tcBorders>
                  <w:vAlign w:val="top"/>
                </w:tcPr>
                <w:p>
                  <w:pPr>
                    <w:jc w:val="center"/>
                  </w:pPr>
                  <w:r>
                    <w:rPr>
                      <w:sz w:val="21"/>
                    </w:rPr>
                    <w:t>净化区易损件、</w:t>
                  </w:r>
                  <w:r>
                    <w:rPr>
                      <w:sz w:val="21"/>
                    </w:rPr>
                    <w:t>零配件</w:t>
                  </w:r>
                </w:p>
              </w:tc>
              <w:tc>
                <w:tcPr>
                  <w:tcW w:type="dxa" w:w="4209"/>
                  <w:gridSpan w:val="4"/>
                  <w:tcBorders>
                    <w:top w:val="none" w:color="000000" w:sz="4"/>
                    <w:left w:val="none" w:color="000000" w:sz="4"/>
                    <w:bottom w:val="single" w:color="000000" w:sz="4"/>
                    <w:right w:val="single" w:color="000000" w:sz="4"/>
                  </w:tcBorders>
                  <w:vAlign w:val="top"/>
                </w:tcPr>
                <w:p>
                  <w:pPr>
                    <w:jc w:val="center"/>
                  </w:pPr>
                  <w:r>
                    <w:rPr>
                      <w:sz w:val="21"/>
                    </w:rPr>
                    <w:t>包括</w:t>
                  </w:r>
                  <w:r>
                    <w:rPr>
                      <w:sz w:val="21"/>
                    </w:rPr>
                    <w:t>但不限于：</w:t>
                  </w:r>
                </w:p>
                <w:p>
                  <w:pPr>
                    <w:jc w:val="center"/>
                  </w:pPr>
                  <w:r>
                    <w:rPr>
                      <w:sz w:val="21"/>
                    </w:rPr>
                    <w:t>1.</w:t>
                  </w:r>
                  <w:r>
                    <w:rPr>
                      <w:sz w:val="21"/>
                    </w:rPr>
                    <w:t>灯具，灯管</w:t>
                  </w:r>
                </w:p>
                <w:p>
                  <w:pPr>
                    <w:jc w:val="center"/>
                  </w:pPr>
                  <w:r>
                    <w:rPr>
                      <w:sz w:val="21"/>
                    </w:rPr>
                    <w:t>2.</w:t>
                  </w:r>
                  <w:r>
                    <w:rPr>
                      <w:sz w:val="21"/>
                    </w:rPr>
                    <w:t>插座及开关</w:t>
                  </w:r>
                </w:p>
                <w:p>
                  <w:pPr>
                    <w:jc w:val="center"/>
                  </w:pPr>
                  <w:r>
                    <w:rPr>
                      <w:sz w:val="21"/>
                    </w:rPr>
                    <w:t>3.</w:t>
                  </w:r>
                  <w:r>
                    <w:rPr>
                      <w:sz w:val="21"/>
                    </w:rPr>
                    <w:t>传递窗配件</w:t>
                  </w:r>
                </w:p>
                <w:p>
                  <w:pPr>
                    <w:jc w:val="center"/>
                  </w:pPr>
                  <w:r>
                    <w:rPr>
                      <w:sz w:val="21"/>
                    </w:rPr>
                    <w:t>4.</w:t>
                  </w:r>
                  <w:r>
                    <w:rPr>
                      <w:sz w:val="21"/>
                    </w:rPr>
                    <w:t>电动门限位开关、红外检测器</w:t>
                  </w:r>
                </w:p>
                <w:p>
                  <w:pPr>
                    <w:jc w:val="center"/>
                  </w:pPr>
                  <w:r>
                    <w:rPr>
                      <w:sz w:val="21"/>
                    </w:rPr>
                    <w:t>5.</w:t>
                  </w:r>
                  <w:r>
                    <w:rPr>
                      <w:sz w:val="21"/>
                    </w:rPr>
                    <w:t>刷手池感应电磁阀及水配件</w:t>
                  </w:r>
                </w:p>
                <w:p>
                  <w:pPr>
                    <w:jc w:val="center"/>
                  </w:pPr>
                  <w:r>
                    <w:rPr>
                      <w:sz w:val="21"/>
                    </w:rPr>
                    <w:t>6.</w:t>
                  </w:r>
                  <w:r>
                    <w:rPr>
                      <w:sz w:val="21"/>
                    </w:rPr>
                    <w:t>不锈钢水管件</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p>
                <w:p>
                  <w:pPr>
                    <w:jc w:val="center"/>
                  </w:pPr>
                  <w:r>
                    <w:rPr>
                      <w:b/>
                      <w:sz w:val="21"/>
                    </w:rPr>
                    <w:t>投标</w:t>
                  </w:r>
                  <w:r>
                    <w:rPr>
                      <w:b/>
                      <w:sz w:val="21"/>
                    </w:rPr>
                    <w:t>人</w:t>
                  </w:r>
                  <w:r>
                    <w:rPr>
                      <w:b/>
                      <w:sz w:val="21"/>
                    </w:rPr>
                    <w:t>需</w:t>
                  </w:r>
                  <w:r>
                    <w:rPr>
                      <w:b/>
                      <w:sz w:val="21"/>
                    </w:rPr>
                    <w:t>提供</w:t>
                  </w:r>
                  <w:r>
                    <w:rPr>
                      <w:b/>
                      <w:sz w:val="21"/>
                    </w:rPr>
                    <w:t>包括</w:t>
                  </w:r>
                  <w:r>
                    <w:rPr>
                      <w:b/>
                      <w:sz w:val="21"/>
                    </w:rPr>
                    <w:t>但不限于以上</w:t>
                  </w:r>
                  <w:r>
                    <w:rPr>
                      <w:b/>
                      <w:sz w:val="21"/>
                    </w:rPr>
                    <w:t>易损件、</w:t>
                  </w:r>
                  <w:r>
                    <w:rPr>
                      <w:b/>
                      <w:sz w:val="21"/>
                    </w:rPr>
                    <w:t>零配件</w:t>
                  </w:r>
                  <w:r>
                    <w:rPr>
                      <w:b/>
                      <w:sz w:val="21"/>
                    </w:rPr>
                    <w:t>单价</w:t>
                  </w:r>
                  <w:r>
                    <w:rPr>
                      <w:b/>
                      <w:sz w:val="21"/>
                    </w:rPr>
                    <w:t>报价</w:t>
                  </w:r>
                  <w:r>
                    <w:rPr>
                      <w:b/>
                      <w:sz w:val="21"/>
                    </w:rPr>
                    <w:t>，</w:t>
                  </w:r>
                  <w:r>
                    <w:rPr>
                      <w:b/>
                      <w:sz w:val="21"/>
                    </w:rPr>
                    <w:t>格式如下：</w:t>
                  </w:r>
                </w:p>
                <w:tbl>
                  <w:tblPr>
                    <w:tblBorders>
                      <w:top w:val="none" w:color="000000" w:sz="4"/>
                      <w:left w:val="none" w:color="000000" w:sz="4"/>
                      <w:bottom w:val="none" w:color="000000" w:sz="4"/>
                      <w:right w:val="none" w:color="000000" w:sz="4"/>
                      <w:insideH w:val="none"/>
                      <w:insideV w:val="none"/>
                    </w:tblBorders>
                  </w:tblPr>
                  <w:tblGrid>
                    <w:gridCol w:w="501"/>
                    <w:gridCol w:w="1627"/>
                    <w:gridCol w:w="1627"/>
                    <w:gridCol w:w="1627"/>
                  </w:tblGrid>
                  <w:tr>
                    <w:tc>
                      <w:tcPr>
                        <w:tcW w:type="dxa" w:w="50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627"/>
                        <w:tcBorders>
                          <w:top w:val="single" w:color="000000" w:sz="4"/>
                          <w:left w:val="single" w:color="000000" w:sz="4"/>
                          <w:bottom w:val="single" w:color="000000" w:sz="4"/>
                          <w:right w:val="single" w:color="000000" w:sz="4"/>
                        </w:tcBorders>
                        <w:vAlign w:val="top"/>
                      </w:tcPr>
                      <w:p>
                        <w:pPr>
                          <w:jc w:val="center"/>
                        </w:pPr>
                        <w:r>
                          <w:rPr>
                            <w:b/>
                            <w:sz w:val="21"/>
                          </w:rPr>
                          <w:t>品牌</w:t>
                        </w:r>
                      </w:p>
                    </w:tc>
                    <w:tc>
                      <w:tcPr>
                        <w:tcW w:type="dxa" w:w="1627"/>
                        <w:tcBorders>
                          <w:top w:val="single" w:color="000000" w:sz="4"/>
                          <w:left w:val="single" w:color="000000" w:sz="4"/>
                          <w:bottom w:val="single" w:color="000000" w:sz="4"/>
                          <w:right w:val="single" w:color="000000" w:sz="4"/>
                        </w:tcBorders>
                        <w:vAlign w:val="top"/>
                      </w:tcPr>
                      <w:p>
                        <w:pPr>
                          <w:jc w:val="center"/>
                        </w:pPr>
                        <w:r>
                          <w:rPr>
                            <w:b/>
                            <w:sz w:val="21"/>
                          </w:rPr>
                          <w:t>规格</w:t>
                        </w:r>
                        <w:r>
                          <w:rPr>
                            <w:b/>
                            <w:sz w:val="21"/>
                          </w:rPr>
                          <w:t>型号</w:t>
                        </w:r>
                      </w:p>
                    </w:tc>
                    <w:tc>
                      <w:tcPr>
                        <w:tcW w:type="dxa" w:w="1627"/>
                        <w:tcBorders>
                          <w:top w:val="single" w:color="000000" w:sz="4"/>
                          <w:left w:val="single" w:color="000000" w:sz="4"/>
                          <w:bottom w:val="single" w:color="000000" w:sz="4"/>
                          <w:right w:val="single" w:color="000000" w:sz="4"/>
                        </w:tcBorders>
                        <w:vAlign w:val="top"/>
                      </w:tcPr>
                      <w:p>
                        <w:pPr>
                          <w:jc w:val="center"/>
                        </w:pPr>
                        <w:r>
                          <w:rPr>
                            <w:b/>
                            <w:sz w:val="21"/>
                          </w:rPr>
                          <w:t>单价</w:t>
                        </w:r>
                        <w:r>
                          <w:rPr>
                            <w:b/>
                            <w:sz w:val="21"/>
                          </w:rPr>
                          <w:t>（</w:t>
                        </w:r>
                        <w:r>
                          <w:rPr>
                            <w:b/>
                            <w:sz w:val="21"/>
                          </w:rPr>
                          <w:t>元</w:t>
                        </w:r>
                        <w:r>
                          <w:rPr>
                            <w:b/>
                            <w:sz w:val="21"/>
                          </w:rPr>
                          <w:t>）</w:t>
                        </w:r>
                      </w:p>
                    </w:tc>
                  </w:tr>
                  <w:tr>
                    <w:tc>
                      <w:tcPr>
                        <w:tcW w:type="dxa" w:w="501"/>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627"/>
                        <w:tcBorders>
                          <w:top w:val="none" w:color="000000" w:sz="4"/>
                          <w:left w:val="single" w:color="000000" w:sz="4"/>
                          <w:bottom w:val="single" w:color="000000" w:sz="4"/>
                          <w:right w:val="single" w:color="000000" w:sz="4"/>
                        </w:tcBorders>
                        <w:vAlign w:val="top"/>
                      </w:tcPr>
                      <w:p>
                        <w:pPr>
                          <w:jc w:val="center"/>
                        </w:pPr>
                      </w:p>
                    </w:tc>
                    <w:tc>
                      <w:tcPr>
                        <w:tcW w:type="dxa" w:w="1627"/>
                        <w:tcBorders>
                          <w:top w:val="none" w:color="000000" w:sz="4"/>
                          <w:left w:val="single" w:color="000000" w:sz="4"/>
                          <w:bottom w:val="single" w:color="000000" w:sz="4"/>
                          <w:right w:val="single" w:color="000000" w:sz="4"/>
                        </w:tcBorders>
                        <w:vAlign w:val="top"/>
                      </w:tcPr>
                      <w:p>
                        <w:pPr>
                          <w:jc w:val="center"/>
                        </w:pPr>
                      </w:p>
                    </w:tc>
                    <w:tc>
                      <w:tcPr>
                        <w:tcW w:type="dxa" w:w="1627"/>
                        <w:tcBorders>
                          <w:top w:val="none" w:color="000000" w:sz="4"/>
                          <w:left w:val="single" w:color="000000" w:sz="4"/>
                          <w:bottom w:val="single" w:color="000000" w:sz="4"/>
                          <w:right w:val="single" w:color="000000" w:sz="4"/>
                        </w:tcBorders>
                        <w:vAlign w:val="top"/>
                      </w:tcPr>
                      <w:p>
                        <w:pPr>
                          <w:jc w:val="center"/>
                        </w:pPr>
                      </w:p>
                    </w:tc>
                  </w:tr>
                  <w:tr>
                    <w:tc>
                      <w:tcPr>
                        <w:tcW w:type="dxa" w:w="501"/>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627"/>
                        <w:tcBorders>
                          <w:top w:val="none" w:color="000000" w:sz="4"/>
                          <w:left w:val="single" w:color="000000" w:sz="4"/>
                          <w:bottom w:val="single" w:color="000000" w:sz="4"/>
                          <w:right w:val="single" w:color="000000" w:sz="4"/>
                        </w:tcBorders>
                        <w:vAlign w:val="top"/>
                      </w:tcPr>
                      <w:p>
                        <w:pPr>
                          <w:jc w:val="center"/>
                        </w:pPr>
                      </w:p>
                    </w:tc>
                    <w:tc>
                      <w:tcPr>
                        <w:tcW w:type="dxa" w:w="1627"/>
                        <w:tcBorders>
                          <w:top w:val="none" w:color="000000" w:sz="4"/>
                          <w:left w:val="single" w:color="000000" w:sz="4"/>
                          <w:bottom w:val="single" w:color="000000" w:sz="4"/>
                          <w:right w:val="single" w:color="000000" w:sz="4"/>
                        </w:tcBorders>
                        <w:vAlign w:val="top"/>
                      </w:tcPr>
                      <w:p>
                        <w:pPr>
                          <w:jc w:val="center"/>
                        </w:pPr>
                      </w:p>
                    </w:tc>
                    <w:tc>
                      <w:tcPr>
                        <w:tcW w:type="dxa" w:w="1627"/>
                        <w:tcBorders>
                          <w:top w:val="none" w:color="000000" w:sz="4"/>
                          <w:left w:val="single" w:color="000000" w:sz="4"/>
                          <w:bottom w:val="single" w:color="000000" w:sz="4"/>
                          <w:right w:val="single" w:color="000000" w:sz="4"/>
                        </w:tcBorders>
                        <w:vAlign w:val="top"/>
                      </w:tcPr>
                      <w:p>
                        <w:pPr>
                          <w:jc w:val="center"/>
                        </w:pPr>
                      </w:p>
                    </w:tc>
                  </w:tr>
                  <w:tr>
                    <w:tc>
                      <w:tcPr>
                        <w:tcW w:type="dxa" w:w="501"/>
                        <w:tcBorders>
                          <w:top w:val="none" w:color="000000" w:sz="4"/>
                          <w:left w:val="single" w:color="000000" w:sz="4"/>
                          <w:bottom w:val="single" w:color="000000" w:sz="4"/>
                          <w:right w:val="single" w:color="000000" w:sz="4"/>
                        </w:tcBorders>
                        <w:vAlign w:val="top"/>
                      </w:tcPr>
                      <w:p>
                        <w:pPr>
                          <w:jc w:val="center"/>
                        </w:pPr>
                        <w:r>
                          <w:rPr>
                            <w:b/>
                            <w:sz w:val="21"/>
                          </w:rPr>
                          <w:t>……</w:t>
                        </w:r>
                      </w:p>
                    </w:tc>
                    <w:tc>
                      <w:tcPr>
                        <w:tcW w:type="dxa" w:w="1627"/>
                        <w:tcBorders>
                          <w:top w:val="none" w:color="000000" w:sz="4"/>
                          <w:left w:val="single" w:color="000000" w:sz="4"/>
                          <w:bottom w:val="single" w:color="000000" w:sz="4"/>
                          <w:right w:val="single" w:color="000000" w:sz="4"/>
                        </w:tcBorders>
                        <w:vAlign w:val="top"/>
                      </w:tcPr>
                      <w:p>
                        <w:pPr>
                          <w:jc w:val="center"/>
                        </w:pPr>
                      </w:p>
                    </w:tc>
                    <w:tc>
                      <w:tcPr>
                        <w:tcW w:type="dxa" w:w="1627"/>
                        <w:tcBorders>
                          <w:top w:val="none" w:color="000000" w:sz="4"/>
                          <w:left w:val="single" w:color="000000" w:sz="4"/>
                          <w:bottom w:val="single" w:color="000000" w:sz="4"/>
                          <w:right w:val="single" w:color="000000" w:sz="4"/>
                        </w:tcBorders>
                        <w:vAlign w:val="top"/>
                      </w:tcPr>
                      <w:p>
                        <w:pPr>
                          <w:jc w:val="center"/>
                        </w:pPr>
                      </w:p>
                      <w:p>
                        <w:pPr>
                          <w:jc w:val="both"/>
                        </w:pPr>
                      </w:p>
                    </w:tc>
                    <w:tc>
                      <w:tcPr>
                        <w:tcW w:type="dxa" w:w="1627"/>
                        <w:tcBorders>
                          <w:top w:val="none" w:color="000000" w:sz="4"/>
                          <w:left w:val="single" w:color="000000" w:sz="4"/>
                          <w:bottom w:val="single" w:color="000000" w:sz="4"/>
                          <w:right w:val="single" w:color="000000" w:sz="4"/>
                        </w:tcBorders>
                        <w:vAlign w:val="top"/>
                      </w:tcPr>
                      <w:p>
                        <w:pPr>
                          <w:jc w:val="center"/>
                        </w:pPr>
                      </w:p>
                    </w:tc>
                  </w:tr>
                </w:tbl>
                <w:p>
                  <w:pPr>
                    <w:jc w:val="center"/>
                  </w:pPr>
                </w:p>
                <w:p>
                  <w:pPr>
                    <w:jc w:val="both"/>
                  </w:pPr>
                </w:p>
              </w:tc>
            </w:tr>
          </w:tbl>
          <w:p>
            <w:r>
              <w:rPr/>
              <w:t xml:space="preserve"> </w:t>
            </w:r>
          </w:p>
          <w:p>
            <w:r>
              <w:rPr/>
              <w:t xml:space="preserve"> </w:t>
            </w:r>
          </w:p>
        </w:tc>
      </w:tr>
      <w:tr>
        <w:tc>
          <w:tcPr>
            <w:tcW w:type="dxa" w:w="2076"/>
          </w:tcPr>
          <w:p/>
        </w:tc>
        <w:tc>
          <w:tcPr>
            <w:tcW w:type="dxa" w:w="415"/>
          </w:tcPr>
          <w:p>
            <w:r>
              <w:rPr/>
              <w:t>2</w:t>
            </w:r>
          </w:p>
        </w:tc>
        <w:tc>
          <w:tcPr>
            <w:tcW w:type="dxa" w:w="5814"/>
          </w:tcPr>
          <w:p>
            <w:r>
              <w:rPr>
                <w:b/>
              </w:rPr>
              <w:t>二、维保服务内容及要求</w:t>
            </w:r>
            <w:r>
              <w:br/>
            </w:r>
            <w:r>
              <w:rPr>
                <w:b/>
              </w:rPr>
              <w:t>（一）洁净区域内全面的维护、保养、维修，具体内容：</w:t>
            </w:r>
            <w:r>
              <w:br/>
            </w:r>
            <w:r>
              <w:rPr/>
              <w:t>1、洁净手术部服务内容：</w:t>
            </w:r>
            <w:r>
              <w:br/>
            </w:r>
            <w:r>
              <w:rPr/>
              <w:t>（1）洁净手术室净化空调机组的维护、保养、维修，保证机组正常运行。</w:t>
            </w:r>
            <w:r>
              <w:br/>
            </w:r>
            <w:r>
              <w:rPr/>
              <w:t>（2）洁净手术室内所有的空调控制系统的维护、保养、维修，保证设备正常运行。</w:t>
            </w:r>
            <w:r>
              <w:br/>
            </w:r>
            <w:r>
              <w:rPr/>
              <w:t>（3）洁净手术室的冷水机组的维护、保养、维修，保证设备正常运行。</w:t>
            </w:r>
            <w:r>
              <w:br/>
            </w:r>
            <w:r>
              <w:rPr/>
              <w:t>（4）洁净手术室区域的送风系统的维护、保养、维修</w:t>
            </w:r>
            <w:r>
              <w:br/>
            </w:r>
            <w:r>
              <w:rPr/>
              <w:t>（5）洁净手术室区域内自动门及系统的维护、保养、维修。</w:t>
            </w:r>
            <w:r>
              <w:br/>
            </w:r>
            <w:r>
              <w:rPr/>
              <w:t>（6）洁净手术室区域内照明系统的维护、保养、维修。</w:t>
            </w:r>
            <w:r>
              <w:br/>
            </w:r>
            <w:r>
              <w:rPr/>
              <w:t>（7）洁净手术室区域内呼叫、对讲系统、背景音乐系统的维护、保养、维修。</w:t>
            </w:r>
            <w:r>
              <w:br/>
            </w:r>
            <w:r>
              <w:rPr/>
              <w:t>（8）洁净手术室区域内洗手池、给排水系统的维护、保养、维修。</w:t>
            </w:r>
            <w:r>
              <w:br/>
            </w:r>
            <w:r>
              <w:rPr/>
              <w:t>（9）洁净手术室区域内监控系统、自动控制系统、情报面板的维护、保养、维修。</w:t>
            </w:r>
            <w:r>
              <w:br/>
            </w:r>
            <w:r>
              <w:rPr/>
              <w:t>（10）洁净手术室区域内所有医疗气体系统（包含吊塔气体终端）的维护、保养、维修。</w:t>
            </w:r>
            <w:r>
              <w:br/>
            </w:r>
            <w:r>
              <w:rPr/>
              <w:t>2、门诊手术室/产科手术室/ICU/ICU二区/NICU/中心供应室服务内容：</w:t>
            </w:r>
            <w:r>
              <w:br/>
            </w:r>
            <w:r>
              <w:rPr/>
              <w:t>洁净区域内空调机组的维护、保养、维修，保证机组正常运行。</w:t>
            </w:r>
            <w:r>
              <w:br/>
            </w:r>
            <w:r>
              <w:rPr/>
              <w:t>（1）洁净区域内所有的空调控制系统的维护、保养、维修，保证设备正常运行。</w:t>
            </w:r>
            <w:r>
              <w:br/>
            </w:r>
            <w:r>
              <w:rPr/>
              <w:t>（2）洁净区域的冷水机组的维护、保养、维修，保证设备正常运行。</w:t>
            </w:r>
            <w:r>
              <w:br/>
            </w:r>
            <w:r>
              <w:rPr/>
              <w:t>（3）洁净区域的风机盘管的维护、保养、维修。</w:t>
            </w:r>
            <w:r>
              <w:br/>
            </w:r>
            <w:r>
              <w:rPr/>
              <w:t>（4）洁净区域的送风系统的维护、保养、维修。</w:t>
            </w:r>
            <w:r>
              <w:br/>
            </w:r>
            <w:r>
              <w:rPr/>
              <w:t>（5）洁净区域内自动门及系统的维护、保养、维修。</w:t>
            </w:r>
            <w:r>
              <w:br/>
            </w:r>
            <w:r>
              <w:rPr/>
              <w:t>（6）洁净区域内照明系统的维护、保养、维修。</w:t>
            </w:r>
            <w:r>
              <w:br/>
            </w:r>
            <w:r>
              <w:rPr/>
              <w:t>（7）洁净区域内呼叫、对讲系统、背景音乐系统的维护、保养、维修。</w:t>
            </w:r>
            <w:r>
              <w:br/>
            </w:r>
            <w:r>
              <w:rPr/>
              <w:t>（8）洁净区域内洗手池、给排水系统的维护、保养、维修。</w:t>
            </w:r>
            <w:r>
              <w:br/>
            </w:r>
            <w:r>
              <w:rPr/>
              <w:t>（9）洁净区域内监控系统、自动控制系统、情报面板的维护、保养、维修。</w:t>
            </w:r>
            <w:r>
              <w:br/>
            </w:r>
            <w:r>
              <w:rPr/>
              <w:t>（10）洁净区域内所有医疗气体系统（包含吊塔气体终端）的维护、保养、维修。</w:t>
            </w:r>
            <w:r>
              <w:br/>
            </w:r>
            <w:r>
              <w:rPr/>
              <w:t>3、药学楼服务内容：</w:t>
            </w:r>
            <w:r>
              <w:br/>
            </w:r>
            <w:r>
              <w:rPr/>
              <w:t>（1）药学楼净化空调机组的维护、保养、维修，保证机组正常运行。</w:t>
            </w:r>
            <w:r>
              <w:br/>
            </w:r>
            <w:r>
              <w:rPr/>
              <w:t>（2）药学楼净化区内所有的空调控制系统的维护、保养、维修，保证设备正常运行。</w:t>
            </w:r>
            <w:r>
              <w:br/>
            </w:r>
            <w:r>
              <w:rPr/>
              <w:t>（3）药学楼室外冷水机组的维护、保养、维修，保证设备正常运行。</w:t>
            </w:r>
            <w:r>
              <w:br/>
            </w:r>
            <w:r>
              <w:rPr/>
              <w:t>（4）药学楼净化区内所有监控系统、自动控制系统、情报面板的维护、保养、维修，保证设备正常运行。</w:t>
            </w:r>
            <w:r>
              <w:br/>
            </w:r>
            <w:r>
              <w:rPr/>
              <w:t>（5）药学楼净化区内各类气体系统的维护、保养、维修。</w:t>
            </w:r>
          </w:p>
          <w:p>
            <w:r>
              <w:rPr/>
              <w:t xml:space="preserve"> </w:t>
            </w:r>
          </w:p>
          <w:p>
            <w:r>
              <w:rPr>
                <w:b/>
              </w:rPr>
              <w:t>（二）维保具体工作内容：</w:t>
            </w:r>
            <w:r>
              <w:br/>
            </w:r>
            <w:r>
              <w:rPr/>
              <w:t>1、冷热源设备（热泵模块机组）维保内容</w:t>
            </w:r>
            <w:r>
              <w:br/>
            </w:r>
            <w:r>
              <w:rPr/>
              <w:t>1.1热泵模块机组年度维保：</w:t>
            </w:r>
            <w:r>
              <w:br/>
            </w:r>
            <w:r>
              <w:rPr/>
              <w:t>1.1.1检查机组制冷剂的充注量，检查接口是否存在泄漏，对有泄漏的机组应该查出漏点进行有效处理，必要时转移制冷剂，对蒸发器进行加氮加压检漏，处理漏点后抽湿抽真处理并保负压。对制冷不足的机组进行充注。</w:t>
            </w:r>
            <w:r>
              <w:br/>
            </w:r>
            <w:r>
              <w:rPr/>
              <w:t>1.1.2检查冷冻油量、油色、必要时更换冷冻机油并清理油腔。检查机组运行时的油压，检查油过滤器，必要时进行更换。</w:t>
            </w:r>
            <w:r>
              <w:br/>
            </w:r>
            <w:r>
              <w:rPr/>
              <w:t>1.1.3检查机组干燥过滤器，必要时进行更换。</w:t>
            </w:r>
            <w:r>
              <w:br/>
            </w:r>
            <w:r>
              <w:rPr/>
              <w:t>1.1.4检测机组压缩机电机、电磁阀线圈、冷凝器风机电机的绝缘情况，检查各电磁阀的工作情况。</w:t>
            </w:r>
            <w:r>
              <w:br/>
            </w:r>
            <w:r>
              <w:rPr/>
              <w:t>1.1.5检查清理控制柜，检查各接触器、继电器、检查各接线端。</w:t>
            </w:r>
            <w:r>
              <w:br/>
            </w:r>
            <w:r>
              <w:rPr/>
              <w:t>1.1.6检测机组控制保护装置的运行情况；根据运行情况对控制系统进行调整。</w:t>
            </w:r>
            <w:r>
              <w:br/>
            </w:r>
            <w:r>
              <w:rPr/>
              <w:t>1.1.7检查冷凝器风机电机轴承，进行加油润滑。</w:t>
            </w:r>
            <w:r>
              <w:br/>
            </w:r>
            <w:r>
              <w:rPr/>
              <w:t>1.1.8检查冷冻水泵运行情况，并加油润滑。</w:t>
            </w:r>
            <w:r>
              <w:br/>
            </w:r>
            <w:r>
              <w:rPr/>
              <w:t>1.1.9检查冷凝器翅片的积尘情况，必要时进行清洗或更换翅片。</w:t>
            </w:r>
            <w:r>
              <w:br/>
            </w:r>
            <w:r>
              <w:rPr/>
              <w:t>1.1.10建立设备维保档案，填写设备维修保养记录卡；呈交以上所有项目的年度维保工作报告书及相应现场维保服务图片。</w:t>
            </w:r>
            <w:r>
              <w:br/>
            </w:r>
            <w:r>
              <w:rPr/>
              <w:t>1.2热泵机组每月定期保养内容：</w:t>
            </w:r>
            <w:r>
              <w:br/>
            </w:r>
            <w:r>
              <w:rPr/>
              <w:t>1.2.1检查冷冻油的润滑情况是否正常。</w:t>
            </w:r>
            <w:r>
              <w:br/>
            </w:r>
            <w:r>
              <w:rPr/>
              <w:t>1.2.2制冷剂循环系统检查：检查机组吸气压力、制冷剂蒸发温度是否正常；检查机组排气压力、排气温度和制冷剂冷凝温度是否正常。</w:t>
            </w:r>
            <w:r>
              <w:br/>
            </w:r>
            <w:r>
              <w:rPr/>
              <w:t>1.2.3水系统检查：检查冷冻水进出水压力、压差及温度、温差是否在正常范围。</w:t>
            </w:r>
            <w:r>
              <w:br/>
            </w:r>
            <w:r>
              <w:rPr/>
              <w:t>1.2.4检查冷冻水泵运行情况。</w:t>
            </w:r>
            <w:r>
              <w:br/>
            </w:r>
            <w:r>
              <w:rPr/>
              <w:t>1.2.5检查机组各保护控制装置并对各保护参数进行校对、调整。</w:t>
            </w:r>
            <w:r>
              <w:br/>
            </w:r>
            <w:r>
              <w:rPr/>
              <w:t>1.2.6检查压缩机电机、室内外风机电机的运行情况，并检测其线圈绝缘情况。</w:t>
            </w:r>
            <w:r>
              <w:br/>
            </w:r>
            <w:r>
              <w:rPr/>
              <w:t>1.2.7检查机组各电磁阀、膨胀阀的运行情况。</w:t>
            </w:r>
            <w:r>
              <w:br/>
            </w:r>
            <w:r>
              <w:rPr/>
              <w:t>1.2.8检查并清理电路的各接触器、继电器及微电脑控制系统。</w:t>
            </w:r>
            <w:r>
              <w:br/>
            </w:r>
            <w:r>
              <w:rPr/>
              <w:t>1.2.9检查冷凝风机运转情况，检查及清理翅片积尘。</w:t>
            </w:r>
            <w:r>
              <w:br/>
            </w:r>
            <w:r>
              <w:rPr/>
              <w:t>1.2.10检查校正各控制设定值。</w:t>
            </w:r>
            <w:r>
              <w:br/>
            </w:r>
            <w:r>
              <w:rPr/>
              <w:t>1.2.11检查机组压缩机电机的工作电压、电流及工作温度是否正常。</w:t>
            </w:r>
            <w:r>
              <w:br/>
            </w:r>
            <w:r>
              <w:rPr/>
              <w:t>1.2.12对机组及控制元件进行外观检查。</w:t>
            </w:r>
            <w:r>
              <w:br/>
            </w:r>
            <w:r>
              <w:rPr/>
              <w:t>1.2.13建立设备维保档案，填写设备维修保养记录卡；呈交以上所有项目的月度维保工作报告书及相应现场维保服务图片。</w:t>
            </w:r>
            <w:r>
              <w:br/>
            </w:r>
            <w:r>
              <w:rPr/>
              <w:t>2、净化组合式空调机组维保内容</w:t>
            </w:r>
            <w:r>
              <w:br/>
            </w:r>
            <w:r>
              <w:rPr/>
              <w:t>2.1净化组合式空调机组的年度保养内容</w:t>
            </w:r>
            <w:r>
              <w:br/>
            </w:r>
            <w:r>
              <w:rPr/>
              <w:t>2.1.1检查风机电机轴承运行情况，添加润滑油，必要时进行更换。</w:t>
            </w:r>
            <w:r>
              <w:br/>
            </w:r>
            <w:r>
              <w:rPr/>
              <w:t>2.1.2检查风机电机绝缘情况；检查风机电源及各接线端。</w:t>
            </w:r>
            <w:r>
              <w:br/>
            </w:r>
            <w:r>
              <w:rPr/>
              <w:t>2.1.3检查并调整风机皮带，必要时进行更换。</w:t>
            </w:r>
            <w:r>
              <w:br/>
            </w:r>
            <w:r>
              <w:rPr/>
              <w:t>2.1.4检查、调整风机的运转使不产生不正常的震动及噪音。</w:t>
            </w:r>
            <w:r>
              <w:br/>
            </w:r>
            <w:r>
              <w:rPr/>
              <w:t>2.1.5检查柜体表面，做好防腐处理；检查吊架情况，使风柜安装良好。</w:t>
            </w:r>
            <w:r>
              <w:br/>
            </w:r>
            <w:r>
              <w:rPr/>
              <w:t>2.1.6用专业清洁剂清洗风柜内表面、散热翅片；清理风机叶轮、凝水盘。</w:t>
            </w:r>
            <w:r>
              <w:br/>
            </w:r>
            <w:r>
              <w:rPr/>
              <w:t>2.1.7检查机组换热情况，检查阀门管道的堵塞情况，必要时进行换热管道的疏通清洗工作。</w:t>
            </w:r>
            <w:r>
              <w:br/>
            </w:r>
            <w:r>
              <w:rPr/>
              <w:t>2.1.8检查电极加湿器的工作状态、加湿量与信号模量的比例关系是否正常。</w:t>
            </w:r>
            <w:r>
              <w:br/>
            </w:r>
            <w:r>
              <w:rPr/>
              <w:t>2.1.9检查加湿器桶内的结垢情况和电极的腐蚀状态，必要时需要进行更换。</w:t>
            </w:r>
            <w:r>
              <w:br/>
            </w:r>
            <w:r>
              <w:rPr/>
              <w:t>2.1.10检查比例积分阀的运行情况。</w:t>
            </w:r>
            <w:r>
              <w:br/>
            </w:r>
            <w:r>
              <w:rPr/>
              <w:t>2.1.11检查机组保温情况，避免冷凝漏水。</w:t>
            </w:r>
            <w:r>
              <w:br/>
            </w:r>
            <w:r>
              <w:rPr/>
              <w:t>2.1.12检查机组内的初中、效过滤器、亚高效过滤器的工作情况，如过滤器的阻力偏高或有破损的情况，应立即进行更换。</w:t>
            </w:r>
            <w:r>
              <w:br/>
            </w:r>
            <w:r>
              <w:rPr/>
              <w:t>2.1.13建立设备维保档案，填写设备维修保养记录卡；呈交以上所有项目的年度维护工作报告书及相应现场维保服务图片。</w:t>
            </w:r>
            <w:r>
              <w:br/>
            </w:r>
            <w:r>
              <w:rPr/>
              <w:t>2.2净化组合式空调机组的月度保养内容</w:t>
            </w:r>
            <w:r>
              <w:br/>
            </w:r>
            <w:r>
              <w:rPr/>
              <w:t>2.2.1检查风机电机轴承运行情况，添加润滑油，必查时进行更换。</w:t>
            </w:r>
            <w:r>
              <w:br/>
            </w:r>
            <w:r>
              <w:rPr/>
              <w:t>2.2.2检查风机电机绝缘情况；检查电机电源及各接线端是否松动、电机各相电流。</w:t>
            </w:r>
            <w:r>
              <w:br/>
            </w:r>
            <w:r>
              <w:rPr/>
              <w:t>2.2.3检查并调整风机皮带松紧程度，必要时进行更换。</w:t>
            </w:r>
            <w:r>
              <w:br/>
            </w:r>
            <w:r>
              <w:rPr/>
              <w:t>2.2.4检查、调整风机的运转使之不产生不正常的震动及噪音。</w:t>
            </w:r>
            <w:r>
              <w:br/>
            </w:r>
            <w:r>
              <w:rPr/>
              <w:t>2.2.5检查柜体表面，做好防腐处理；检查机架情况，使风柜安装良好。</w:t>
            </w:r>
            <w:r>
              <w:br/>
            </w:r>
            <w:r>
              <w:rPr/>
              <w:t>2.2.6用专业清洁剂清洗风柜内表面、散热翅片；清理风机叶轮、凝水盘。</w:t>
            </w:r>
            <w:r>
              <w:br/>
            </w:r>
            <w:r>
              <w:rPr/>
              <w:t>2.2.7检查机组换热情况，检查阀门管道的堵塞情况，必要时进行换热管道的疏通清洗工作。</w:t>
            </w:r>
            <w:r>
              <w:br/>
            </w:r>
            <w:r>
              <w:rPr/>
              <w:t>2.2.8检查电极加湿器的工作状态、加湿量与信号模量的比例关系是否正常，桶内的水位情况，排水是否通畅，相间电流是否平衡并及时维护。</w:t>
            </w:r>
            <w:r>
              <w:br/>
            </w:r>
            <w:r>
              <w:rPr/>
              <w:t>2.2.9检查加湿器桶内的结垢情况和电极的腐蚀状态，必要时需要进行更换。</w:t>
            </w:r>
            <w:r>
              <w:br/>
            </w:r>
            <w:r>
              <w:rPr/>
              <w:t>2.2.10检查比例积分阀的运行情况。</w:t>
            </w:r>
            <w:r>
              <w:br/>
            </w:r>
            <w:r>
              <w:rPr/>
              <w:t>2.2.11检查机组保温情况并及时修复，避免冷凝漏水。</w:t>
            </w:r>
            <w:r>
              <w:br/>
            </w:r>
            <w:r>
              <w:rPr/>
              <w:t>2.2.12检查机组内的初中、效过滤器、亚高效过滤器的工作情况，如过滤器的阻力偏高或有破损的情况，应立即进行更换。</w:t>
            </w:r>
            <w:r>
              <w:br/>
            </w:r>
            <w:r>
              <w:rPr/>
              <w:t>2.2.13检查机组内杀菌装置是否正常，如有损坏应立即更换。</w:t>
            </w:r>
            <w:r>
              <w:br/>
            </w:r>
            <w:r>
              <w:rPr/>
              <w:t>2.2.14每半年清洁一次热交换器的翅片，肋片有压倒的要用弛梳梳好。</w:t>
            </w:r>
            <w:r>
              <w:br/>
            </w:r>
            <w:r>
              <w:rPr/>
              <w:t>2.2.15建立设备维保档案，填写设备维修保养记录卡；呈交以上所有项目的月度维护工作报告书及相应现场维保服务图片。</w:t>
            </w:r>
            <w:r>
              <w:br/>
            </w:r>
            <w:r>
              <w:rPr/>
              <w:t>3、排风机的维保内容</w:t>
            </w:r>
            <w:r>
              <w:br/>
            </w:r>
            <w:r>
              <w:rPr/>
              <w:t>3.1排风机的年度保养工作内容</w:t>
            </w:r>
            <w:r>
              <w:br/>
            </w:r>
            <w:r>
              <w:rPr/>
              <w:t>3.1.1检查风机电机轴承运行情况，添加润滑油，必要时进行更换。</w:t>
            </w:r>
            <w:r>
              <w:br/>
            </w:r>
            <w:r>
              <w:rPr/>
              <w:t>3.1.2检查风机电机绝缘情况；检查风机电源及各接线端。</w:t>
            </w:r>
            <w:r>
              <w:br/>
            </w:r>
            <w:r>
              <w:rPr/>
              <w:t>3.1.3检查风机的运转电流是否正常。</w:t>
            </w:r>
            <w:r>
              <w:br/>
            </w:r>
            <w:r>
              <w:rPr/>
              <w:t>3.1.4检查风机表面，做好防腐处理；检查吊架情况，使风柜安装良好。</w:t>
            </w:r>
            <w:r>
              <w:br/>
            </w:r>
            <w:r>
              <w:rPr/>
              <w:t>3.1.5清理风机叶轮。</w:t>
            </w:r>
            <w:r>
              <w:br/>
            </w:r>
            <w:r>
              <w:rPr/>
              <w:t>3.1.6检查、调整风机的运转使不产生不正常的震动及噪音。</w:t>
            </w:r>
            <w:r>
              <w:br/>
            </w:r>
            <w:r>
              <w:rPr/>
              <w:t>3.1.7建立设备维保档案，填写设备维修保养记录卡；呈交以上所有项目的年度维护工作报告书及相应现场维保服务图片。</w:t>
            </w:r>
            <w:r>
              <w:br/>
            </w:r>
            <w:r>
              <w:rPr/>
              <w:t>3.2排风机的月度保养内容</w:t>
            </w:r>
            <w:r>
              <w:br/>
            </w:r>
            <w:r>
              <w:rPr/>
              <w:t>3.2.1检查风机电机轴承运行情况。</w:t>
            </w:r>
            <w:r>
              <w:br/>
            </w:r>
            <w:r>
              <w:rPr/>
              <w:t>3.2.2检查风机电机绝缘情况。</w:t>
            </w:r>
            <w:r>
              <w:br/>
            </w:r>
            <w:r>
              <w:rPr/>
              <w:t>3.2.3检查、调整风机的运转使不产生不正常的震动及噪音。</w:t>
            </w:r>
            <w:r>
              <w:br/>
            </w:r>
            <w:r>
              <w:rPr/>
              <w:t>3.2.4建立设备维保档案，填写设备维修保养记录卡；呈交以上所有项目的月度维护工作报告书及相应现场维保服务图片。</w:t>
            </w:r>
            <w:r>
              <w:br/>
            </w:r>
            <w:r>
              <w:rPr/>
              <w:t>4、空调水泵年度保养内容</w:t>
            </w:r>
            <w:r>
              <w:br/>
            </w:r>
            <w:r>
              <w:rPr/>
              <w:t>4.1空调水泵年度保养工作内容</w:t>
            </w:r>
            <w:r>
              <w:br/>
            </w:r>
            <w:r>
              <w:rPr/>
              <w:t>4.1.1检测轴承及泵叶的磨损程度；检查轴承温度及是否存在异响，必要时进行更换；</w:t>
            </w:r>
            <w:r>
              <w:br/>
            </w:r>
            <w:r>
              <w:rPr/>
              <w:t>4.1.2按要求加注润滑油脂，使设备润滑良好。</w:t>
            </w:r>
            <w:r>
              <w:br/>
            </w:r>
            <w:r>
              <w:rPr/>
              <w:t>4.1.3检查联轴器急轮胶的震动及磨损情况，必要时进行更换；校正对轴性使水泵电机达到运转平衡。</w:t>
            </w:r>
            <w:r>
              <w:br/>
            </w:r>
            <w:r>
              <w:rPr/>
              <w:t>4.1.4检查水泵运行时是否有漏水现象，必要时调整密封或更换。</w:t>
            </w:r>
            <w:r>
              <w:br/>
            </w:r>
            <w:r>
              <w:rPr/>
              <w:t>4.1.5检测电机的绝缘电阻；检查水泵启动柜的各个开关、接触器、接线端、触点、电压表、电流表的工作情况，进行去尘、清理、加固等必要保养工作。</w:t>
            </w:r>
            <w:r>
              <w:br/>
            </w:r>
            <w:r>
              <w:rPr/>
              <w:t>4.1.6检查各阀门、止回阀、水锤汲纳器、软接、Y型过滤器等附件的运行性能，并进行保养调整；检测、校对各温度表、压力表。</w:t>
            </w:r>
            <w:r>
              <w:br/>
            </w:r>
            <w:r>
              <w:rPr/>
              <w:t>4.1.7检查水泵的运转电压与运转电流是否正常；检查水泵运转时的进出水压力是否正常。</w:t>
            </w:r>
            <w:r>
              <w:br/>
            </w:r>
            <w:r>
              <w:rPr/>
              <w:t>4.1.8检查水泵外观、对机体、支座支架除锈并作防锈处理。</w:t>
            </w:r>
            <w:r>
              <w:br/>
            </w:r>
            <w:r>
              <w:rPr/>
              <w:t>4.1.9建立设备维保档案，填写设备维修保养记录卡；呈交以上所有项目的年度维保工作报告书及相应现场维保服务图片。</w:t>
            </w:r>
            <w:r>
              <w:br/>
            </w:r>
            <w:r>
              <w:rPr/>
              <w:t>4.2 空调水泵月保养内容</w:t>
            </w:r>
            <w:r>
              <w:br/>
            </w:r>
            <w:r>
              <w:rPr/>
              <w:t>4.2.1检查轴承温度及是否存在异响，必要时进行更换；按要求加注润滑油脂，使设备润滑良好。</w:t>
            </w:r>
            <w:r>
              <w:br/>
            </w:r>
            <w:r>
              <w:rPr/>
              <w:t>4.2.2检查联轴器急轮胶的震动及磨损情况，必要时进更换；校正对轴性使水泵电机达到运转平衡。</w:t>
            </w:r>
            <w:r>
              <w:br/>
            </w:r>
            <w:r>
              <w:rPr/>
              <w:t>4.2.3检查各阀门、止回阀、水锤吸纳器、软接、Y型过滤器等附件的运行性能，并进行保养调整；检测、校对各温度表、压力表。</w:t>
            </w:r>
            <w:r>
              <w:br/>
            </w:r>
            <w:r>
              <w:rPr/>
              <w:t>4.2.4检查水泵运行时是否有漏水现象，必要时调整密封或更换。</w:t>
            </w:r>
            <w:r>
              <w:br/>
            </w:r>
            <w:r>
              <w:rPr/>
              <w:t>4.2.5建立设备维保档案，填写设备维修保养记录卡；呈交以上所有项目的季度维保工作报告书及相应现场维保服务图片。</w:t>
            </w:r>
            <w:r>
              <w:br/>
            </w:r>
            <w:r>
              <w:rPr/>
              <w:t>5、空调冷热水系统维保内容</w:t>
            </w:r>
            <w:r>
              <w:br/>
            </w:r>
            <w:r>
              <w:rPr/>
              <w:t>5.1检查冷却水是否清洁，若不清洁应全部更换和管道加药除水垢；</w:t>
            </w:r>
            <w:r>
              <w:br/>
            </w:r>
            <w:r>
              <w:rPr/>
              <w:t>5.2检查膨胀水箱补水浮球阀是否正常；</w:t>
            </w:r>
            <w:r>
              <w:br/>
            </w:r>
            <w:r>
              <w:rPr/>
              <w:t>5.3检查系统阀门有无渗漏，并进行修复，必要时需更换。</w:t>
            </w:r>
            <w:r>
              <w:br/>
            </w:r>
            <w:r>
              <w:rPr/>
              <w:t>5.4水系统中的水过滤器要三个月拆开清洁一次。</w:t>
            </w:r>
            <w:r>
              <w:br/>
            </w:r>
            <w:r>
              <w:rPr/>
              <w:t>5.4半年检查一次水管保温层或保护层，脱落或破损的要补好，开胶的要重新粘好。</w:t>
            </w:r>
            <w:r>
              <w:br/>
            </w:r>
            <w:r>
              <w:rPr/>
              <w:t>5.5检查系统中压差调节阀是否正常。</w:t>
            </w:r>
            <w:r>
              <w:br/>
            </w:r>
            <w:r>
              <w:rPr/>
              <w:t>5.6膨胀水箱内要一年清洁一次，并对箱体及钢结构基座进行一次除锈刷漆。</w:t>
            </w:r>
            <w:r>
              <w:br/>
            </w:r>
            <w:r>
              <w:rPr/>
              <w:t>5.7一年检查一次水管系统的支撑构件，损坏的要修复，松动的要紧固，锈腐的要除锈刷漆。</w:t>
            </w:r>
            <w:r>
              <w:br/>
            </w:r>
            <w:r>
              <w:rPr/>
              <w:t>5.8建立设备维保档案，填写设备维修保养记录卡；呈交以上所有项目的季度维保工作报告书及相应现场维保服务图片。</w:t>
            </w:r>
            <w:r>
              <w:br/>
            </w:r>
            <w:r>
              <w:rPr/>
              <w:t>6、净化空调风循环系统维保内容</w:t>
            </w:r>
            <w:r>
              <w:br/>
            </w:r>
            <w:r>
              <w:rPr/>
              <w:t>6.1定期检查风管道与设备间的软连接是否紧密和有无破损的情况，如有松动应及时紧固，必要时应进行更换。</w:t>
            </w:r>
            <w:r>
              <w:br/>
            </w:r>
            <w:r>
              <w:rPr/>
              <w:t>6.2定期清洗新风机组、循环机组的初中效过滤器、回风口、排风口并进行记录。</w:t>
            </w:r>
            <w:r>
              <w:br/>
            </w:r>
            <w:r>
              <w:rPr/>
              <w:t>6.3定期进行中效压差检查，及时更换风阻超过要求及破损的过滤器。</w:t>
            </w:r>
            <w:r>
              <w:br/>
            </w:r>
            <w:r>
              <w:rPr/>
              <w:t>6.4 定期对防火阀、电动密闭阀、风量阀、定风量阀及手动阀的检查、维护。对动作不灵的要修理或更换各组件,各种风阀检查密封性、灵活性、稳固性和开启的准确性,及时进行润滑和堵漏保养。</w:t>
            </w:r>
            <w:r>
              <w:br/>
            </w:r>
            <w:r>
              <w:rPr/>
              <w:t>6.5每半年检测一次系统中电加热器阻值，更换老化的电热管，并根据检测数据进行保养维修或更换。</w:t>
            </w:r>
            <w:r>
              <w:br/>
            </w:r>
            <w:r>
              <w:rPr/>
              <w:t>6.6每周应对手术室及辅助房的回风口清洗一次，每年应更换3~4次回风口的中效过滤器、对进行更换的应记录和查验。</w:t>
            </w:r>
            <w:r>
              <w:br/>
            </w:r>
            <w:r>
              <w:rPr/>
              <w:t>6.7检查风管绝热层，如有超温、老化、破损须及时修补或更换；并积极作好保温材料的维护。</w:t>
            </w:r>
            <w:r>
              <w:br/>
            </w:r>
            <w:r>
              <w:rPr/>
              <w:t>6.8检查送排静压箱及送风装置、静压箱应密封严密，保温良好，口面风速均匀合理。</w:t>
            </w:r>
            <w:r>
              <w:br/>
            </w:r>
            <w:r>
              <w:rPr/>
              <w:t>6.9系统的支吊构件检查、修复、除锈刷漆支吊构件必须牢固，及时修复和紧固，锈蚀的要除锈刷漆处理。</w:t>
            </w:r>
            <w:r>
              <w:br/>
            </w:r>
            <w:r>
              <w:rPr/>
              <w:t>6.10定期检查高效过滤器的密封口处是否漏风和过滤器的是否破损，并根据高效过滤器的阻力判断是否需要更换。一般1-2年更换一次。</w:t>
            </w:r>
            <w:r>
              <w:br/>
            </w:r>
            <w:r>
              <w:rPr/>
              <w:t>6.11每次更换过滤器时，应对静压箱的内表面进行清洁。</w:t>
            </w:r>
            <w:r>
              <w:br/>
            </w:r>
            <w:r>
              <w:rPr/>
              <w:t>6.12检查净化空调风管道的清洁程度，必要时应对其表面进行机器人除尘清扫。</w:t>
            </w:r>
            <w:r>
              <w:br/>
            </w:r>
            <w:r>
              <w:rPr/>
              <w:t>6.13建立设备维保档案，填写设备维修保养记录卡；呈交以上所有项目的季度维保工作报告书及相应现场维保服务图片。7、强弱电系统维保内容</w:t>
            </w:r>
            <w:r>
              <w:br/>
            </w:r>
            <w:r>
              <w:rPr/>
              <w:t>7.1检查照明系统、空调控制系统、麻醉废气控制、手术灯，时钟、计时钟、温、湿度显示器、情报面板系统的正常工作。</w:t>
            </w:r>
            <w:r>
              <w:br/>
            </w:r>
            <w:r>
              <w:rPr/>
              <w:t>7.2检查监控器显示值与设定值的符合性，包括各区的正压值、梯度监控记录；远控面板控制开关灵活，接触器无打火现象，接线端子牢固，电路板无尘。每天查看历史记录，及时分析报警记录、处置与报告，尽早发现运行中的各种异常或事故，做出趋势分析和降低潜在的风险。</w:t>
            </w:r>
            <w:r>
              <w:br/>
            </w:r>
            <w:r>
              <w:rPr/>
              <w:t>7.3检查背景音乐系统、呼叫系统工作时无噪音,是否满足使用要求；应保证监视器图像清晰，监视设备无尘，插件、端子牢固，控制器控制云台工正常；保证通话选择性（向内通话受控、向外通话非受控）与通话清晰度。</w:t>
            </w:r>
            <w:r>
              <w:br/>
            </w:r>
            <w:r>
              <w:rPr/>
              <w:t>7.4检查观片箱、书写台照明亮度是否正常,镇流器无损坏,活动部件完好无损；必要时应及时更换。</w:t>
            </w:r>
            <w:r>
              <w:br/>
            </w:r>
            <w:r>
              <w:rPr/>
              <w:t>7.4检查洗手槽用电是否安全，各接点端子牢固、线路绝缘层无损伤、老化、漏电现象，必要时应及时更换。</w:t>
            </w:r>
            <w:r>
              <w:br/>
            </w:r>
            <w:r>
              <w:rPr/>
              <w:t>7.5定期对配电柜箱体及柜内所有电气部件保洁，对交流接触器、热继电器、自动空气开关、中间继电器等所有电子元件，进行风枪除尘。及时更换老化、受损电子元件和其他配件。定期检查散热风扇状态，确保配电柜通风正常，风扇运行风量满足电器散热要求。</w:t>
            </w:r>
            <w:r>
              <w:br/>
            </w:r>
            <w:r>
              <w:rPr/>
              <w:t>7.6定期检查及修复弱电系统管线，保证线管完整、牢固、线路整洁，杜绝鼠类进入线管或桥架。定期检测电路绝缘性，紧固接线头，应保持接触牢固并做好线路的保养工作。</w:t>
            </w:r>
            <w:r>
              <w:br/>
            </w:r>
            <w:r>
              <w:rPr/>
              <w:t>7.7集中式EPS应急电源定期检查接线端子是否松动，应保持接触牢固；根据EPS的操作要点调整和维护，定期逆变放电、检查各输出回路的带载量是否有超过EPS应急电源的额定最大输出功率及自动切换效果检查。每年应对EPS系统进行一次放电处理。</w:t>
            </w:r>
            <w:r>
              <w:br/>
            </w:r>
            <w:r>
              <w:rPr/>
              <w:t>7.8及时更换损坏的照明灯具、灯管及电子整流器；每半年检测一次照度，如照度不能满足规范要求应及时更换老化的灯管及电子整流器。</w:t>
            </w:r>
            <w:r>
              <w:br/>
            </w:r>
            <w:r>
              <w:rPr/>
              <w:t>7.9定期清洁设备层，确保室内无积水，钢结构无锈，新风口保持清洁、牢固，做到机房内干燥、通风、清洁、无灰尘、异物。</w:t>
            </w:r>
            <w:r>
              <w:br/>
            </w:r>
            <w:r>
              <w:rPr/>
              <w:t>7.10建立设备维保档案，填写设备维修保养记录卡；呈交以上所有项目的季度维保工作报告书及相应现场维保服务图片。</w:t>
            </w:r>
            <w:r>
              <w:br/>
            </w:r>
            <w:r>
              <w:rPr/>
              <w:t>8、监测、检测</w:t>
            </w:r>
            <w:r>
              <w:br/>
            </w:r>
            <w:r>
              <w:rPr/>
              <w:t>8.1每半月对洁净手术部的正负压力进行监测并记录；</w:t>
            </w:r>
            <w:r>
              <w:br/>
            </w:r>
            <w:r>
              <w:rPr/>
              <w:t>8.2每月对各级别洁净手术部手术室每个机组至少进行1间静态空气净化效果的监测并记录；</w:t>
            </w:r>
            <w:r>
              <w:br/>
            </w:r>
            <w:r>
              <w:rPr/>
              <w:t>8.3每半年对洁净手术部进行一次尘埃粒子的监测，监控高效过滤器的使用状况并记录；</w:t>
            </w:r>
            <w:r>
              <w:br/>
            </w:r>
            <w:r>
              <w:rPr/>
              <w:t>8.4视当地环境和手术室的使用频率，每一至两年更换高效过滤器一次，由维护单位检测合格后，提请院方申请检测，中标人负责联系相关检测机构前来净化检测，所有检查应符合洁净手术室国家标准（检测费用由院方负责），若检查未合格，该次检测费用及整改后的一次检测费由中标人负责，并扣罚当月维保费用10%，直至达到标准要求为止。</w:t>
            </w:r>
            <w:r>
              <w:br/>
            </w:r>
            <w:r>
              <w:rPr/>
              <w:t>▲8.5.中标人应确保本项目各项相关设备设施系统处于良好的运行状态，使之各项性能符合包括但不限于以下规范（最新标准）中规定或建议达到的相关技术要求：</w:t>
            </w:r>
            <w:r>
              <w:br/>
            </w:r>
            <w:r>
              <w:rPr/>
              <w:t>《医院洁净手术部建筑技术规范》GB50333；</w:t>
            </w:r>
            <w:r>
              <w:br/>
            </w:r>
            <w:r>
              <w:rPr/>
              <w:t>《洁净室施工及验收规范》GB50591；</w:t>
            </w:r>
            <w:r>
              <w:br/>
            </w:r>
            <w:r>
              <w:rPr/>
              <w:t>《医院消毒卫生标准》GB15982；</w:t>
            </w:r>
            <w:r>
              <w:br/>
            </w:r>
            <w:r>
              <w:rPr/>
              <w:t>《空调通风系统清洗规范》GB19210；</w:t>
            </w:r>
            <w:r>
              <w:br/>
            </w:r>
            <w:r>
              <w:rPr/>
              <w:t>《空调通风系统运行管理规范》GB50365；</w:t>
            </w:r>
            <w:r>
              <w:br/>
            </w:r>
            <w:r>
              <w:rPr/>
              <w:t>《医院空气净化管理规范》WS/T 368；</w:t>
            </w:r>
            <w:r>
              <w:br/>
            </w:r>
            <w:r>
              <w:rPr/>
              <w:t>《医疗机构消毒技术规范》WS/T 367；</w:t>
            </w:r>
            <w:r>
              <w:br/>
            </w:r>
            <w:r>
              <w:rPr/>
              <w:t>《公共场所集中空调通风系统清洗消毒规范》WS/T396；</w:t>
            </w:r>
            <w:r>
              <w:br/>
            </w:r>
            <w:r>
              <w:rPr/>
              <w:t>《医院中央空调系统运行管理》WS488；</w:t>
            </w:r>
            <w:r>
              <w:br/>
            </w:r>
            <w:r>
              <w:rPr/>
              <w:t>《安全阀安全技术监察规范》TSG ZFO01；</w:t>
            </w:r>
            <w:r>
              <w:br/>
            </w:r>
            <w:r>
              <w:rPr/>
              <w:t>《手术部医院感染预防与控制技术规范》；</w:t>
            </w:r>
            <w:r>
              <w:br/>
            </w:r>
            <w:r>
              <w:rPr/>
              <w:t>其他国家同期执行的其他规范标准或行业标准。</w:t>
            </w:r>
            <w:r>
              <w:br/>
            </w:r>
            <w:r>
              <w:rPr/>
              <w:t>中标人应严格执行以上标准并与时俱进，结合系统具体情况，对洁净区域进行温湿度、等级压差、送回风口风速、尘埃粒子数、房间照度、室内噪声进行例检，双方约定，以上项目监测、检测如发现部件有所损坏，及时上报采购人，报损报修，每季末出具检测报告，留存现场检测图片，电子版及复印件（需盖公章）提交给采购人，原件由中标人保存。</w:t>
            </w:r>
            <w:r>
              <w:br/>
            </w:r>
            <w:r>
              <w:rPr/>
              <w:t>9、易耗品的更换：（易耗品更换时需征得采购人设备科管理人员同意方可更换）</w:t>
            </w:r>
            <w:r>
              <w:br/>
            </w:r>
            <w:r>
              <w:rPr/>
              <w:t>9.1空气处理机内的初效过滤器2-3个月更换1次，两周清洗一次。</w:t>
            </w:r>
            <w:r>
              <w:br/>
            </w:r>
            <w:r>
              <w:rPr/>
              <w:t>9.2空气处理机内的中效过滤器每3-6个月更换1次，视其阻力而定。</w:t>
            </w:r>
            <w:r>
              <w:br/>
            </w:r>
            <w:r>
              <w:rPr/>
              <w:t>9.3手术室内净压箱内的高效过滤器根据其阻力或检测结果来更换，检测结果不合格则立即更换，直到检测结果合格为止。</w:t>
            </w:r>
            <w:r>
              <w:br/>
            </w:r>
            <w:r>
              <w:rPr/>
              <w:t>9.4新风机上的初效过滤器1个月更换1次，每周清洗一次。中效过滤器3个月更换1次，每月吹扫一次。.</w:t>
            </w:r>
            <w:r>
              <w:br/>
            </w:r>
            <w:r>
              <w:rPr/>
              <w:t>9.5手术室及辅助用房内的回风口中效过滤器（F6），每间隔一周清洁一次，每1年更换3-4次。</w:t>
            </w:r>
            <w:r>
              <w:br/>
            </w:r>
            <w:r>
              <w:rPr/>
              <w:t>9.6 T5荧光灯管更换：每年更换一次。</w:t>
            </w:r>
            <w:r>
              <w:br/>
            </w:r>
            <w:r>
              <w:rPr/>
              <w:t>9.7其余小型开关、网络模块、各类传感器、压力表计、皮带及水系统阀门均按原数量的15℅备品备用。</w:t>
            </w:r>
            <w:r>
              <w:br/>
            </w:r>
            <w:r>
              <w:rPr/>
              <w:t>9.8风冷热泵机组及组合式循环机组的关键设备如电机、变频器、压缩机、板换热器等无法预计使用状况。</w:t>
            </w:r>
          </w:p>
          <w:p>
            <w:r>
              <w:rPr/>
              <w:t xml:space="preserve"> </w:t>
            </w:r>
          </w:p>
          <w:p>
            <w:r>
              <w:rPr>
                <w:b/>
              </w:rPr>
              <w:t>（三）检测验收标准</w:t>
            </w:r>
            <w:r>
              <w:br/>
            </w:r>
            <w:r>
              <w:rPr/>
              <w:t>1、洁净净手术室的七大洁净指标(温湿度、风速或换气次数、噪声、压差、照度、尘埃粒子)符合《医院洁净手术部建筑技术规范》(GB50333最新标准)、《洁净室施工及验收规范》(GB50591最新标准)、《医院空气净化管理规范》（WS/T 368最新标准）及《手术部医院感染预防与控制技术规范》等标准。</w:t>
            </w:r>
            <w:r>
              <w:br/>
            </w:r>
            <w:r>
              <w:rPr/>
              <w:t>2、检测约定：净化区域每年由具有国家部门颁发洁净手术部技术规范专业检测资质证书的第三方检测单位进行检测并出具合格报告，中标人负责联系相关检测机构前来净化检测，所有检查应符合洁净手术室国家标准（检测费用由院方负责），若检测不合格，采购人有权向中标人提出问责和相应赔偿，该次检测费用及整改后的一次检测费由中标人负责，并扣罚当月维保费用10%，直至达到标准要求为止。</w:t>
            </w:r>
          </w:p>
          <w:p>
            <w:r>
              <w:rPr/>
              <w:t xml:space="preserve"> </w:t>
            </w:r>
          </w:p>
          <w:p>
            <w:r>
              <w:rPr>
                <w:b/>
              </w:rPr>
              <w:t>（四）维保服务标准及保证</w:t>
            </w:r>
            <w:r>
              <w:br/>
            </w:r>
            <w:r>
              <w:rPr/>
              <w:t>1、严格按照国家相关规范及设备厂家维护保养手册。</w:t>
            </w:r>
            <w:r>
              <w:br/>
            </w:r>
            <w:r>
              <w:rPr/>
              <w:t>2、安全保证：</w:t>
            </w:r>
            <w:r>
              <w:br/>
            </w:r>
            <w:r>
              <w:rPr/>
              <w:t>维保期内，保证所维护保养的设备设施安全运行，对操作人员有培训和监督执行操作规定的责任。</w:t>
            </w:r>
            <w:r>
              <w:br/>
            </w:r>
            <w:r>
              <w:rPr/>
              <w:t xml:space="preserve">3、质量保证: </w:t>
            </w:r>
            <w:r>
              <w:br/>
            </w:r>
            <w:r>
              <w:rPr/>
              <w:t>（1）保证设备设施处于安全正常状态。每季度提前向采购人提交保养预排表，内容要包含区间位置、保养时段等，以便提前安排工作。日常保养时间由采购人根据实际情况决定，保养工作时间内不能时间过长，错开使用高峰时间，尽量安排在夜间进行。每月对维保范围内的设备设施进行两次维护保养，月、季度、年度检查要落实并有相关记录。</w:t>
            </w:r>
            <w:r>
              <w:br/>
            </w:r>
            <w:r>
              <w:rPr/>
              <w:t>（2）每间手术室、辅助用房建立维保档案，对原始技术资料、维保记录、修理记录、零件更换记录进行登记管理。要从设备设施长期可持续安全运行的角度出发，进行组织计划维修工作。</w:t>
            </w:r>
            <w:r>
              <w:br/>
            </w:r>
            <w:r>
              <w:rPr/>
              <w:t>（3）保证洁净手术室、门诊手术室、ICU、NICU、中心供应室和制剂楼的技术指标达到相应的要求，中标人负责联系相关检测机构前来净化检测，所有检查应符合洁净手术室国家标准（检测费用由院方负责），若检查未合格，该次检测费用及整改后一次的检测费由中标人负责，并扣罚当月维保费用10%，直至达到标准要求为止。</w:t>
            </w:r>
            <w:r>
              <w:br/>
            </w:r>
            <w:r>
              <w:rPr/>
              <w:t xml:space="preserve">4、技术力量保证: </w:t>
            </w:r>
            <w:r>
              <w:br/>
            </w:r>
            <w:r>
              <w:rPr/>
              <w:t>▲（1）中标人承诺:委派至少3名有熟练处理各种故障的能力维修工程师长驻医院，从事维修、保养及设备管理服务。且工程师满足以下资质要求:至少有2名工程师持有政府相关职能部门颁发的《中华人民共和国特种作业操作证》(作业类别:电工作业)、至少有1名工程师持有政府相关职能部门颁发的职业资格证(工种电焊工证)、至少有1名工程师持有空气处理机组(或新风处理机组或PLC恒温恒湿控制柜)厂家培训证明材料(或维修资格证明材料)。（需提供承诺函并加盖公章）</w:t>
            </w:r>
            <w:r>
              <w:br/>
            </w:r>
            <w:r>
              <w:rPr/>
              <w:t>（2）如果院方有重大活动时，应根据采购人要求加大现场的监护力度。</w:t>
            </w:r>
            <w:r>
              <w:br/>
            </w:r>
            <w:r>
              <w:rPr/>
              <w:t>（3）中标人必须配备有专业工具和检测仪器：清洗机、尘埃粒子计数仪、温湿度仪、风速仪、压差仪等。其间如因安全、文明、规范操作给院方人员及其他人员造成的一切不良后果，均由中标人及其当事人承担相关责任。</w:t>
            </w:r>
            <w:r>
              <w:br/>
            </w:r>
            <w:r>
              <w:rPr/>
              <w:t>5、维保制度保证：</w:t>
            </w:r>
            <w:r>
              <w:br/>
            </w:r>
            <w:r>
              <w:rPr/>
              <w:t>中标人结合采购人实际，在合同签订后2个月内完成各类规章制度、服务规范、工作流程、岗位职责、应急预案的制订，提交采购人备案，若因上级文件要求，需对制度进行调整的，应在收到采购人通知的一个月内完成相应文件内容的调整。相关制度包括但不限于以下内容：</w:t>
            </w:r>
            <w:r>
              <w:br/>
            </w:r>
            <w:r>
              <w:rPr/>
              <w:t>（1）明确对现场维保管理人员的岗位职责和定期业务学习与培训制度；</w:t>
            </w:r>
            <w:r>
              <w:br/>
            </w:r>
            <w:r>
              <w:rPr/>
              <w:t>（2）巡回检查制度；</w:t>
            </w:r>
            <w:r>
              <w:br/>
            </w:r>
            <w:r>
              <w:rPr/>
              <w:t>（3）维护和保养制度；</w:t>
            </w:r>
            <w:r>
              <w:br/>
            </w:r>
            <w:r>
              <w:rPr/>
              <w:t>（4）检测与修理制度和运行与检修记录；</w:t>
            </w:r>
            <w:r>
              <w:br/>
            </w:r>
            <w:r>
              <w:rPr/>
              <w:t>（5）突发事件应急预案；</w:t>
            </w:r>
            <w:r>
              <w:br/>
            </w:r>
            <w:r>
              <w:rPr/>
              <w:t>（6）员工管理及考勤制度。</w:t>
            </w:r>
            <w:r>
              <w:br/>
            </w:r>
            <w:r>
              <w:rPr/>
              <w:t>6、其他要求：</w:t>
            </w:r>
            <w:r>
              <w:br/>
            </w:r>
            <w:r>
              <w:rPr/>
              <w:t>中标人提供的各项维保工作报告书需符合采购人要求，并随采购人意愿及时修改调整。</w:t>
            </w:r>
          </w:p>
        </w:tc>
      </w:tr>
      <w:tr>
        <w:tc>
          <w:tcPr>
            <w:tcW w:type="dxa" w:w="2076"/>
          </w:tcPr>
          <w:p/>
        </w:tc>
        <w:tc>
          <w:tcPr>
            <w:tcW w:type="dxa" w:w="415"/>
          </w:tcPr>
          <w:p>
            <w:r>
              <w:rPr/>
              <w:t>3</w:t>
            </w:r>
          </w:p>
        </w:tc>
        <w:tc>
          <w:tcPr>
            <w:tcW w:type="dxa" w:w="5814"/>
          </w:tcPr>
          <w:p>
            <w:r>
              <w:rPr>
                <w:b/>
              </w:rPr>
              <w:t>二、相关附件（以下表单为初拟，细节内容按实际采购结果为准）</w:t>
            </w:r>
            <w:r>
              <w:br/>
            </w:r>
            <w:r>
              <w:rPr>
                <w:b/>
              </w:rPr>
              <w:t>附件一、中山市中医院维保服务考核表</w:t>
            </w:r>
          </w:p>
          <w:p>
            <w:r>
              <w:drawing>
                <wp:inline distT="0" distR="0" distB="0" distL="0">
                  <wp:extent cx="3554729" cy="-295842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958421"/>
                          </a:xfrm>
                          <a:prstGeom prst="rect">
                            <a:avLst/>
                          </a:prstGeom>
                        </pic:spPr>
                      </pic:pic>
                    </a:graphicData>
                  </a:graphic>
                </wp:inline>
              </w:drawing>
            </w:r>
          </w:p>
          <w:p>
            <w:r>
              <w:rPr/>
              <w:t xml:space="preserve"> </w:t>
            </w:r>
          </w:p>
          <w:p>
            <w:r>
              <w:rPr>
                <w:b/>
              </w:rPr>
              <w:t>附表二：维保项目明细表</w:t>
            </w:r>
          </w:p>
          <w:tbl>
            <w:tblPr>
              <w:tblBorders>
                <w:top w:val="none" w:color="000000" w:sz="4"/>
                <w:left w:val="none" w:color="000000" w:sz="4"/>
                <w:bottom w:val="none" w:color="000000" w:sz="4"/>
                <w:right w:val="none" w:color="000000" w:sz="4"/>
                <w:insideH w:val="none"/>
                <w:insideV w:val="none"/>
              </w:tblBorders>
            </w:tblPr>
            <w:tblGrid>
              <w:gridCol w:w="449"/>
              <w:gridCol w:w="4669"/>
              <w:gridCol w:w="481"/>
            </w:tblGrid>
            <w:tr>
              <w:tc>
                <w:tcPr>
                  <w:tcW w:type="dxa" w:w="5599"/>
                  <w:gridSpan w:val="3"/>
                  <w:tcBorders>
                    <w:top w:val="single" w:color="000000" w:sz="8"/>
                    <w:left w:val="single" w:color="000000" w:sz="8"/>
                    <w:bottom w:val="single" w:color="000000" w:sz="4"/>
                    <w:right w:val="single" w:color="000000" w:sz="8"/>
                  </w:tcBorders>
                  <w:vAlign w:val="top"/>
                </w:tcPr>
                <w:p>
                  <w:pPr>
                    <w:jc w:val="center"/>
                  </w:pPr>
                  <w:r>
                    <w:rPr>
                      <w:sz w:val="21"/>
                    </w:rPr>
                    <w:t>维</w:t>
                  </w:r>
                  <w:r>
                    <w:rPr>
                      <w:sz w:val="21"/>
                    </w:rPr>
                    <w:t>保</w:t>
                  </w:r>
                  <w:r>
                    <w:rPr>
                      <w:sz w:val="21"/>
                    </w:rPr>
                    <w:t>项</w:t>
                  </w:r>
                  <w:r>
                    <w:rPr>
                      <w:sz w:val="21"/>
                    </w:rPr>
                    <w:t>目</w:t>
                  </w:r>
                  <w:r>
                    <w:rPr>
                      <w:sz w:val="21"/>
                    </w:rPr>
                    <w:t>明</w:t>
                  </w:r>
                  <w:r>
                    <w:rPr>
                      <w:sz w:val="21"/>
                    </w:rPr>
                    <w:t>细</w:t>
                  </w:r>
                  <w:r>
                    <w:rPr>
                      <w:sz w:val="21"/>
                    </w:rPr>
                    <w:t>表</w:t>
                  </w:r>
                </w:p>
              </w:tc>
            </w:tr>
            <w:tr>
              <w:tc>
                <w:tcPr>
                  <w:tcW w:type="dxa" w:w="449"/>
                  <w:tcBorders>
                    <w:top w:val="none" w:color="000000" w:sz="4"/>
                    <w:left w:val="single" w:color="000000" w:sz="8"/>
                    <w:bottom w:val="single" w:color="000000" w:sz="4"/>
                    <w:right w:val="single" w:color="000000" w:sz="4"/>
                  </w:tcBorders>
                  <w:shd w:fill="7F7F7F"/>
                  <w:vAlign w:val="top"/>
                </w:tcPr>
                <w:p>
                  <w:pPr>
                    <w:jc w:val="center"/>
                  </w:pPr>
                  <w:r>
                    <w:rPr>
                      <w:sz w:val="21"/>
                    </w:rPr>
                    <w:t>序号</w:t>
                  </w:r>
                </w:p>
              </w:tc>
              <w:tc>
                <w:tcPr>
                  <w:tcW w:type="dxa" w:w="4669"/>
                  <w:tcBorders>
                    <w:top w:val="single" w:color="000000" w:sz="4"/>
                    <w:left w:val="single" w:color="000000" w:sz="4"/>
                    <w:bottom w:val="single" w:color="000000" w:sz="4"/>
                    <w:right w:val="single" w:color="000000" w:sz="4"/>
                  </w:tcBorders>
                  <w:shd w:fill="7F7F7F"/>
                  <w:vAlign w:val="top"/>
                </w:tcPr>
                <w:p>
                  <w:pPr>
                    <w:jc w:val="center"/>
                  </w:pPr>
                  <w:r>
                    <w:rPr>
                      <w:sz w:val="21"/>
                    </w:rPr>
                    <w:t>项</w:t>
                  </w:r>
                  <w:r>
                    <w:rPr>
                      <w:sz w:val="21"/>
                    </w:rPr>
                    <w:t>目</w:t>
                  </w:r>
                  <w:r>
                    <w:rPr>
                      <w:sz w:val="21"/>
                    </w:rPr>
                    <w:t>名</w:t>
                  </w:r>
                  <w:r>
                    <w:rPr>
                      <w:sz w:val="21"/>
                    </w:rPr>
                    <w:t>称</w:t>
                  </w:r>
                </w:p>
              </w:tc>
              <w:tc>
                <w:tcPr>
                  <w:tcW w:type="dxa" w:w="481"/>
                  <w:tcBorders>
                    <w:top w:val="single" w:color="000000" w:sz="4"/>
                    <w:left w:val="single" w:color="000000" w:sz="4"/>
                    <w:bottom w:val="single" w:color="000000" w:sz="4"/>
                    <w:right w:val="single" w:color="000000" w:sz="8"/>
                  </w:tcBorders>
                  <w:shd w:fill="7F7F7F"/>
                  <w:vAlign w:val="top"/>
                </w:tcPr>
                <w:p>
                  <w:pPr>
                    <w:jc w:val="center"/>
                  </w:pPr>
                  <w:r>
                    <w:rPr>
                      <w:sz w:val="21"/>
                    </w:rPr>
                    <w:t>备注</w:t>
                  </w:r>
                </w:p>
              </w:tc>
            </w:tr>
            <w:tr>
              <w:tc>
                <w:tcPr>
                  <w:tcW w:type="dxa" w:w="5118"/>
                  <w:gridSpan w:val="2"/>
                  <w:tcBorders>
                    <w:top w:val="none" w:color="000000" w:sz="4"/>
                    <w:left w:val="single" w:color="000000" w:sz="8"/>
                    <w:bottom w:val="single" w:color="000000" w:sz="4"/>
                    <w:right w:val="single" w:color="000000" w:sz="4"/>
                  </w:tcBorders>
                  <w:shd w:fill="7F7F7F"/>
                  <w:vAlign w:val="top"/>
                </w:tcPr>
                <w:p>
                  <w:pPr>
                    <w:jc w:val="both"/>
                  </w:pPr>
                  <w:r>
                    <w:rPr>
                      <w:sz w:val="21"/>
                    </w:rPr>
                    <w:t>暖通部分：</w:t>
                  </w:r>
                </w:p>
              </w:tc>
              <w:tc>
                <w:tcPr>
                  <w:tcW w:type="dxa" w:w="481"/>
                  <w:tcBorders>
                    <w:top w:val="non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shd w:fill="7F7F7F"/>
                  <w:vAlign w:val="top"/>
                </w:tcPr>
                <w:p>
                  <w:pPr>
                    <w:jc w:val="center"/>
                  </w:pPr>
                  <w:r>
                    <w:rPr>
                      <w:sz w:val="21"/>
                    </w:rPr>
                    <w:t>一</w:t>
                  </w:r>
                </w:p>
              </w:tc>
              <w:tc>
                <w:tcPr>
                  <w:tcW w:type="dxa" w:w="4669"/>
                  <w:tcBorders>
                    <w:top w:val="none" w:color="000000" w:sz="4"/>
                    <w:left w:val="single" w:color="000000" w:sz="4"/>
                    <w:bottom w:val="single" w:color="000000" w:sz="4"/>
                    <w:right w:val="single" w:color="000000" w:sz="4"/>
                  </w:tcBorders>
                  <w:shd w:fill="7F7F7F"/>
                  <w:vAlign w:val="top"/>
                </w:tcPr>
                <w:p>
                  <w:pPr>
                    <w:jc w:val="both"/>
                  </w:pPr>
                  <w:r>
                    <w:rPr>
                      <w:sz w:val="21"/>
                    </w:rPr>
                    <w:t>空调送回风系统：</w:t>
                  </w:r>
                </w:p>
              </w:tc>
              <w:tc>
                <w:tcPr>
                  <w:tcW w:type="dxa" w:w="481"/>
                  <w:tcBorders>
                    <w:top w:val="singl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vAlign w:val="top"/>
                </w:tcPr>
                <w:p>
                  <w:pPr>
                    <w:jc w:val="center"/>
                  </w:pPr>
                  <w:r>
                    <w:rPr>
                      <w:sz w:val="21"/>
                    </w:rPr>
                    <w:t>1</w:t>
                  </w:r>
                </w:p>
              </w:tc>
              <w:tc>
                <w:tcPr>
                  <w:tcW w:type="dxa" w:w="4669"/>
                  <w:tcBorders>
                    <w:top w:val="none" w:color="000000" w:sz="4"/>
                    <w:left w:val="single" w:color="000000" w:sz="4"/>
                    <w:bottom w:val="single" w:color="000000" w:sz="4"/>
                    <w:right w:val="single" w:color="000000" w:sz="4"/>
                  </w:tcBorders>
                  <w:vAlign w:val="top"/>
                </w:tcPr>
                <w:p>
                  <w:pPr>
                    <w:jc w:val="both"/>
                  </w:pPr>
                  <w:r>
                    <w:rPr>
                      <w:sz w:val="21"/>
                    </w:rPr>
                    <w:t>检查机组风机皮带（太松或皮带背面有龟裂）或转轴</w:t>
                  </w:r>
                </w:p>
              </w:tc>
              <w:tc>
                <w:tcPr>
                  <w:tcW w:type="dxa" w:w="481"/>
                  <w:tcBorders>
                    <w:top w:val="non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观察相关科室内温度、湿度是否正常（在</w:t>
                  </w:r>
                  <w:r>
                    <w:rPr>
                      <w:sz w:val="21"/>
                    </w:rPr>
                    <w:t>DDC显示器或者情报面板上观察）</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观察中效、亚高效有无报警，报警时即需更换</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观察高效有无报警，报警时即需更换</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5</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观察新风机组初效过滤器边框</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6</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检查清洗或者更换初效过滤器</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7</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检查风系统防火阀开关是否正常，有无卡住情况</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8</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风管定风量阀状态检查（固定螺栓有无松动，风量指示位置是否正确）</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9</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检查风机（转动时有无异常声音）</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10</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风机轴承固定螺栓检查</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11</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风机轴承固定螺栓检查</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12</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室内温度湿度是否可以正常调节</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13</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层流送风网板表面是否掉漆，螺丝是否缺少</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14</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相关科室是否保持正压或负压（负压相关科室）</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15</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检查盲孔板是否积灰</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16</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检查回风口过滤网是否需要清洗</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17</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空调机组凝结水盘清洗</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18</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蒸汽加湿器清洗</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19</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杀菌灯是否正常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20</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检查、清洗走廊、辅房风口散流板</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21</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更换风口高效或亚高效过滤器</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22</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检查保温层是否有破损</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449"/>
                  <w:tcBorders>
                    <w:top w:val="none" w:color="000000" w:sz="4"/>
                    <w:left w:val="single" w:color="000000" w:sz="8"/>
                    <w:bottom w:val="single" w:color="000000" w:sz="4"/>
                    <w:right w:val="single" w:color="000000" w:sz="4"/>
                  </w:tcBorders>
                  <w:shd w:fill="7F7F7F"/>
                  <w:vAlign w:val="top"/>
                </w:tcPr>
                <w:p>
                  <w:pPr>
                    <w:jc w:val="center"/>
                  </w:pPr>
                  <w:r>
                    <w:rPr>
                      <w:sz w:val="21"/>
                    </w:rPr>
                    <w:t>二</w:t>
                  </w:r>
                </w:p>
              </w:tc>
              <w:tc>
                <w:tcPr>
                  <w:tcW w:type="dxa" w:w="4669"/>
                  <w:tcBorders>
                    <w:top w:val="none" w:color="000000" w:sz="4"/>
                    <w:left w:val="single" w:color="000000" w:sz="4"/>
                    <w:bottom w:val="single" w:color="000000" w:sz="4"/>
                    <w:right w:val="single" w:color="000000" w:sz="4"/>
                  </w:tcBorders>
                  <w:shd w:fill="7F7F7F"/>
                  <w:vAlign w:val="top"/>
                </w:tcPr>
                <w:p>
                  <w:pPr>
                    <w:jc w:val="both"/>
                  </w:pPr>
                  <w:r>
                    <w:rPr>
                      <w:sz w:val="21"/>
                    </w:rPr>
                    <w:t>排风风系统：</w:t>
                  </w:r>
                </w:p>
              </w:tc>
              <w:tc>
                <w:tcPr>
                  <w:tcW w:type="dxa" w:w="481"/>
                  <w:tcBorders>
                    <w:top w:val="non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vAlign w:val="top"/>
                </w:tcPr>
                <w:p>
                  <w:pPr>
                    <w:jc w:val="center"/>
                  </w:pPr>
                  <w:r>
                    <w:rPr>
                      <w:sz w:val="21"/>
                    </w:rPr>
                    <w:t>23</w:t>
                  </w:r>
                </w:p>
              </w:tc>
              <w:tc>
                <w:tcPr>
                  <w:tcW w:type="dxa" w:w="4669"/>
                  <w:tcBorders>
                    <w:top w:val="none" w:color="000000" w:sz="4"/>
                    <w:left w:val="single" w:color="000000" w:sz="4"/>
                    <w:bottom w:val="single" w:color="000000" w:sz="4"/>
                    <w:right w:val="single" w:color="000000" w:sz="4"/>
                  </w:tcBorders>
                  <w:vAlign w:val="top"/>
                </w:tcPr>
                <w:p>
                  <w:pPr>
                    <w:jc w:val="both"/>
                  </w:pPr>
                  <w:r>
                    <w:rPr>
                      <w:sz w:val="21"/>
                    </w:rPr>
                    <w:t>检查增压排风机组风机皮带是否太松或皮带背面有龟裂</w:t>
                  </w:r>
                </w:p>
              </w:tc>
              <w:tc>
                <w:tcPr>
                  <w:tcW w:type="dxa" w:w="481"/>
                  <w:tcBorders>
                    <w:top w:val="non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24</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检查排风机轴承</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25</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风机轴承固定螺栓检查</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26</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风机轴承固定螺栓检查</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27</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更换排风系统中效过滤器</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28</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检查排风系统防火阀开关是否正常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none" w:color="000000" w:sz="4"/>
                    <w:left w:val="single" w:color="000000" w:sz="8"/>
                    <w:bottom w:val="single" w:color="000000" w:sz="4"/>
                    <w:right w:val="single" w:color="000000" w:sz="4"/>
                  </w:tcBorders>
                  <w:shd w:fill="7F7F7F"/>
                  <w:vAlign w:val="top"/>
                </w:tcPr>
                <w:p>
                  <w:pPr>
                    <w:jc w:val="center"/>
                  </w:pPr>
                  <w:r>
                    <w:rPr>
                      <w:sz w:val="21"/>
                    </w:rPr>
                    <w:t>三</w:t>
                  </w:r>
                </w:p>
              </w:tc>
              <w:tc>
                <w:tcPr>
                  <w:tcW w:type="dxa" w:w="4669"/>
                  <w:tcBorders>
                    <w:top w:val="none" w:color="000000" w:sz="4"/>
                    <w:left w:val="single" w:color="000000" w:sz="4"/>
                    <w:bottom w:val="single" w:color="000000" w:sz="4"/>
                    <w:right w:val="single" w:color="000000" w:sz="4"/>
                  </w:tcBorders>
                  <w:shd w:fill="7F7F7F"/>
                  <w:vAlign w:val="top"/>
                </w:tcPr>
                <w:p>
                  <w:pPr>
                    <w:jc w:val="both"/>
                  </w:pPr>
                  <w:r>
                    <w:rPr>
                      <w:sz w:val="21"/>
                    </w:rPr>
                    <w:t>空调水系统（净化系统专用）：</w:t>
                  </w:r>
                </w:p>
              </w:tc>
              <w:tc>
                <w:tcPr>
                  <w:tcW w:type="dxa" w:w="481"/>
                  <w:tcBorders>
                    <w:top w:val="non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vAlign w:val="top"/>
                </w:tcPr>
                <w:p>
                  <w:pPr>
                    <w:jc w:val="center"/>
                  </w:pPr>
                  <w:r>
                    <w:rPr>
                      <w:sz w:val="21"/>
                    </w:rPr>
                    <w:t>29</w:t>
                  </w:r>
                </w:p>
              </w:tc>
              <w:tc>
                <w:tcPr>
                  <w:tcW w:type="dxa" w:w="4669"/>
                  <w:tcBorders>
                    <w:top w:val="none" w:color="000000" w:sz="4"/>
                    <w:left w:val="single" w:color="000000" w:sz="4"/>
                    <w:bottom w:val="single" w:color="000000" w:sz="4"/>
                    <w:right w:val="single" w:color="000000" w:sz="4"/>
                  </w:tcBorders>
                  <w:vAlign w:val="top"/>
                </w:tcPr>
                <w:p>
                  <w:pPr>
                    <w:jc w:val="both"/>
                  </w:pPr>
                  <w:r>
                    <w:rPr>
                      <w:sz w:val="21"/>
                    </w:rPr>
                    <w:t>空调进出水温度是否正常</w:t>
                  </w:r>
                </w:p>
              </w:tc>
              <w:tc>
                <w:tcPr>
                  <w:tcW w:type="dxa" w:w="481"/>
                  <w:tcBorders>
                    <w:top w:val="non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30</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检查水阀是否开关正常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31</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检查水阀是否漏水</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32</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检查电动水阀执行器开启是否正常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33</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检查水压是否正常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34</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水管蒸汽管过滤器清洗</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35</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检查凝结水管排水是否正常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36</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检查排气阀是否正常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37</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开启排污阀清洗管道</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38</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水流开关是否正常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5118"/>
                  <w:gridSpan w:val="2"/>
                  <w:tcBorders>
                    <w:top w:val="single" w:color="000000" w:sz="4"/>
                    <w:left w:val="single" w:color="000000" w:sz="8"/>
                    <w:bottom w:val="single" w:color="000000" w:sz="4"/>
                    <w:right w:val="single" w:color="000000" w:sz="4"/>
                  </w:tcBorders>
                  <w:vAlign w:val="top"/>
                </w:tcPr>
                <w:p>
                  <w:pPr>
                    <w:jc w:val="both"/>
                  </w:pPr>
                  <w:r>
                    <w:rPr>
                      <w:sz w:val="21"/>
                    </w:rPr>
                    <w:t>注：水系统维保范围为净化机组专用水管进入设备层以后的管道及配件；</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5118"/>
                  <w:gridSpan w:val="2"/>
                  <w:tcBorders>
                    <w:top w:val="none" w:color="000000" w:sz="4"/>
                    <w:left w:val="single" w:color="000000" w:sz="8"/>
                    <w:bottom w:val="single" w:color="000000" w:sz="4"/>
                    <w:right w:val="single" w:color="000000" w:sz="4"/>
                  </w:tcBorders>
                  <w:shd w:fill="7F7F7F"/>
                  <w:vAlign w:val="top"/>
                </w:tcPr>
                <w:p>
                  <w:pPr>
                    <w:jc w:val="both"/>
                  </w:pPr>
                  <w:r>
                    <w:rPr>
                      <w:sz w:val="21"/>
                    </w:rPr>
                    <w:t>自控部分：</w:t>
                  </w:r>
                </w:p>
              </w:tc>
              <w:tc>
                <w:tcPr>
                  <w:tcW w:type="dxa" w:w="481"/>
                  <w:tcBorders>
                    <w:top w:val="non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shd w:fill="7F7F7F"/>
                  <w:vAlign w:val="top"/>
                </w:tcPr>
                <w:p>
                  <w:pPr>
                    <w:jc w:val="center"/>
                  </w:pPr>
                  <w:r>
                    <w:rPr>
                      <w:sz w:val="21"/>
                    </w:rPr>
                    <w:t>四</w:t>
                  </w:r>
                </w:p>
              </w:tc>
              <w:tc>
                <w:tcPr>
                  <w:tcW w:type="dxa" w:w="4669"/>
                  <w:tcBorders>
                    <w:top w:val="none" w:color="000000" w:sz="4"/>
                    <w:left w:val="single" w:color="000000" w:sz="4"/>
                    <w:bottom w:val="single" w:color="000000" w:sz="4"/>
                    <w:right w:val="single" w:color="000000" w:sz="4"/>
                  </w:tcBorders>
                  <w:shd w:fill="7F7F7F"/>
                  <w:vAlign w:val="top"/>
                </w:tcPr>
                <w:p>
                  <w:pPr>
                    <w:jc w:val="both"/>
                  </w:pPr>
                  <w:r>
                    <w:rPr>
                      <w:sz w:val="21"/>
                    </w:rPr>
                    <w:t>控制箱</w:t>
                  </w:r>
                  <w:r>
                    <w:rPr>
                      <w:sz w:val="21"/>
                    </w:rPr>
                    <w:t>:</w:t>
                  </w:r>
                </w:p>
              </w:tc>
              <w:tc>
                <w:tcPr>
                  <w:tcW w:type="dxa" w:w="481"/>
                  <w:tcBorders>
                    <w:top w:val="singl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vAlign w:val="top"/>
                </w:tcPr>
                <w:p>
                  <w:pPr>
                    <w:jc w:val="center"/>
                  </w:pPr>
                  <w:r>
                    <w:rPr>
                      <w:sz w:val="21"/>
                    </w:rPr>
                    <w:t>39</w:t>
                  </w:r>
                </w:p>
              </w:tc>
              <w:tc>
                <w:tcPr>
                  <w:tcW w:type="dxa" w:w="4669"/>
                  <w:tcBorders>
                    <w:top w:val="none" w:color="000000" w:sz="4"/>
                    <w:left w:val="single" w:color="000000" w:sz="4"/>
                    <w:bottom w:val="single" w:color="000000" w:sz="4"/>
                    <w:right w:val="single" w:color="000000" w:sz="4"/>
                  </w:tcBorders>
                  <w:vAlign w:val="top"/>
                </w:tcPr>
                <w:p>
                  <w:pPr>
                    <w:jc w:val="both"/>
                  </w:pPr>
                  <w:r>
                    <w:rPr>
                      <w:sz w:val="21"/>
                    </w:rPr>
                    <w:t>检查箱内</w:t>
                  </w:r>
                  <w:r>
                    <w:rPr>
                      <w:sz w:val="21"/>
                    </w:rPr>
                    <w:t>220V、24V电源是否正常</w:t>
                  </w:r>
                </w:p>
              </w:tc>
              <w:tc>
                <w:tcPr>
                  <w:tcW w:type="dxa" w:w="481"/>
                  <w:tcBorders>
                    <w:top w:val="non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40</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检查控制器是否显示正常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41</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检查压差开关显示是否正常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42</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检查空气开关、交流接触器、热继电器、中间继电器是否正常</w:t>
                  </w:r>
                </w:p>
              </w:tc>
              <w:tc>
                <w:tcPr>
                  <w:tcW w:type="dxa" w:w="481"/>
                  <w:tcBorders>
                    <w:top w:val="single" w:color="000000" w:sz="4"/>
                    <w:left w:val="single" w:color="000000" w:sz="4"/>
                    <w:bottom w:val="single" w:color="000000" w:sz="4"/>
                    <w:right w:val="single" w:color="000000" w:sz="8"/>
                  </w:tcBorders>
                  <w:vAlign w:val="top"/>
                </w:tcPr>
                <w:p>
                  <w:pPr>
                    <w:jc w:val="both"/>
                  </w:pPr>
                </w:p>
              </w:tc>
            </w:tr>
            <w:tr>
              <w:tc>
                <w:tcPr>
                  <w:tcW w:type="dxa" w:w="449"/>
                  <w:tcBorders>
                    <w:top w:val="single" w:color="000000" w:sz="4"/>
                    <w:left w:val="single" w:color="000000" w:sz="8"/>
                    <w:bottom w:val="single" w:color="000000" w:sz="4"/>
                    <w:right w:val="single" w:color="000000" w:sz="4"/>
                  </w:tcBorders>
                  <w:shd w:fill="7F7F7F"/>
                  <w:vAlign w:val="top"/>
                </w:tcPr>
                <w:p>
                  <w:pPr>
                    <w:jc w:val="center"/>
                  </w:pPr>
                  <w:r>
                    <w:rPr>
                      <w:sz w:val="21"/>
                    </w:rPr>
                    <w:t>五</w:t>
                  </w:r>
                </w:p>
              </w:tc>
              <w:tc>
                <w:tcPr>
                  <w:tcW w:type="dxa" w:w="4669"/>
                  <w:tcBorders>
                    <w:top w:val="single" w:color="000000" w:sz="4"/>
                    <w:left w:val="single" w:color="000000" w:sz="4"/>
                    <w:bottom w:val="single" w:color="000000" w:sz="4"/>
                    <w:right w:val="single" w:color="000000" w:sz="4"/>
                  </w:tcBorders>
                  <w:shd w:fill="7F7F7F"/>
                  <w:vAlign w:val="top"/>
                </w:tcPr>
                <w:p>
                  <w:pPr>
                    <w:jc w:val="both"/>
                  </w:pPr>
                  <w:r>
                    <w:rPr>
                      <w:sz w:val="21"/>
                    </w:rPr>
                    <w:t>机组配电部分：</w:t>
                  </w:r>
                </w:p>
              </w:tc>
              <w:tc>
                <w:tcPr>
                  <w:tcW w:type="dxa" w:w="481"/>
                  <w:tcBorders>
                    <w:top w:val="single" w:color="000000" w:sz="4"/>
                    <w:left w:val="single" w:color="000000" w:sz="4"/>
                    <w:bottom w:val="single" w:color="000000" w:sz="4"/>
                    <w:right w:val="single" w:color="000000" w:sz="8"/>
                  </w:tcBorders>
                  <w:shd w:fill="7F7F7F"/>
                  <w:vAlign w:val="top"/>
                </w:tcPr>
                <w:p>
                  <w:pPr>
                    <w:jc w:val="both"/>
                  </w:pPr>
                </w:p>
              </w:tc>
            </w:tr>
            <w:tr>
              <w:tc>
                <w:tcPr>
                  <w:tcW w:type="dxa" w:w="449"/>
                  <w:tcBorders>
                    <w:top w:val="none" w:color="000000" w:sz="4"/>
                    <w:left w:val="single" w:color="000000" w:sz="8"/>
                    <w:bottom w:val="single" w:color="000000" w:sz="4"/>
                    <w:right w:val="single" w:color="000000" w:sz="4"/>
                  </w:tcBorders>
                  <w:vAlign w:val="top"/>
                </w:tcPr>
                <w:p>
                  <w:pPr>
                    <w:jc w:val="center"/>
                  </w:pPr>
                  <w:r>
                    <w:rPr>
                      <w:sz w:val="21"/>
                    </w:rPr>
                    <w:t>43</w:t>
                  </w:r>
                </w:p>
              </w:tc>
              <w:tc>
                <w:tcPr>
                  <w:tcW w:type="dxa" w:w="4669"/>
                  <w:tcBorders>
                    <w:top w:val="none" w:color="000000" w:sz="4"/>
                    <w:left w:val="single" w:color="000000" w:sz="4"/>
                    <w:bottom w:val="single" w:color="000000" w:sz="4"/>
                    <w:right w:val="single" w:color="000000" w:sz="4"/>
                  </w:tcBorders>
                  <w:vAlign w:val="top"/>
                </w:tcPr>
                <w:p>
                  <w:pPr>
                    <w:jc w:val="both"/>
                  </w:pPr>
                  <w:r>
                    <w:rPr>
                      <w:sz w:val="21"/>
                    </w:rPr>
                    <w:t>检查门锁是否正常使用</w:t>
                  </w:r>
                </w:p>
              </w:tc>
              <w:tc>
                <w:tcPr>
                  <w:tcW w:type="dxa" w:w="481"/>
                  <w:tcBorders>
                    <w:top w:val="non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44</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检查进线口是否配护线套</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45</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检查总电源进线连接是否牢固</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46</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检查箱体门上指示灯是否正常点亮</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449"/>
                  <w:tcBorders>
                    <w:top w:val="single" w:color="000000" w:sz="4"/>
                    <w:left w:val="single" w:color="000000" w:sz="8"/>
                    <w:bottom w:val="single" w:color="000000" w:sz="4"/>
                    <w:right w:val="single" w:color="000000" w:sz="4"/>
                  </w:tcBorders>
                  <w:vAlign w:val="top"/>
                </w:tcPr>
                <w:p>
                  <w:pPr>
                    <w:jc w:val="center"/>
                  </w:pPr>
                  <w:r>
                    <w:rPr>
                      <w:sz w:val="21"/>
                    </w:rPr>
                    <w:t>47</w:t>
                  </w:r>
                </w:p>
              </w:tc>
              <w:tc>
                <w:tcPr>
                  <w:tcW w:type="dxa" w:w="4669"/>
                  <w:tcBorders>
                    <w:top w:val="single" w:color="000000" w:sz="4"/>
                    <w:left w:val="single" w:color="000000" w:sz="4"/>
                    <w:bottom w:val="single" w:color="000000" w:sz="4"/>
                    <w:right w:val="single" w:color="000000" w:sz="4"/>
                  </w:tcBorders>
                  <w:vAlign w:val="top"/>
                </w:tcPr>
                <w:p>
                  <w:pPr>
                    <w:jc w:val="both"/>
                  </w:pPr>
                  <w:r>
                    <w:rPr>
                      <w:sz w:val="21"/>
                    </w:rPr>
                    <w:t>检查手动、自动切换是否正常</w:t>
                  </w:r>
                </w:p>
              </w:tc>
              <w:tc>
                <w:tcPr>
                  <w:tcW w:type="dxa" w:w="481"/>
                  <w:tcBorders>
                    <w:top w:val="single" w:color="000000" w:sz="4"/>
                    <w:left w:val="single" w:color="000000" w:sz="4"/>
                    <w:bottom w:val="single" w:color="000000" w:sz="4"/>
                    <w:right w:val="single" w:color="000000" w:sz="8"/>
                  </w:tcBorders>
                  <w:vAlign w:val="top"/>
                </w:tcPr>
                <w:p>
                  <w:pPr>
                    <w:jc w:val="center"/>
                  </w:pPr>
                </w:p>
              </w:tc>
            </w:tr>
            <w:tr>
              <w:tc>
                <w:tcPr>
                  <w:tcW w:type="dxa" w:w="5118"/>
                  <w:gridSpan w:val="2"/>
                  <w:tcBorders>
                    <w:top w:val="single" w:color="000000" w:sz="4"/>
                    <w:left w:val="single" w:color="000000" w:sz="8"/>
                    <w:bottom w:val="single" w:color="000000" w:sz="8"/>
                    <w:right w:val="single" w:color="000000" w:sz="4"/>
                  </w:tcBorders>
                  <w:vAlign w:val="top"/>
                </w:tcPr>
                <w:p>
                  <w:pPr>
                    <w:jc w:val="both"/>
                  </w:pPr>
                </w:p>
              </w:tc>
              <w:tc>
                <w:tcPr>
                  <w:tcW w:type="dxa" w:w="481"/>
                  <w:tcBorders>
                    <w:top w:val="single" w:color="000000" w:sz="4"/>
                    <w:left w:val="single" w:color="000000" w:sz="4"/>
                    <w:bottom w:val="single" w:color="000000" w:sz="8"/>
                    <w:right w:val="single" w:color="000000" w:sz="8"/>
                  </w:tcBorders>
                  <w:vAlign w:val="top"/>
                </w:tcPr>
                <w:p>
                  <w:pPr>
                    <w:jc w:val="both"/>
                  </w:pPr>
                </w:p>
              </w:tc>
            </w:tr>
          </w:tbl>
          <w:p>
            <w:r>
              <w:rPr/>
              <w:t xml:space="preserve"> </w:t>
            </w:r>
          </w:p>
          <w:p>
            <w:r>
              <w:rPr>
                <w:b/>
              </w:rPr>
              <w:t>附表三：售后服务单</w:t>
            </w:r>
          </w:p>
          <w:tbl>
            <w:tblPr>
              <w:tblBorders>
                <w:top w:val="none" w:color="000000" w:sz="4"/>
                <w:left w:val="none" w:color="000000" w:sz="4"/>
                <w:bottom w:val="none" w:color="000000" w:sz="4"/>
                <w:right w:val="none" w:color="000000" w:sz="4"/>
                <w:insideH w:val="none"/>
                <w:insideV w:val="none"/>
              </w:tblBorders>
            </w:tblPr>
            <w:tblGrid>
              <w:gridCol w:w="1092"/>
              <w:gridCol w:w="289"/>
              <w:gridCol w:w="792"/>
              <w:gridCol w:w="214"/>
              <w:gridCol w:w="1124"/>
              <w:gridCol w:w="739"/>
              <w:gridCol w:w="1349"/>
            </w:tblGrid>
            <w:tr>
              <w:tc>
                <w:tcPr>
                  <w:tcW w:type="dxa" w:w="1092"/>
                  <w:tcBorders>
                    <w:top w:val="single" w:color="000000" w:sz="8"/>
                    <w:left w:val="single" w:color="000000" w:sz="8"/>
                    <w:bottom w:val="single" w:color="000000" w:sz="4"/>
                    <w:right w:val="single" w:color="000000" w:sz="4"/>
                  </w:tcBorders>
                  <w:vAlign w:val="top"/>
                </w:tcPr>
                <w:p>
                  <w:pPr>
                    <w:jc w:val="center"/>
                  </w:pPr>
                  <w:r>
                    <w:rPr>
                      <w:sz w:val="21"/>
                    </w:rPr>
                    <w:t>用户名称</w:t>
                  </w:r>
                </w:p>
              </w:tc>
              <w:tc>
                <w:tcPr>
                  <w:tcW w:type="dxa" w:w="1295"/>
                  <w:gridSpan w:val="3"/>
                  <w:tcBorders>
                    <w:top w:val="single" w:color="000000" w:sz="8"/>
                    <w:left w:val="single" w:color="000000" w:sz="4"/>
                    <w:bottom w:val="single" w:color="000000" w:sz="4"/>
                    <w:right w:val="single" w:color="000000" w:sz="4"/>
                  </w:tcBorders>
                  <w:vAlign w:val="top"/>
                </w:tcPr>
                <w:p>
                  <w:pPr>
                    <w:jc w:val="both"/>
                  </w:pPr>
                </w:p>
              </w:tc>
              <w:tc>
                <w:tcPr>
                  <w:tcW w:type="dxa" w:w="1124"/>
                  <w:tcBorders>
                    <w:top w:val="single" w:color="000000" w:sz="8"/>
                    <w:left w:val="single" w:color="000000" w:sz="4"/>
                    <w:bottom w:val="single" w:color="000000" w:sz="4"/>
                    <w:right w:val="single" w:color="000000" w:sz="4"/>
                  </w:tcBorders>
                  <w:vAlign w:val="top"/>
                </w:tcPr>
                <w:p>
                  <w:pPr>
                    <w:jc w:val="center"/>
                  </w:pPr>
                  <w:r>
                    <w:rPr>
                      <w:sz w:val="21"/>
                    </w:rPr>
                    <w:t>联系人</w:t>
                  </w:r>
                </w:p>
              </w:tc>
              <w:tc>
                <w:tcPr>
                  <w:tcW w:type="dxa" w:w="2088"/>
                  <w:gridSpan w:val="2"/>
                  <w:tcBorders>
                    <w:top w:val="single" w:color="000000" w:sz="8"/>
                    <w:left w:val="single" w:color="000000" w:sz="4"/>
                    <w:bottom w:val="single" w:color="000000" w:sz="4"/>
                    <w:right w:val="single" w:color="000000" w:sz="8"/>
                  </w:tcBorders>
                  <w:vAlign w:val="top"/>
                </w:tcPr>
                <w:p>
                  <w:pPr>
                    <w:jc w:val="both"/>
                  </w:pPr>
                </w:p>
              </w:tc>
            </w:tr>
            <w:tr>
              <w:tc>
                <w:tcPr>
                  <w:tcW w:type="dxa" w:w="1092"/>
                  <w:tcBorders>
                    <w:top w:val="single" w:color="000000" w:sz="4"/>
                    <w:left w:val="single" w:color="000000" w:sz="8"/>
                    <w:bottom w:val="single" w:color="000000" w:sz="4"/>
                    <w:right w:val="single" w:color="000000" w:sz="4"/>
                  </w:tcBorders>
                  <w:vAlign w:val="top"/>
                </w:tcPr>
                <w:p>
                  <w:pPr>
                    <w:jc w:val="center"/>
                  </w:pPr>
                  <w:r>
                    <w:rPr>
                      <w:sz w:val="21"/>
                    </w:rPr>
                    <w:t>联系电话</w:t>
                  </w:r>
                </w:p>
              </w:tc>
              <w:tc>
                <w:tcPr>
                  <w:tcW w:type="dxa" w:w="1295"/>
                  <w:gridSpan w:val="3"/>
                  <w:tcBorders>
                    <w:top w:val="single" w:color="000000" w:sz="4"/>
                    <w:left w:val="single" w:color="000000" w:sz="4"/>
                    <w:bottom w:val="single" w:color="000000" w:sz="4"/>
                    <w:right w:val="single" w:color="000000" w:sz="4"/>
                  </w:tcBorders>
                  <w:vAlign w:val="top"/>
                </w:tcPr>
                <w:p>
                  <w:pPr>
                    <w:jc w:val="both"/>
                  </w:pPr>
                </w:p>
              </w:tc>
              <w:tc>
                <w:tcPr>
                  <w:tcW w:type="dxa" w:w="1124"/>
                  <w:tcBorders>
                    <w:top w:val="single" w:color="000000" w:sz="4"/>
                    <w:left w:val="single" w:color="000000" w:sz="4"/>
                    <w:bottom w:val="single" w:color="000000" w:sz="4"/>
                    <w:right w:val="single" w:color="000000" w:sz="4"/>
                  </w:tcBorders>
                  <w:vAlign w:val="top"/>
                </w:tcPr>
                <w:p>
                  <w:pPr>
                    <w:jc w:val="center"/>
                  </w:pPr>
                  <w:r>
                    <w:rPr>
                      <w:sz w:val="21"/>
                    </w:rPr>
                    <w:t>用户详细地址</w:t>
                  </w:r>
                </w:p>
              </w:tc>
              <w:tc>
                <w:tcPr>
                  <w:tcW w:type="dxa" w:w="2088"/>
                  <w:gridSpan w:val="2"/>
                  <w:tcBorders>
                    <w:top w:val="single" w:color="000000" w:sz="4"/>
                    <w:left w:val="single" w:color="000000" w:sz="4"/>
                    <w:bottom w:val="single" w:color="000000" w:sz="4"/>
                    <w:right w:val="single" w:color="000000" w:sz="8"/>
                  </w:tcBorders>
                  <w:vAlign w:val="top"/>
                </w:tcPr>
                <w:p>
                  <w:pPr>
                    <w:jc w:val="both"/>
                  </w:pPr>
                </w:p>
              </w:tc>
            </w:tr>
            <w:tr>
              <w:tc>
                <w:tcPr>
                  <w:tcW w:type="dxa" w:w="1092"/>
                  <w:tcBorders>
                    <w:top w:val="single" w:color="000000" w:sz="4"/>
                    <w:left w:val="single" w:color="000000" w:sz="8"/>
                    <w:bottom w:val="single" w:color="000000" w:sz="4"/>
                    <w:right w:val="single" w:color="000000" w:sz="4"/>
                  </w:tcBorders>
                  <w:vAlign w:val="top"/>
                </w:tcPr>
                <w:p>
                  <w:pPr>
                    <w:jc w:val="center"/>
                  </w:pPr>
                  <w:r>
                    <w:rPr>
                      <w:sz w:val="21"/>
                    </w:rPr>
                    <w:t>故障设备名称</w:t>
                  </w:r>
                </w:p>
              </w:tc>
              <w:tc>
                <w:tcPr>
                  <w:tcW w:type="dxa" w:w="1295"/>
                  <w:gridSpan w:val="3"/>
                  <w:tcBorders>
                    <w:top w:val="single" w:color="000000" w:sz="4"/>
                    <w:left w:val="single" w:color="000000" w:sz="4"/>
                    <w:bottom w:val="single" w:color="000000" w:sz="4"/>
                    <w:right w:val="single" w:color="000000" w:sz="4"/>
                  </w:tcBorders>
                  <w:vAlign w:val="top"/>
                </w:tcPr>
                <w:p>
                  <w:pPr>
                    <w:jc w:val="both"/>
                  </w:pPr>
                </w:p>
              </w:tc>
              <w:tc>
                <w:tcPr>
                  <w:tcW w:type="dxa" w:w="1124"/>
                  <w:tcBorders>
                    <w:top w:val="single" w:color="000000" w:sz="4"/>
                    <w:left w:val="single" w:color="000000" w:sz="4"/>
                    <w:bottom w:val="single" w:color="000000" w:sz="4"/>
                    <w:right w:val="single" w:color="000000" w:sz="4"/>
                  </w:tcBorders>
                  <w:vAlign w:val="top"/>
                </w:tcPr>
                <w:p>
                  <w:pPr>
                    <w:jc w:val="center"/>
                  </w:pPr>
                  <w:r>
                    <w:rPr>
                      <w:sz w:val="21"/>
                    </w:rPr>
                    <w:t>设备型号</w:t>
                  </w:r>
                </w:p>
              </w:tc>
              <w:tc>
                <w:tcPr>
                  <w:tcW w:type="dxa" w:w="2088"/>
                  <w:gridSpan w:val="2"/>
                  <w:tcBorders>
                    <w:top w:val="single" w:color="000000" w:sz="4"/>
                    <w:left w:val="single" w:color="000000" w:sz="4"/>
                    <w:bottom w:val="single" w:color="000000" w:sz="4"/>
                    <w:right w:val="single" w:color="000000" w:sz="8"/>
                  </w:tcBorders>
                  <w:vAlign w:val="top"/>
                </w:tcPr>
                <w:p>
                  <w:pPr>
                    <w:jc w:val="both"/>
                  </w:pPr>
                </w:p>
              </w:tc>
            </w:tr>
            <w:tr>
              <w:tc>
                <w:tcPr>
                  <w:tcW w:type="dxa" w:w="2173"/>
                  <w:gridSpan w:val="3"/>
                  <w:vMerge w:val="restart"/>
                  <w:tcBorders>
                    <w:top w:val="single" w:color="000000" w:sz="4"/>
                    <w:left w:val="single" w:color="000000" w:sz="8"/>
                    <w:bottom w:val="single" w:color="000000" w:sz="4"/>
                    <w:right w:val="single" w:color="000000" w:sz="4"/>
                  </w:tcBorders>
                  <w:vAlign w:val="top"/>
                </w:tcPr>
                <w:p>
                  <w:pPr>
                    <w:jc w:val="both"/>
                  </w:pPr>
                  <w:r>
                    <w:rPr>
                      <w:sz w:val="21"/>
                    </w:rPr>
                    <w:t>用户反映故障现象：</w:t>
                  </w:r>
                </w:p>
              </w:tc>
              <w:tc>
                <w:tcPr>
                  <w:tcW w:type="dxa" w:w="2077"/>
                  <w:gridSpan w:val="3"/>
                  <w:tcBorders>
                    <w:top w:val="single" w:color="000000" w:sz="4"/>
                    <w:left w:val="single" w:color="000000" w:sz="4"/>
                    <w:bottom w:val="single" w:color="000000" w:sz="4"/>
                    <w:right w:val="single" w:color="000000" w:sz="4"/>
                  </w:tcBorders>
                  <w:vAlign w:val="top"/>
                </w:tcPr>
                <w:p>
                  <w:pPr>
                    <w:jc w:val="center"/>
                  </w:pPr>
                  <w:r>
                    <w:rPr>
                      <w:sz w:val="21"/>
                    </w:rPr>
                    <w:t>报修时间</w:t>
                  </w:r>
                </w:p>
              </w:tc>
              <w:tc>
                <w:tcPr>
                  <w:tcW w:type="dxa" w:w="1349"/>
                  <w:tcBorders>
                    <w:top w:val="single" w:color="000000" w:sz="4"/>
                    <w:left w:val="single" w:color="000000" w:sz="4"/>
                    <w:bottom w:val="single" w:color="000000" w:sz="4"/>
                    <w:right w:val="single" w:color="000000" w:sz="8"/>
                  </w:tcBorders>
                  <w:vAlign w:val="top"/>
                </w:tcPr>
                <w:p>
                  <w:pPr>
                    <w:jc w:val="center"/>
                  </w:pPr>
                </w:p>
              </w:tc>
            </w:tr>
            <w:tr>
              <w:tc>
                <w:tcPr>
                  <w:tcW w:type="dxa" w:w="2173"/>
                  <w:gridSpan w:val="3"/>
                  <w:vMerge/>
                  <w:tcBorders>
                    <w:top w:val="single" w:color="000000" w:sz="4"/>
                    <w:left w:val="single" w:color="000000" w:sz="8"/>
                    <w:bottom w:val="single" w:color="000000" w:sz="4"/>
                    <w:right w:val="single" w:color="000000" w:sz="4"/>
                  </w:tcBorders>
                </w:tcPr>
                <w:p/>
              </w:tc>
              <w:tc>
                <w:tcPr>
                  <w:tcW w:type="dxa" w:w="2077"/>
                  <w:gridSpan w:val="3"/>
                  <w:tcBorders>
                    <w:top w:val="single" w:color="000000" w:sz="4"/>
                    <w:left w:val="single" w:color="000000" w:sz="4"/>
                    <w:bottom w:val="single" w:color="000000" w:sz="4"/>
                    <w:right w:val="single" w:color="000000" w:sz="4"/>
                  </w:tcBorders>
                  <w:vAlign w:val="top"/>
                </w:tcPr>
                <w:p>
                  <w:pPr>
                    <w:jc w:val="center"/>
                  </w:pPr>
                  <w:r>
                    <w:rPr>
                      <w:sz w:val="21"/>
                    </w:rPr>
                    <w:t>记录人</w:t>
                  </w:r>
                </w:p>
              </w:tc>
              <w:tc>
                <w:tcPr>
                  <w:tcW w:type="dxa" w:w="1349"/>
                  <w:tcBorders>
                    <w:top w:val="single" w:color="000000" w:sz="4"/>
                    <w:left w:val="single" w:color="000000" w:sz="4"/>
                    <w:bottom w:val="single" w:color="000000" w:sz="4"/>
                    <w:right w:val="single" w:color="000000" w:sz="8"/>
                  </w:tcBorders>
                  <w:vAlign w:val="top"/>
                </w:tcPr>
                <w:p>
                  <w:pPr>
                    <w:jc w:val="center"/>
                  </w:pPr>
                </w:p>
              </w:tc>
            </w:tr>
            <w:tr>
              <w:tc>
                <w:tcPr>
                  <w:tcW w:type="dxa" w:w="2173"/>
                  <w:gridSpan w:val="3"/>
                  <w:vMerge/>
                  <w:tcBorders>
                    <w:top w:val="single" w:color="000000" w:sz="4"/>
                    <w:left w:val="single" w:color="000000" w:sz="8"/>
                    <w:bottom w:val="single" w:color="000000" w:sz="4"/>
                    <w:right w:val="single" w:color="000000" w:sz="4"/>
                  </w:tcBorders>
                </w:tcPr>
                <w:p/>
              </w:tc>
              <w:tc>
                <w:tcPr>
                  <w:tcW w:type="dxa" w:w="2077"/>
                  <w:gridSpan w:val="3"/>
                  <w:tcBorders>
                    <w:top w:val="single" w:color="000000" w:sz="4"/>
                    <w:left w:val="single" w:color="000000" w:sz="4"/>
                    <w:bottom w:val="single" w:color="000000" w:sz="4"/>
                    <w:right w:val="single" w:color="000000" w:sz="4"/>
                  </w:tcBorders>
                  <w:vAlign w:val="top"/>
                </w:tcPr>
                <w:p>
                  <w:pPr>
                    <w:jc w:val="center"/>
                  </w:pPr>
                  <w:r>
                    <w:rPr>
                      <w:sz w:val="21"/>
                    </w:rPr>
                    <w:t>指定维修人</w:t>
                  </w:r>
                </w:p>
              </w:tc>
              <w:tc>
                <w:tcPr>
                  <w:tcW w:type="dxa" w:w="1349"/>
                  <w:tcBorders>
                    <w:top w:val="single" w:color="000000" w:sz="4"/>
                    <w:left w:val="single" w:color="000000" w:sz="4"/>
                    <w:bottom w:val="single" w:color="000000" w:sz="4"/>
                    <w:right w:val="single" w:color="000000" w:sz="8"/>
                  </w:tcBorders>
                  <w:vAlign w:val="top"/>
                </w:tcPr>
                <w:p>
                  <w:pPr>
                    <w:jc w:val="center"/>
                  </w:pPr>
                </w:p>
              </w:tc>
            </w:tr>
            <w:tr>
              <w:tc>
                <w:tcPr>
                  <w:tcW w:type="dxa" w:w="5599"/>
                  <w:gridSpan w:val="7"/>
                  <w:tcBorders>
                    <w:top w:val="single" w:color="000000" w:sz="4"/>
                    <w:left w:val="single" w:color="000000" w:sz="8"/>
                    <w:bottom w:val="single" w:color="000000" w:sz="4"/>
                    <w:right w:val="single" w:color="000000" w:sz="8"/>
                  </w:tcBorders>
                  <w:vAlign w:val="top"/>
                </w:tcPr>
                <w:p>
                  <w:pPr>
                    <w:jc w:val="both"/>
                  </w:pPr>
                  <w:r>
                    <w:rPr>
                      <w:sz w:val="21"/>
                    </w:rPr>
                    <w:t>现场故障检查记录：</w:t>
                  </w:r>
                </w:p>
              </w:tc>
            </w:tr>
            <w:tr>
              <w:tc>
                <w:tcPr>
                  <w:tcW w:type="dxa" w:w="5599"/>
                  <w:gridSpan w:val="7"/>
                  <w:tcBorders>
                    <w:top w:val="single" w:color="000000" w:sz="4"/>
                    <w:left w:val="single" w:color="000000" w:sz="8"/>
                    <w:bottom w:val="single" w:color="000000" w:sz="4"/>
                    <w:right w:val="single" w:color="000000" w:sz="8"/>
                  </w:tcBorders>
                  <w:vAlign w:val="top"/>
                </w:tcPr>
                <w:p>
                  <w:pPr>
                    <w:jc w:val="both"/>
                  </w:pPr>
                  <w:r>
                    <w:rPr>
                      <w:sz w:val="21"/>
                    </w:rPr>
                    <w:t>故障原因分析：</w:t>
                  </w:r>
                </w:p>
              </w:tc>
            </w:tr>
            <w:tr>
              <w:tc>
                <w:tcPr>
                  <w:tcW w:type="dxa" w:w="5599"/>
                  <w:gridSpan w:val="7"/>
                  <w:tcBorders>
                    <w:top w:val="single" w:color="000000" w:sz="4"/>
                    <w:left w:val="single" w:color="000000" w:sz="8"/>
                    <w:bottom w:val="single" w:color="000000" w:sz="4"/>
                    <w:right w:val="single" w:color="000000" w:sz="8"/>
                  </w:tcBorders>
                  <w:vAlign w:val="top"/>
                </w:tcPr>
                <w:p>
                  <w:pPr>
                    <w:jc w:val="both"/>
                  </w:pPr>
                  <w:r>
                    <w:rPr>
                      <w:sz w:val="21"/>
                    </w:rPr>
                    <w:t>故障处理措施：</w:t>
                  </w:r>
                </w:p>
              </w:tc>
            </w:tr>
            <w:tr>
              <w:tc>
                <w:tcPr>
                  <w:tcW w:type="dxa" w:w="5599"/>
                  <w:gridSpan w:val="7"/>
                  <w:tcBorders>
                    <w:top w:val="single" w:color="000000" w:sz="4"/>
                    <w:left w:val="single" w:color="000000" w:sz="8"/>
                    <w:bottom w:val="single" w:color="000000" w:sz="4"/>
                    <w:right w:val="single" w:color="000000" w:sz="8"/>
                  </w:tcBorders>
                  <w:vAlign w:val="top"/>
                </w:tcPr>
                <w:p>
                  <w:pPr>
                    <w:jc w:val="both"/>
                  </w:pPr>
                  <w:r>
                    <w:rPr>
                      <w:sz w:val="21"/>
                    </w:rPr>
                    <w:t>修理所用材料记录：</w:t>
                  </w:r>
                </w:p>
              </w:tc>
            </w:tr>
            <w:tr>
              <w:tc>
                <w:tcPr>
                  <w:tcW w:type="dxa" w:w="5599"/>
                  <w:gridSpan w:val="7"/>
                  <w:tcBorders>
                    <w:top w:val="single" w:color="000000" w:sz="4"/>
                    <w:left w:val="single" w:color="000000" w:sz="8"/>
                    <w:bottom w:val="single" w:color="000000" w:sz="4"/>
                    <w:right w:val="single" w:color="000000" w:sz="8"/>
                  </w:tcBorders>
                  <w:vAlign w:val="top"/>
                </w:tcPr>
                <w:p>
                  <w:pPr>
                    <w:jc w:val="both"/>
                  </w:pPr>
                  <w:r>
                    <w:rPr>
                      <w:sz w:val="21"/>
                    </w:rPr>
                    <w:t>用户意见：</w:t>
                  </w:r>
                </w:p>
              </w:tc>
            </w:tr>
            <w:tr>
              <w:tc>
                <w:tcPr>
                  <w:tcW w:type="dxa" w:w="1092"/>
                  <w:tcBorders>
                    <w:top w:val="single" w:color="000000" w:sz="4"/>
                    <w:left w:val="single" w:color="000000" w:sz="8"/>
                    <w:bottom w:val="single" w:color="000000" w:sz="8"/>
                    <w:right w:val="single" w:color="000000" w:sz="4"/>
                  </w:tcBorders>
                  <w:vAlign w:val="top"/>
                </w:tcPr>
                <w:p>
                  <w:pPr>
                    <w:jc w:val="center"/>
                  </w:pPr>
                  <w:r>
                    <w:rPr>
                      <w:sz w:val="21"/>
                    </w:rPr>
                    <w:t>维修人员</w:t>
                  </w:r>
                </w:p>
                <w:p>
                  <w:pPr>
                    <w:jc w:val="center"/>
                  </w:pPr>
                  <w:r>
                    <w:rPr>
                      <w:sz w:val="21"/>
                    </w:rPr>
                    <w:t>服务态度</w:t>
                  </w:r>
                </w:p>
              </w:tc>
              <w:tc>
                <w:tcPr>
                  <w:tcW w:type="dxa" w:w="289"/>
                  <w:tcBorders>
                    <w:top w:val="single" w:color="000000" w:sz="4"/>
                    <w:left w:val="single" w:color="000000" w:sz="4"/>
                    <w:bottom w:val="single" w:color="000000" w:sz="8"/>
                    <w:right w:val="single" w:color="000000" w:sz="4"/>
                  </w:tcBorders>
                  <w:vAlign w:val="top"/>
                </w:tcPr>
                <w:p>
                  <w:pPr>
                    <w:jc w:val="center"/>
                  </w:pPr>
                  <w:r>
                    <w:rPr>
                      <w:sz w:val="21"/>
                    </w:rPr>
                    <w:t>好</w:t>
                  </w:r>
                </w:p>
              </w:tc>
              <w:tc>
                <w:tcPr>
                  <w:tcW w:type="dxa" w:w="792"/>
                  <w:tcBorders>
                    <w:top w:val="single" w:color="000000" w:sz="4"/>
                    <w:left w:val="single" w:color="000000" w:sz="4"/>
                    <w:bottom w:val="single" w:color="000000" w:sz="8"/>
                    <w:right w:val="single" w:color="000000" w:sz="4"/>
                  </w:tcBorders>
                  <w:vAlign w:val="top"/>
                </w:tcPr>
                <w:p>
                  <w:pPr>
                    <w:jc w:val="center"/>
                  </w:pPr>
                </w:p>
              </w:tc>
              <w:tc>
                <w:tcPr>
                  <w:tcW w:type="dxa" w:w="3426"/>
                  <w:gridSpan w:val="4"/>
                  <w:tcBorders>
                    <w:top w:val="single" w:color="000000" w:sz="4"/>
                    <w:left w:val="single" w:color="000000" w:sz="4"/>
                    <w:bottom w:val="single" w:color="000000" w:sz="8"/>
                    <w:right w:val="single" w:color="000000" w:sz="8"/>
                  </w:tcBorders>
                  <w:vAlign w:val="top"/>
                </w:tcPr>
                <w:p>
                  <w:pPr>
                    <w:jc w:val="both"/>
                  </w:pPr>
                  <w:r>
                    <w:rPr>
                      <w:sz w:val="21"/>
                    </w:rPr>
                    <w:t>售后技术服务人员签名：</w:t>
                  </w:r>
                </w:p>
                <w:p/>
                <w:p>
                  <w:pPr>
                    <w:ind w:firstLine="2310"/>
                    <w:jc w:val="both"/>
                  </w:pPr>
                  <w:r>
                    <w:rPr>
                      <w:sz w:val="21"/>
                    </w:rPr>
                    <w:t>年</w:t>
                  </w:r>
                  <w:r>
                    <w:rPr>
                      <w:sz w:val="21"/>
                    </w:rPr>
                    <w:t xml:space="preserve">   </w:t>
                  </w:r>
                  <w:r>
                    <w:rPr>
                      <w:sz w:val="21"/>
                    </w:rPr>
                    <w:t>月</w:t>
                  </w:r>
                  <w:r>
                    <w:rPr>
                      <w:sz w:val="21"/>
                    </w:rPr>
                    <w:t xml:space="preserve">   </w:t>
                  </w:r>
                  <w:r>
                    <w:rPr>
                      <w:sz w:val="21"/>
                    </w:rPr>
                    <w:t>日</w:t>
                  </w:r>
                </w:p>
              </w:tc>
            </w:tr>
          </w:tbl>
          <w:p>
            <w:r>
              <w:rPr/>
              <w:t xml:space="preserve"> </w:t>
            </w:r>
          </w:p>
          <w:p>
            <w:r>
              <w:rPr>
                <w:b/>
              </w:rPr>
              <w:t>附表四：空调机组保养记录</w:t>
            </w:r>
          </w:p>
          <w:tbl>
            <w:tblPr>
              <w:tblBorders>
                <w:top w:val="none" w:color="000000" w:sz="4"/>
                <w:left w:val="none" w:color="000000" w:sz="4"/>
                <w:bottom w:val="none" w:color="000000" w:sz="4"/>
                <w:right w:val="none" w:color="000000" w:sz="4"/>
                <w:insideH w:val="none"/>
                <w:insideV w:val="none"/>
              </w:tblBorders>
            </w:tblPr>
            <w:tblGrid>
              <w:gridCol w:w="703"/>
              <w:gridCol w:w="462"/>
              <w:gridCol w:w="294"/>
              <w:gridCol w:w="157"/>
              <w:gridCol w:w="630"/>
              <w:gridCol w:w="493"/>
              <w:gridCol w:w="157"/>
              <w:gridCol w:w="383"/>
              <w:gridCol w:w="483"/>
              <w:gridCol w:w="383"/>
              <w:gridCol w:w="262"/>
              <w:gridCol w:w="525"/>
              <w:gridCol w:w="630"/>
            </w:tblGrid>
            <w:tr>
              <w:tc>
                <w:tcPr>
                  <w:tcW w:type="dxa" w:w="1459"/>
                  <w:gridSpan w:val="3"/>
                  <w:tcBorders>
                    <w:top w:val="double" w:color="000000" w:sz="4"/>
                    <w:left w:val="double" w:color="000000" w:sz="4"/>
                    <w:bottom w:val="single" w:color="000000" w:sz="4"/>
                    <w:right w:val="single" w:color="000000" w:sz="4"/>
                  </w:tcBorders>
                  <w:vAlign w:val="top"/>
                </w:tcPr>
                <w:p>
                  <w:pPr>
                    <w:jc w:val="center"/>
                  </w:pPr>
                  <w:r>
                    <w:rPr>
                      <w:sz w:val="21"/>
                    </w:rPr>
                    <w:t>客户名称：</w:t>
                  </w:r>
                </w:p>
              </w:tc>
              <w:tc>
                <w:tcPr>
                  <w:tcW w:type="dxa" w:w="1437"/>
                  <w:gridSpan w:val="4"/>
                  <w:tcBorders>
                    <w:top w:val="double" w:color="000000" w:sz="4"/>
                    <w:left w:val="none" w:color="000000" w:sz="4"/>
                    <w:bottom w:val="single" w:color="000000" w:sz="4"/>
                    <w:right w:val="single" w:color="000000" w:sz="4"/>
                  </w:tcBorders>
                  <w:vAlign w:val="top"/>
                </w:tcPr>
                <w:p>
                  <w:pPr>
                    <w:jc w:val="center"/>
                  </w:pPr>
                  <w:r>
                    <w:rPr>
                      <w:sz w:val="21"/>
                    </w:rPr>
                    <w:t>设备编号：</w:t>
                  </w:r>
                </w:p>
              </w:tc>
              <w:tc>
                <w:tcPr>
                  <w:tcW w:type="dxa" w:w="1249"/>
                  <w:gridSpan w:val="3"/>
                  <w:tcBorders>
                    <w:top w:val="double" w:color="000000" w:sz="4"/>
                    <w:left w:val="none" w:color="000000" w:sz="4"/>
                    <w:bottom w:val="single" w:color="000000" w:sz="4"/>
                    <w:right w:val="single" w:color="000000" w:sz="4"/>
                  </w:tcBorders>
                  <w:vAlign w:val="top"/>
                </w:tcPr>
                <w:p>
                  <w:pPr>
                    <w:jc w:val="center"/>
                  </w:pPr>
                  <w:r>
                    <w:rPr>
                      <w:sz w:val="21"/>
                    </w:rPr>
                    <w:t>保养年份：</w:t>
                  </w:r>
                </w:p>
              </w:tc>
              <w:tc>
                <w:tcPr>
                  <w:tcW w:type="dxa" w:w="1417"/>
                  <w:gridSpan w:val="3"/>
                  <w:tcBorders>
                    <w:top w:val="double" w:color="000000" w:sz="4"/>
                    <w:left w:val="none" w:color="000000" w:sz="4"/>
                    <w:bottom w:val="single" w:color="000000" w:sz="4"/>
                    <w:right w:val="double" w:color="000000" w:sz="4"/>
                  </w:tcBorders>
                  <w:vAlign w:val="top"/>
                </w:tcPr>
                <w:p>
                  <w:pPr>
                    <w:jc w:val="center"/>
                  </w:pPr>
                  <w:r>
                    <w:rPr>
                      <w:sz w:val="21"/>
                    </w:rPr>
                    <w:t>负责人：</w:t>
                  </w:r>
                </w:p>
              </w:tc>
            </w:tr>
            <w:tr>
              <w:tc>
                <w:tcPr>
                  <w:tcW w:type="dxa" w:w="703"/>
                  <w:vMerge w:val="restart"/>
                  <w:tcBorders>
                    <w:top w:val="none" w:color="000000" w:sz="4"/>
                    <w:left w:val="double" w:color="000000" w:sz="4"/>
                    <w:bottom w:val="double" w:color="000000" w:sz="4"/>
                    <w:right w:val="single" w:color="000000" w:sz="4"/>
                  </w:tcBorders>
                  <w:vAlign w:val="top"/>
                </w:tcPr>
                <w:p>
                  <w:pPr>
                    <w:jc w:val="center"/>
                  </w:pPr>
                  <w:r>
                    <w:rPr>
                      <w:sz w:val="21"/>
                    </w:rPr>
                    <w:t>保养内容</w:t>
                  </w:r>
                </w:p>
              </w:tc>
              <w:tc>
                <w:tcPr>
                  <w:tcW w:type="dxa" w:w="462"/>
                  <w:vMerge w:val="restart"/>
                  <w:tcBorders>
                    <w:top w:val="none" w:color="000000" w:sz="4"/>
                    <w:left w:val="none" w:color="000000" w:sz="4"/>
                    <w:bottom w:val="double" w:color="000000" w:sz="4"/>
                    <w:right w:val="single" w:color="000000" w:sz="4"/>
                  </w:tcBorders>
                  <w:vAlign w:val="top"/>
                </w:tcPr>
                <w:p>
                  <w:pPr>
                    <w:jc w:val="center"/>
                  </w:pPr>
                  <w:r>
                    <w:rPr>
                      <w:sz w:val="21"/>
                    </w:rPr>
                    <w:t>期限</w:t>
                  </w:r>
                </w:p>
              </w:tc>
              <w:tc>
                <w:tcPr>
                  <w:tcW w:type="dxa" w:w="1081"/>
                  <w:gridSpan w:val="3"/>
                  <w:tcBorders>
                    <w:top w:val="none" w:color="000000" w:sz="4"/>
                    <w:left w:val="none" w:color="000000" w:sz="4"/>
                    <w:bottom w:val="single" w:color="000000" w:sz="4"/>
                    <w:right w:val="single" w:color="000000" w:sz="4"/>
                  </w:tcBorders>
                  <w:vAlign w:val="top"/>
                </w:tcPr>
                <w:p>
                  <w:pPr>
                    <w:jc w:val="center"/>
                  </w:pPr>
                  <w:r>
                    <w:rPr>
                      <w:sz w:val="21"/>
                    </w:rPr>
                    <w:t>第一季度保养</w:t>
                  </w:r>
                </w:p>
              </w:tc>
              <w:tc>
                <w:tcPr>
                  <w:tcW w:type="dxa" w:w="1033"/>
                  <w:gridSpan w:val="3"/>
                  <w:tcBorders>
                    <w:top w:val="none" w:color="000000" w:sz="4"/>
                    <w:left w:val="none" w:color="000000" w:sz="4"/>
                    <w:bottom w:val="single" w:color="000000" w:sz="4"/>
                    <w:right w:val="single" w:color="000000" w:sz="4"/>
                  </w:tcBorders>
                  <w:vAlign w:val="top"/>
                </w:tcPr>
                <w:p>
                  <w:pPr>
                    <w:jc w:val="center"/>
                  </w:pPr>
                  <w:r>
                    <w:rPr>
                      <w:sz w:val="21"/>
                    </w:rPr>
                    <w:t>第二季度保养</w:t>
                  </w:r>
                </w:p>
              </w:tc>
              <w:tc>
                <w:tcPr>
                  <w:tcW w:type="dxa" w:w="1128"/>
                  <w:gridSpan w:val="3"/>
                  <w:tcBorders>
                    <w:top w:val="single" w:color="000000" w:sz="4"/>
                    <w:left w:val="none" w:color="000000" w:sz="4"/>
                    <w:bottom w:val="single" w:color="000000" w:sz="4"/>
                    <w:right w:val="single" w:color="000000" w:sz="4"/>
                  </w:tcBorders>
                  <w:vAlign w:val="top"/>
                </w:tcPr>
                <w:p>
                  <w:pPr>
                    <w:jc w:val="center"/>
                  </w:pPr>
                  <w:r>
                    <w:rPr>
                      <w:sz w:val="21"/>
                    </w:rPr>
                    <w:t>第三季度保养</w:t>
                  </w:r>
                </w:p>
              </w:tc>
              <w:tc>
                <w:tcPr>
                  <w:tcW w:type="dxa" w:w="1155"/>
                  <w:gridSpan w:val="2"/>
                  <w:tcBorders>
                    <w:top w:val="single" w:color="000000" w:sz="4"/>
                    <w:left w:val="none" w:color="000000" w:sz="4"/>
                    <w:bottom w:val="single" w:color="000000" w:sz="4"/>
                    <w:right w:val="double" w:color="000000" w:sz="4"/>
                  </w:tcBorders>
                  <w:vAlign w:val="top"/>
                </w:tcPr>
                <w:p>
                  <w:pPr>
                    <w:jc w:val="center"/>
                  </w:pPr>
                  <w:r>
                    <w:rPr>
                      <w:sz w:val="21"/>
                    </w:rPr>
                    <w:t>第四季度保养</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r>
                    <w:rPr>
                      <w:sz w:val="21"/>
                    </w:rPr>
                    <w:t>时间</w:t>
                  </w:r>
                </w:p>
              </w:tc>
              <w:tc>
                <w:tcPr>
                  <w:tcW w:type="dxa" w:w="630"/>
                  <w:tcBorders>
                    <w:top w:val="none" w:color="000000" w:sz="4"/>
                    <w:left w:val="none" w:color="000000" w:sz="4"/>
                    <w:bottom w:val="single" w:color="000000" w:sz="4"/>
                    <w:right w:val="single" w:color="000000" w:sz="4"/>
                  </w:tcBorders>
                  <w:vAlign w:val="top"/>
                </w:tcPr>
                <w:p>
                  <w:pPr>
                    <w:jc w:val="center"/>
                  </w:pPr>
                  <w:r>
                    <w:rPr>
                      <w:sz w:val="21"/>
                    </w:rPr>
                    <w:t>结果</w:t>
                  </w:r>
                </w:p>
              </w:tc>
              <w:tc>
                <w:tcPr>
                  <w:tcW w:type="dxa" w:w="493"/>
                  <w:tcBorders>
                    <w:top w:val="none" w:color="000000" w:sz="4"/>
                    <w:left w:val="none" w:color="000000" w:sz="4"/>
                    <w:bottom w:val="single" w:color="000000" w:sz="4"/>
                    <w:right w:val="single" w:color="000000" w:sz="4"/>
                  </w:tcBorders>
                  <w:vAlign w:val="top"/>
                </w:tcPr>
                <w:p>
                  <w:pPr>
                    <w:jc w:val="center"/>
                  </w:pPr>
                  <w:r>
                    <w:rPr>
                      <w:sz w:val="21"/>
                    </w:rPr>
                    <w:t>时间</w:t>
                  </w: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结果</w:t>
                  </w:r>
                </w:p>
              </w:tc>
              <w:tc>
                <w:tcPr>
                  <w:tcW w:type="dxa" w:w="483"/>
                  <w:tcBorders>
                    <w:top w:val="single" w:color="000000" w:sz="4"/>
                    <w:left w:val="none" w:color="000000" w:sz="4"/>
                    <w:bottom w:val="single" w:color="000000" w:sz="4"/>
                    <w:right w:val="single" w:color="000000" w:sz="4"/>
                  </w:tcBorders>
                  <w:vAlign w:val="top"/>
                </w:tcPr>
                <w:p>
                  <w:pPr>
                    <w:jc w:val="center"/>
                  </w:pPr>
                  <w:r>
                    <w:rPr>
                      <w:sz w:val="21"/>
                    </w:rPr>
                    <w:t>时间</w:t>
                  </w:r>
                </w:p>
              </w:tc>
              <w:tc>
                <w:tcPr>
                  <w:tcW w:type="dxa" w:w="645"/>
                  <w:gridSpan w:val="2"/>
                  <w:tcBorders>
                    <w:top w:val="single" w:color="000000" w:sz="4"/>
                    <w:left w:val="none" w:color="000000" w:sz="4"/>
                    <w:bottom w:val="single" w:color="000000" w:sz="4"/>
                    <w:right w:val="single" w:color="000000" w:sz="4"/>
                  </w:tcBorders>
                  <w:vAlign w:val="top"/>
                </w:tcPr>
                <w:p>
                  <w:pPr>
                    <w:jc w:val="center"/>
                  </w:pPr>
                  <w:r>
                    <w:rPr>
                      <w:sz w:val="21"/>
                    </w:rPr>
                    <w:t>结果</w:t>
                  </w:r>
                </w:p>
              </w:tc>
              <w:tc>
                <w:tcPr>
                  <w:tcW w:type="dxa" w:w="525"/>
                  <w:tcBorders>
                    <w:top w:val="single" w:color="000000" w:sz="4"/>
                    <w:left w:val="none" w:color="000000" w:sz="4"/>
                    <w:bottom w:val="single" w:color="000000" w:sz="4"/>
                    <w:right w:val="single" w:color="000000" w:sz="4"/>
                  </w:tcBorders>
                  <w:vAlign w:val="top"/>
                </w:tcPr>
                <w:p>
                  <w:pPr>
                    <w:jc w:val="center"/>
                  </w:pPr>
                  <w:r>
                    <w:rPr>
                      <w:sz w:val="21"/>
                    </w:rPr>
                    <w:t>时间</w:t>
                  </w:r>
                </w:p>
              </w:tc>
              <w:tc>
                <w:tcPr>
                  <w:tcW w:type="dxa" w:w="630"/>
                  <w:tcBorders>
                    <w:top w:val="single" w:color="000000" w:sz="4"/>
                    <w:left w:val="none" w:color="000000" w:sz="4"/>
                    <w:bottom w:val="single" w:color="000000" w:sz="4"/>
                    <w:right w:val="double" w:color="000000" w:sz="4"/>
                  </w:tcBorders>
                  <w:vAlign w:val="top"/>
                </w:tcPr>
                <w:p>
                  <w:pPr>
                    <w:jc w:val="center"/>
                  </w:pPr>
                  <w:r>
                    <w:rPr>
                      <w:sz w:val="21"/>
                    </w:rPr>
                    <w:t>结果</w:t>
                  </w:r>
                </w:p>
              </w:tc>
            </w:tr>
            <w:tr>
              <w:tc>
                <w:tcPr>
                  <w:tcW w:type="dxa" w:w="703"/>
                  <w:vMerge w:val="restart"/>
                  <w:tcBorders>
                    <w:top w:val="none" w:color="000000" w:sz="4"/>
                    <w:left w:val="double" w:color="000000" w:sz="4"/>
                    <w:bottom w:val="double" w:color="000000" w:sz="4"/>
                    <w:right w:val="single" w:color="000000" w:sz="4"/>
                  </w:tcBorders>
                  <w:vAlign w:val="top"/>
                </w:tcPr>
                <w:p>
                  <w:pPr>
                    <w:jc w:val="center"/>
                  </w:pPr>
                  <w:r>
                    <w:rPr>
                      <w:sz w:val="21"/>
                    </w:rPr>
                    <w:t>设备内部清洁</w:t>
                  </w:r>
                </w:p>
              </w:tc>
              <w:tc>
                <w:tcPr>
                  <w:tcW w:type="dxa" w:w="462"/>
                  <w:vMerge w:val="restart"/>
                  <w:tcBorders>
                    <w:top w:val="none" w:color="000000" w:sz="4"/>
                    <w:left w:val="none" w:color="000000" w:sz="4"/>
                    <w:bottom w:val="double" w:color="000000" w:sz="4"/>
                    <w:right w:val="single" w:color="000000" w:sz="4"/>
                  </w:tcBorders>
                  <w:vAlign w:val="top"/>
                </w:tcPr>
                <w:p>
                  <w:pPr>
                    <w:jc w:val="center"/>
                  </w:pPr>
                  <w:r>
                    <w:rPr>
                      <w:sz w:val="21"/>
                    </w:rPr>
                    <w:t>一个月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w:t>
                  </w:r>
                </w:p>
                <w:p>
                  <w:pPr>
                    <w:jc w:val="center"/>
                  </w:pPr>
                  <w:r>
                    <w:rPr>
                      <w:sz w:val="21"/>
                    </w:rPr>
                    <w:t>异常</w:t>
                  </w:r>
                  <w:r>
                    <w:rPr>
                      <w:sz w:val="21"/>
                    </w:rPr>
                    <w:t>□</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val="restart"/>
                  <w:tcBorders>
                    <w:top w:val="none" w:color="000000" w:sz="4"/>
                    <w:left w:val="double" w:color="000000" w:sz="4"/>
                    <w:bottom w:val="double" w:color="000000" w:sz="4"/>
                    <w:right w:val="single" w:color="000000" w:sz="4"/>
                  </w:tcBorders>
                  <w:vAlign w:val="top"/>
                </w:tcPr>
                <w:p>
                  <w:pPr>
                    <w:jc w:val="center"/>
                  </w:pPr>
                  <w:r>
                    <w:rPr>
                      <w:sz w:val="21"/>
                    </w:rPr>
                    <w:t>水盘清洗</w:t>
                  </w:r>
                </w:p>
              </w:tc>
              <w:tc>
                <w:tcPr>
                  <w:tcW w:type="dxa" w:w="462"/>
                  <w:vMerge w:val="restart"/>
                  <w:tcBorders>
                    <w:top w:val="none" w:color="000000" w:sz="4"/>
                    <w:left w:val="none" w:color="000000" w:sz="4"/>
                    <w:bottom w:val="double" w:color="000000" w:sz="4"/>
                    <w:right w:val="single" w:color="000000" w:sz="4"/>
                  </w:tcBorders>
                  <w:vAlign w:val="top"/>
                </w:tcPr>
                <w:p>
                  <w:pPr>
                    <w:jc w:val="center"/>
                  </w:pPr>
                  <w:r>
                    <w:rPr>
                      <w:sz w:val="21"/>
                    </w:rPr>
                    <w:t>一个月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val="restart"/>
                  <w:tcBorders>
                    <w:top w:val="none" w:color="000000" w:sz="4"/>
                    <w:left w:val="double" w:color="000000" w:sz="4"/>
                    <w:bottom w:val="double" w:color="000000" w:sz="4"/>
                    <w:right w:val="single" w:color="000000" w:sz="4"/>
                  </w:tcBorders>
                  <w:vAlign w:val="top"/>
                </w:tcPr>
                <w:p>
                  <w:pPr>
                    <w:jc w:val="center"/>
                  </w:pPr>
                  <w:r>
                    <w:rPr>
                      <w:sz w:val="21"/>
                    </w:rPr>
                    <w:t>电极式加湿桶清洗</w:t>
                  </w:r>
                </w:p>
              </w:tc>
              <w:tc>
                <w:tcPr>
                  <w:tcW w:type="dxa" w:w="462"/>
                  <w:vMerge w:val="restart"/>
                  <w:tcBorders>
                    <w:top w:val="none" w:color="000000" w:sz="4"/>
                    <w:left w:val="none" w:color="000000" w:sz="4"/>
                    <w:bottom w:val="double" w:color="000000" w:sz="4"/>
                    <w:right w:val="single" w:color="000000" w:sz="4"/>
                  </w:tcBorders>
                  <w:vAlign w:val="top"/>
                </w:tcPr>
                <w:p>
                  <w:pPr>
                    <w:jc w:val="center"/>
                  </w:pPr>
                  <w:r>
                    <w:rPr>
                      <w:sz w:val="21"/>
                    </w:rPr>
                    <w:t>一个月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p>
                <w:p>
                  <w:pPr>
                    <w:jc w:val="center"/>
                  </w:pPr>
                  <w:r>
                    <w:rPr>
                      <w:sz w:val="21"/>
                    </w:rPr>
                    <w:t>异常</w:t>
                  </w:r>
                  <w:r>
                    <w:rPr>
                      <w:sz w:val="21"/>
                    </w:rPr>
                    <w:t>□</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val="restart"/>
                  <w:tcBorders>
                    <w:top w:val="none" w:color="000000" w:sz="4"/>
                    <w:left w:val="double" w:color="000000" w:sz="4"/>
                    <w:bottom w:val="double" w:color="000000" w:sz="4"/>
                    <w:right w:val="single" w:color="000000" w:sz="4"/>
                  </w:tcBorders>
                  <w:vAlign w:val="top"/>
                </w:tcPr>
                <w:p>
                  <w:pPr>
                    <w:jc w:val="center"/>
                  </w:pPr>
                  <w:r>
                    <w:rPr>
                      <w:sz w:val="21"/>
                    </w:rPr>
                    <w:t>调整皮带松紧</w:t>
                  </w:r>
                </w:p>
              </w:tc>
              <w:tc>
                <w:tcPr>
                  <w:tcW w:type="dxa" w:w="462"/>
                  <w:vMerge w:val="restart"/>
                  <w:tcBorders>
                    <w:top w:val="none" w:color="000000" w:sz="4"/>
                    <w:left w:val="none" w:color="000000" w:sz="4"/>
                    <w:bottom w:val="double" w:color="000000" w:sz="4"/>
                    <w:right w:val="single" w:color="000000" w:sz="4"/>
                  </w:tcBorders>
                  <w:vAlign w:val="top"/>
                </w:tcPr>
                <w:p>
                  <w:pPr>
                    <w:jc w:val="center"/>
                  </w:pPr>
                  <w:r>
                    <w:rPr>
                      <w:sz w:val="21"/>
                    </w:rPr>
                    <w:t>一个月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vMerge/>
                  <w:tcBorders>
                    <w:top w:val="none" w:color="000000" w:sz="4"/>
                    <w:left w:val="double" w:color="000000" w:sz="4"/>
                    <w:bottom w:val="double" w:color="000000" w:sz="4"/>
                    <w:right w:val="single" w:color="000000" w:sz="4"/>
                  </w:tcBorders>
                </w:tcPr>
                <w:p/>
              </w:tc>
              <w:tc>
                <w:tcPr>
                  <w:tcW w:type="dxa" w:w="462"/>
                  <w:vMerge/>
                  <w:tcBorders>
                    <w:top w:val="none" w:color="000000" w:sz="4"/>
                    <w:left w:val="none" w:color="000000" w:sz="4"/>
                    <w:bottom w:val="double" w:color="000000" w:sz="4"/>
                    <w:right w:val="single" w:color="000000" w:sz="4"/>
                  </w:tcBorders>
                </w:tcP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r>
                    <w:rPr>
                      <w:sz w:val="21"/>
                    </w:rPr>
                    <w:t>□</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tcBorders>
                    <w:top w:val="none" w:color="000000" w:sz="4"/>
                    <w:left w:val="double" w:color="000000" w:sz="4"/>
                    <w:bottom w:val="single" w:color="000000" w:sz="4"/>
                    <w:right w:val="single" w:color="000000" w:sz="4"/>
                  </w:tcBorders>
                  <w:vAlign w:val="top"/>
                </w:tcPr>
                <w:p>
                  <w:pPr>
                    <w:jc w:val="center"/>
                  </w:pPr>
                  <w:r>
                    <w:rPr>
                      <w:sz w:val="21"/>
                    </w:rPr>
                    <w:t>检查灯及其开关</w:t>
                  </w:r>
                </w:p>
              </w:tc>
              <w:tc>
                <w:tcPr>
                  <w:tcW w:type="dxa" w:w="462"/>
                  <w:tcBorders>
                    <w:top w:val="none" w:color="000000" w:sz="4"/>
                    <w:left w:val="none" w:color="000000" w:sz="4"/>
                    <w:bottom w:val="single" w:color="000000" w:sz="4"/>
                    <w:right w:val="single" w:color="000000" w:sz="4"/>
                  </w:tcBorders>
                  <w:vAlign w:val="top"/>
                </w:tcPr>
                <w:p>
                  <w:pPr>
                    <w:jc w:val="center"/>
                  </w:pPr>
                  <w:r>
                    <w:rPr>
                      <w:sz w:val="21"/>
                    </w:rPr>
                    <w:t>三个月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w:t>
                  </w:r>
                  <w:r>
                    <w:rPr>
                      <w:sz w:val="21"/>
                    </w:rPr>
                    <w:t xml:space="preserve"> </w:t>
                  </w:r>
                  <w:r>
                    <w:rPr>
                      <w:sz w:val="21"/>
                    </w:rPr>
                    <w:t>异常</w:t>
                  </w:r>
                  <w:r>
                    <w:rPr>
                      <w:sz w:val="21"/>
                    </w:rPr>
                    <w:t>□</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tcBorders>
                    <w:top w:val="none" w:color="000000" w:sz="4"/>
                    <w:left w:val="double" w:color="000000" w:sz="4"/>
                    <w:bottom w:val="single" w:color="000000" w:sz="4"/>
                    <w:right w:val="single" w:color="000000" w:sz="4"/>
                  </w:tcBorders>
                  <w:vAlign w:val="top"/>
                </w:tcPr>
                <w:p>
                  <w:pPr>
                    <w:jc w:val="center"/>
                  </w:pPr>
                  <w:r>
                    <w:rPr>
                      <w:sz w:val="21"/>
                    </w:rPr>
                    <w:t>检修门密封性能</w:t>
                  </w:r>
                </w:p>
              </w:tc>
              <w:tc>
                <w:tcPr>
                  <w:tcW w:type="dxa" w:w="462"/>
                  <w:tcBorders>
                    <w:top w:val="none" w:color="000000" w:sz="4"/>
                    <w:left w:val="none" w:color="000000" w:sz="4"/>
                    <w:bottom w:val="single" w:color="000000" w:sz="4"/>
                    <w:right w:val="single" w:color="000000" w:sz="4"/>
                  </w:tcBorders>
                  <w:vAlign w:val="top"/>
                </w:tcPr>
                <w:p>
                  <w:pPr>
                    <w:jc w:val="center"/>
                  </w:pPr>
                  <w:r>
                    <w:rPr>
                      <w:sz w:val="21"/>
                    </w:rPr>
                    <w:t>三个月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tcBorders>
                    <w:top w:val="none" w:color="000000" w:sz="4"/>
                    <w:left w:val="double" w:color="000000" w:sz="4"/>
                    <w:bottom w:val="single" w:color="000000" w:sz="4"/>
                    <w:right w:val="single" w:color="000000" w:sz="4"/>
                  </w:tcBorders>
                  <w:vAlign w:val="top"/>
                </w:tcPr>
                <w:p>
                  <w:pPr>
                    <w:jc w:val="center"/>
                  </w:pPr>
                  <w:r>
                    <w:rPr>
                      <w:sz w:val="21"/>
                    </w:rPr>
                    <w:t>清洗冷冻水过滤器</w:t>
                  </w:r>
                </w:p>
              </w:tc>
              <w:tc>
                <w:tcPr>
                  <w:tcW w:type="dxa" w:w="462"/>
                  <w:tcBorders>
                    <w:top w:val="none" w:color="000000" w:sz="4"/>
                    <w:left w:val="none" w:color="000000" w:sz="4"/>
                    <w:bottom w:val="single" w:color="000000" w:sz="4"/>
                    <w:right w:val="single" w:color="000000" w:sz="4"/>
                  </w:tcBorders>
                  <w:vAlign w:val="top"/>
                </w:tcPr>
                <w:p>
                  <w:pPr>
                    <w:jc w:val="center"/>
                  </w:pPr>
                  <w:r>
                    <w:rPr>
                      <w:sz w:val="21"/>
                    </w:rPr>
                    <w:t>三个月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tcBorders>
                    <w:top w:val="none" w:color="000000" w:sz="4"/>
                    <w:left w:val="double" w:color="000000" w:sz="4"/>
                    <w:bottom w:val="single" w:color="000000" w:sz="4"/>
                    <w:right w:val="single" w:color="000000" w:sz="4"/>
                  </w:tcBorders>
                  <w:vAlign w:val="top"/>
                </w:tcPr>
                <w:p>
                  <w:pPr>
                    <w:jc w:val="center"/>
                  </w:pPr>
                  <w:r>
                    <w:rPr>
                      <w:sz w:val="21"/>
                    </w:rPr>
                    <w:t>清洗热水过滤器</w:t>
                  </w:r>
                </w:p>
              </w:tc>
              <w:tc>
                <w:tcPr>
                  <w:tcW w:type="dxa" w:w="462"/>
                  <w:tcBorders>
                    <w:top w:val="none" w:color="000000" w:sz="4"/>
                    <w:left w:val="none" w:color="000000" w:sz="4"/>
                    <w:bottom w:val="single" w:color="000000" w:sz="4"/>
                    <w:right w:val="single" w:color="000000" w:sz="4"/>
                  </w:tcBorders>
                  <w:vAlign w:val="top"/>
                </w:tcPr>
                <w:p>
                  <w:pPr>
                    <w:jc w:val="center"/>
                  </w:pPr>
                  <w:r>
                    <w:rPr>
                      <w:sz w:val="21"/>
                    </w:rPr>
                    <w:t>三个月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tcBorders>
                    <w:top w:val="none" w:color="000000" w:sz="4"/>
                    <w:left w:val="double" w:color="000000" w:sz="4"/>
                    <w:bottom w:val="single" w:color="000000" w:sz="4"/>
                    <w:right w:val="single" w:color="000000" w:sz="4"/>
                  </w:tcBorders>
                  <w:vAlign w:val="top"/>
                </w:tcPr>
                <w:p>
                  <w:pPr>
                    <w:jc w:val="center"/>
                  </w:pPr>
                  <w:r>
                    <w:rPr>
                      <w:sz w:val="21"/>
                    </w:rPr>
                    <w:t>更换中效过滤器</w:t>
                  </w:r>
                </w:p>
              </w:tc>
              <w:tc>
                <w:tcPr>
                  <w:tcW w:type="dxa" w:w="462"/>
                  <w:tcBorders>
                    <w:top w:val="none" w:color="000000" w:sz="4"/>
                    <w:left w:val="none" w:color="000000" w:sz="4"/>
                    <w:bottom w:val="single" w:color="000000" w:sz="4"/>
                    <w:right w:val="single" w:color="000000" w:sz="4"/>
                  </w:tcBorders>
                  <w:vAlign w:val="top"/>
                </w:tcPr>
                <w:p>
                  <w:pPr>
                    <w:jc w:val="center"/>
                  </w:pPr>
                  <w:r>
                    <w:rPr>
                      <w:sz w:val="21"/>
                    </w:rPr>
                    <w:t>三个月</w:t>
                  </w:r>
                </w:p>
              </w:tc>
              <w:tc>
                <w:tcPr>
                  <w:tcW w:type="dxa" w:w="451"/>
                  <w:gridSpan w:val="2"/>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single" w:color="000000" w:sz="4"/>
                    <w:right w:val="single" w:color="000000" w:sz="4"/>
                  </w:tcBorders>
                  <w:vAlign w:val="top"/>
                </w:tcPr>
                <w:p>
                  <w:pPr>
                    <w:jc w:val="center"/>
                  </w:pPr>
                </w:p>
              </w:tc>
              <w:tc>
                <w:tcPr>
                  <w:tcW w:type="dxa" w:w="540"/>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single" w:color="000000" w:sz="4"/>
                    <w:right w:val="single" w:color="000000" w:sz="4"/>
                  </w:tcBorders>
                  <w:vAlign w:val="top"/>
                </w:tcPr>
                <w:p>
                  <w:pPr>
                    <w:jc w:val="center"/>
                  </w:pPr>
                </w:p>
              </w:tc>
              <w:tc>
                <w:tcPr>
                  <w:tcW w:type="dxa" w:w="645"/>
                  <w:gridSpan w:val="2"/>
                  <w:tcBorders>
                    <w:top w:val="none" w:color="000000" w:sz="4"/>
                    <w:left w:val="none" w:color="000000" w:sz="4"/>
                    <w:bottom w:val="sing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single" w:color="000000" w:sz="4"/>
                    <w:right w:val="single" w:color="000000" w:sz="4"/>
                  </w:tcBorders>
                  <w:vAlign w:val="top"/>
                </w:tcPr>
                <w:p>
                  <w:pPr>
                    <w:jc w:val="center"/>
                  </w:pPr>
                </w:p>
              </w:tc>
              <w:tc>
                <w:tcPr>
                  <w:tcW w:type="dxa" w:w="630"/>
                  <w:tcBorders>
                    <w:top w:val="none" w:color="000000" w:sz="4"/>
                    <w:left w:val="none" w:color="000000" w:sz="4"/>
                    <w:bottom w:val="single" w:color="000000" w:sz="4"/>
                    <w:right w:val="double" w:color="000000" w:sz="4"/>
                  </w:tcBorders>
                  <w:vAlign w:val="top"/>
                </w:tcPr>
                <w:p>
                  <w:pPr>
                    <w:jc w:val="center"/>
                  </w:pPr>
                  <w:r>
                    <w:rPr>
                      <w:sz w:val="21"/>
                    </w:rPr>
                    <w:t>正常</w:t>
                  </w:r>
                  <w:r>
                    <w:rPr>
                      <w:sz w:val="21"/>
                    </w:rPr>
                    <w:t>□ 异常□</w:t>
                  </w:r>
                </w:p>
              </w:tc>
            </w:tr>
            <w:tr>
              <w:tc>
                <w:tcPr>
                  <w:tcW w:type="dxa" w:w="703"/>
                  <w:tcBorders>
                    <w:top w:val="none" w:color="000000" w:sz="4"/>
                    <w:left w:val="double" w:color="000000" w:sz="4"/>
                    <w:bottom w:val="double" w:color="000000" w:sz="4"/>
                    <w:right w:val="single" w:color="000000" w:sz="4"/>
                  </w:tcBorders>
                  <w:vAlign w:val="top"/>
                </w:tcPr>
                <w:p>
                  <w:pPr>
                    <w:jc w:val="center"/>
                  </w:pPr>
                  <w:r>
                    <w:rPr>
                      <w:sz w:val="21"/>
                    </w:rPr>
                    <w:t>风机电机轴承加润滑油</w:t>
                  </w:r>
                </w:p>
              </w:tc>
              <w:tc>
                <w:tcPr>
                  <w:tcW w:type="dxa" w:w="462"/>
                  <w:tcBorders>
                    <w:top w:val="none" w:color="000000" w:sz="4"/>
                    <w:left w:val="none" w:color="000000" w:sz="4"/>
                    <w:bottom w:val="double" w:color="000000" w:sz="4"/>
                    <w:right w:val="single" w:color="000000" w:sz="4"/>
                  </w:tcBorders>
                  <w:vAlign w:val="top"/>
                </w:tcPr>
                <w:p>
                  <w:pPr>
                    <w:jc w:val="center"/>
                  </w:pPr>
                  <w:r>
                    <w:rPr>
                      <w:sz w:val="21"/>
                    </w:rPr>
                    <w:t>三个月</w:t>
                  </w:r>
                </w:p>
              </w:tc>
              <w:tc>
                <w:tcPr>
                  <w:tcW w:type="dxa" w:w="451"/>
                  <w:gridSpan w:val="2"/>
                  <w:tcBorders>
                    <w:top w:val="none" w:color="000000" w:sz="4"/>
                    <w:left w:val="none" w:color="000000" w:sz="4"/>
                    <w:bottom w:val="double" w:color="000000" w:sz="4"/>
                    <w:right w:val="single" w:color="000000" w:sz="4"/>
                  </w:tcBorders>
                  <w:vAlign w:val="top"/>
                </w:tcPr>
                <w:p>
                  <w:pPr>
                    <w:jc w:val="center"/>
                  </w:pPr>
                </w:p>
              </w:tc>
              <w:tc>
                <w:tcPr>
                  <w:tcW w:type="dxa" w:w="630"/>
                  <w:tcBorders>
                    <w:top w:val="none" w:color="000000" w:sz="4"/>
                    <w:left w:val="none" w:color="000000" w:sz="4"/>
                    <w:bottom w:val="double" w:color="000000" w:sz="4"/>
                    <w:right w:val="single" w:color="000000" w:sz="4"/>
                  </w:tcBorders>
                  <w:vAlign w:val="top"/>
                </w:tcPr>
                <w:p>
                  <w:pPr>
                    <w:jc w:val="center"/>
                  </w:pPr>
                  <w:r>
                    <w:rPr>
                      <w:sz w:val="21"/>
                    </w:rPr>
                    <w:t>正常</w:t>
                  </w:r>
                  <w:r>
                    <w:rPr>
                      <w:sz w:val="21"/>
                    </w:rPr>
                    <w:t>□ 异常□</w:t>
                  </w:r>
                </w:p>
              </w:tc>
              <w:tc>
                <w:tcPr>
                  <w:tcW w:type="dxa" w:w="493"/>
                  <w:tcBorders>
                    <w:top w:val="none" w:color="000000" w:sz="4"/>
                    <w:left w:val="none" w:color="000000" w:sz="4"/>
                    <w:bottom w:val="double" w:color="000000" w:sz="4"/>
                    <w:right w:val="single" w:color="000000" w:sz="4"/>
                  </w:tcBorders>
                  <w:vAlign w:val="top"/>
                </w:tcPr>
                <w:p>
                  <w:pPr>
                    <w:jc w:val="center"/>
                  </w:pPr>
                </w:p>
              </w:tc>
              <w:tc>
                <w:tcPr>
                  <w:tcW w:type="dxa" w:w="540"/>
                  <w:gridSpan w:val="2"/>
                  <w:tcBorders>
                    <w:top w:val="none" w:color="000000" w:sz="4"/>
                    <w:left w:val="none" w:color="000000" w:sz="4"/>
                    <w:bottom w:val="double" w:color="000000" w:sz="4"/>
                    <w:right w:val="single" w:color="000000" w:sz="4"/>
                  </w:tcBorders>
                  <w:vAlign w:val="top"/>
                </w:tcPr>
                <w:p>
                  <w:pPr>
                    <w:jc w:val="center"/>
                  </w:pPr>
                  <w:r>
                    <w:rPr>
                      <w:sz w:val="21"/>
                    </w:rPr>
                    <w:t>正常</w:t>
                  </w:r>
                  <w:r>
                    <w:rPr>
                      <w:sz w:val="21"/>
                    </w:rPr>
                    <w:t>□ 异常□</w:t>
                  </w:r>
                </w:p>
              </w:tc>
              <w:tc>
                <w:tcPr>
                  <w:tcW w:type="dxa" w:w="483"/>
                  <w:tcBorders>
                    <w:top w:val="none" w:color="000000" w:sz="4"/>
                    <w:left w:val="none" w:color="000000" w:sz="4"/>
                    <w:bottom w:val="double" w:color="000000" w:sz="4"/>
                    <w:right w:val="single" w:color="000000" w:sz="4"/>
                  </w:tcBorders>
                  <w:vAlign w:val="top"/>
                </w:tcPr>
                <w:p>
                  <w:pPr>
                    <w:jc w:val="center"/>
                  </w:pPr>
                </w:p>
              </w:tc>
              <w:tc>
                <w:tcPr>
                  <w:tcW w:type="dxa" w:w="645"/>
                  <w:gridSpan w:val="2"/>
                  <w:tcBorders>
                    <w:top w:val="none" w:color="000000" w:sz="4"/>
                    <w:left w:val="none" w:color="000000" w:sz="4"/>
                    <w:bottom w:val="double" w:color="000000" w:sz="4"/>
                    <w:right w:val="single" w:color="000000" w:sz="4"/>
                  </w:tcBorders>
                  <w:vAlign w:val="top"/>
                </w:tcPr>
                <w:p>
                  <w:pPr>
                    <w:jc w:val="center"/>
                  </w:pPr>
                  <w:r>
                    <w:rPr>
                      <w:sz w:val="21"/>
                    </w:rPr>
                    <w:t>正常</w:t>
                  </w:r>
                  <w:r>
                    <w:rPr>
                      <w:sz w:val="21"/>
                    </w:rPr>
                    <w:t>□ 异常□</w:t>
                  </w:r>
                </w:p>
              </w:tc>
              <w:tc>
                <w:tcPr>
                  <w:tcW w:type="dxa" w:w="525"/>
                  <w:tcBorders>
                    <w:top w:val="none" w:color="000000" w:sz="4"/>
                    <w:left w:val="none" w:color="000000" w:sz="4"/>
                    <w:bottom w:val="double" w:color="000000" w:sz="4"/>
                    <w:right w:val="single" w:color="000000" w:sz="4"/>
                  </w:tcBorders>
                  <w:vAlign w:val="top"/>
                </w:tcPr>
                <w:p>
                  <w:pPr>
                    <w:jc w:val="center"/>
                  </w:pPr>
                </w:p>
              </w:tc>
              <w:tc>
                <w:tcPr>
                  <w:tcW w:type="dxa" w:w="630"/>
                  <w:tcBorders>
                    <w:top w:val="none" w:color="000000" w:sz="4"/>
                    <w:left w:val="none" w:color="000000" w:sz="4"/>
                    <w:bottom w:val="double" w:color="000000" w:sz="4"/>
                    <w:right w:val="double" w:color="000000" w:sz="4"/>
                  </w:tcBorders>
                  <w:vAlign w:val="top"/>
                </w:tcPr>
                <w:p>
                  <w:pPr>
                    <w:jc w:val="center"/>
                  </w:pPr>
                  <w:r>
                    <w:rPr>
                      <w:sz w:val="21"/>
                    </w:rPr>
                    <w:t>正常</w:t>
                  </w:r>
                  <w:r>
                    <w:rPr>
                      <w:sz w:val="21"/>
                    </w:rPr>
                    <w:t>□ 异常□</w:t>
                  </w:r>
                </w:p>
              </w:tc>
            </w:tr>
          </w:tbl>
          <w:p>
            <w:r>
              <w:rPr/>
              <w:t xml:space="preserve"> </w:t>
            </w:r>
          </w:p>
          <w:p>
            <w:r>
              <w:rPr>
                <w:b/>
              </w:rPr>
              <w:t>附表五： 空调机组运行检查表</w:t>
            </w:r>
          </w:p>
          <w:tbl>
            <w:tblPr>
              <w:tblBorders>
                <w:top w:val="none" w:color="000000" w:sz="4"/>
                <w:left w:val="none" w:color="000000" w:sz="4"/>
                <w:bottom w:val="none" w:color="000000" w:sz="4"/>
                <w:right w:val="none" w:color="000000" w:sz="4"/>
                <w:insideH w:val="none"/>
                <w:insideV w:val="none"/>
              </w:tblBorders>
            </w:tblPr>
            <w:tblGrid>
              <w:gridCol w:w="310"/>
              <w:gridCol w:w="1231"/>
              <w:gridCol w:w="500"/>
              <w:gridCol w:w="500"/>
              <w:gridCol w:w="375"/>
              <w:gridCol w:w="500"/>
              <w:gridCol w:w="228"/>
              <w:gridCol w:w="375"/>
              <w:gridCol w:w="228"/>
              <w:gridCol w:w="228"/>
              <w:gridCol w:w="375"/>
              <w:gridCol w:w="375"/>
              <w:gridCol w:w="375"/>
            </w:tblGrid>
            <w:tr>
              <w:tc>
                <w:tcPr>
                  <w:tcW w:type="dxa" w:w="1541"/>
                  <w:gridSpan w:val="2"/>
                  <w:tcBorders>
                    <w:top w:val="double" w:color="000000" w:sz="4"/>
                    <w:left w:val="double" w:color="000000" w:sz="4"/>
                    <w:bottom w:val="single" w:color="000000" w:sz="4"/>
                    <w:right w:val="single" w:color="000000" w:sz="4"/>
                  </w:tcBorders>
                  <w:vAlign w:val="top"/>
                </w:tcPr>
                <w:p>
                  <w:pPr>
                    <w:jc w:val="both"/>
                  </w:pPr>
                  <w:r>
                    <w:rPr>
                      <w:sz w:val="21"/>
                    </w:rPr>
                    <w:t>客户名称：</w:t>
                  </w:r>
                </w:p>
              </w:tc>
              <w:tc>
                <w:tcPr>
                  <w:tcW w:type="dxa" w:w="1875"/>
                  <w:gridSpan w:val="4"/>
                  <w:tcBorders>
                    <w:top w:val="double" w:color="000000" w:sz="4"/>
                    <w:left w:val="single" w:color="000000" w:sz="4"/>
                    <w:bottom w:val="single" w:color="000000" w:sz="4"/>
                    <w:right w:val="single" w:color="000000" w:sz="4"/>
                  </w:tcBorders>
                  <w:vAlign w:val="top"/>
                </w:tcPr>
                <w:p>
                  <w:pPr>
                    <w:jc w:val="both"/>
                  </w:pPr>
                  <w:r>
                    <w:rPr>
                      <w:sz w:val="21"/>
                    </w:rPr>
                    <w:t>设备编号：</w:t>
                  </w:r>
                </w:p>
              </w:tc>
              <w:tc>
                <w:tcPr>
                  <w:tcW w:type="dxa" w:w="2184"/>
                  <w:gridSpan w:val="7"/>
                  <w:tcBorders>
                    <w:top w:val="double" w:color="000000" w:sz="4"/>
                    <w:left w:val="none" w:color="000000" w:sz="4"/>
                    <w:bottom w:val="single" w:color="000000" w:sz="4"/>
                    <w:right w:val="double" w:color="000000" w:sz="4"/>
                  </w:tcBorders>
                  <w:vAlign w:val="top"/>
                </w:tcPr>
                <w:p>
                  <w:pPr>
                    <w:jc w:val="both"/>
                  </w:pPr>
                  <w:r>
                    <w:rPr>
                      <w:sz w:val="21"/>
                    </w:rPr>
                    <w:t>检查时间：</w:t>
                  </w:r>
                </w:p>
              </w:tc>
            </w:tr>
            <w:tr>
              <w:tc>
                <w:tcPr>
                  <w:tcW w:type="dxa" w:w="1541"/>
                  <w:gridSpan w:val="2"/>
                  <w:vMerge w:val="restart"/>
                  <w:tcBorders>
                    <w:top w:val="single" w:color="000000" w:sz="4"/>
                    <w:left w:val="double" w:color="000000" w:sz="4"/>
                    <w:bottom w:val="single" w:color="000000" w:sz="4"/>
                    <w:right w:val="single" w:color="000000" w:sz="4"/>
                  </w:tcBorders>
                  <w:vAlign w:val="top"/>
                </w:tcPr>
                <w:p>
                  <w:pPr>
                    <w:jc w:val="both"/>
                  </w:pPr>
                  <w:r>
                    <w:rPr>
                      <w:sz w:val="21"/>
                    </w:rPr>
                    <w:t>检查项目</w:t>
                  </w:r>
                </w:p>
              </w:tc>
              <w:tc>
                <w:tcPr>
                  <w:tcW w:type="dxa" w:w="1000"/>
                  <w:gridSpan w:val="2"/>
                  <w:vMerge w:val="restart"/>
                  <w:tcBorders>
                    <w:top w:val="single" w:color="000000" w:sz="4"/>
                    <w:left w:val="single" w:color="000000" w:sz="4"/>
                    <w:bottom w:val="single" w:color="000000" w:sz="4"/>
                    <w:right w:val="single" w:color="000000" w:sz="4"/>
                  </w:tcBorders>
                  <w:vAlign w:val="top"/>
                </w:tcPr>
                <w:p>
                  <w:pPr>
                    <w:jc w:val="both"/>
                  </w:pPr>
                  <w:r>
                    <w:rPr>
                      <w:sz w:val="21"/>
                    </w:rPr>
                    <w:t>检查内容</w:t>
                  </w:r>
                </w:p>
              </w:tc>
              <w:tc>
                <w:tcPr>
                  <w:tcW w:type="dxa" w:w="3059"/>
                  <w:gridSpan w:val="9"/>
                  <w:tcBorders>
                    <w:top w:val="single" w:color="000000" w:sz="4"/>
                    <w:left w:val="single" w:color="000000" w:sz="4"/>
                    <w:bottom w:val="single" w:color="000000" w:sz="4"/>
                    <w:right w:val="double" w:color="000000" w:sz="4"/>
                  </w:tcBorders>
                  <w:vAlign w:val="top"/>
                </w:tcPr>
                <w:p>
                  <w:pPr>
                    <w:jc w:val="both"/>
                  </w:pPr>
                  <w:r>
                    <w:rPr>
                      <w:sz w:val="21"/>
                    </w:rPr>
                    <w:t>机组编号</w:t>
                  </w:r>
                </w:p>
              </w:tc>
            </w:tr>
            <w:tr>
              <w:tc>
                <w:tcPr>
                  <w:tcW w:type="dxa" w:w="1541"/>
                  <w:gridSpan w:val="2"/>
                  <w:vMerge/>
                  <w:tcBorders>
                    <w:top w:val="single" w:color="000000" w:sz="4"/>
                    <w:left w:val="double" w:color="000000" w:sz="4"/>
                    <w:bottom w:val="single" w:color="000000" w:sz="4"/>
                    <w:right w:val="single" w:color="000000" w:sz="4"/>
                  </w:tcBorders>
                </w:tcPr>
                <w:p/>
              </w:tc>
              <w:tc>
                <w:tcPr>
                  <w:tcW w:type="dxa" w:w="1000"/>
                  <w:gridSpan w:val="2"/>
                  <w:vMerge/>
                  <w:tcBorders>
                    <w:top w:val="single" w:color="000000" w:sz="4"/>
                    <w:left w:val="single" w:color="000000" w:sz="4"/>
                    <w:bottom w:val="single" w:color="000000" w:sz="4"/>
                    <w:right w:val="single" w:color="000000" w:sz="4"/>
                  </w:tcBorders>
                </w:tcPr>
                <w:p/>
              </w:tc>
              <w:tc>
                <w:tcPr>
                  <w:tcW w:type="dxa" w:w="375"/>
                  <w:tcBorders>
                    <w:top w:val="none" w:color="000000" w:sz="4"/>
                    <w:left w:val="single" w:color="000000" w:sz="4"/>
                    <w:bottom w:val="single" w:color="000000" w:sz="4"/>
                    <w:right w:val="single" w:color="000000" w:sz="4"/>
                  </w:tcBorders>
                  <w:vAlign w:val="top"/>
                </w:tcPr>
                <w:p>
                  <w:pPr>
                    <w:jc w:val="center"/>
                  </w:pPr>
                </w:p>
              </w:tc>
              <w:tc>
                <w:tcPr>
                  <w:tcW w:type="dxa" w:w="728"/>
                  <w:gridSpan w:val="2"/>
                  <w:tcBorders>
                    <w:top w:val="single" w:color="000000" w:sz="4"/>
                    <w:left w:val="none" w:color="000000" w:sz="4"/>
                    <w:bottom w:val="single" w:color="000000" w:sz="4"/>
                    <w:right w:val="single" w:color="000000" w:sz="4"/>
                  </w:tcBorders>
                  <w:vAlign w:val="top"/>
                </w:tcPr>
                <w:p>
                  <w:pPr>
                    <w:jc w:val="center"/>
                  </w:pPr>
                </w:p>
              </w:tc>
              <w:tc>
                <w:tcPr>
                  <w:tcW w:type="dxa" w:w="375"/>
                  <w:tcBorders>
                    <w:top w:val="single" w:color="000000" w:sz="4"/>
                    <w:left w:val="none" w:color="000000" w:sz="4"/>
                    <w:bottom w:val="single" w:color="000000" w:sz="4"/>
                    <w:right w:val="single" w:color="000000" w:sz="4"/>
                  </w:tcBorders>
                  <w:vAlign w:val="top"/>
                </w:tcPr>
                <w:p>
                  <w:pPr>
                    <w:jc w:val="center"/>
                  </w:pPr>
                </w:p>
              </w:tc>
              <w:tc>
                <w:tcPr>
                  <w:tcW w:type="dxa" w:w="456"/>
                  <w:gridSpan w:val="2"/>
                  <w:tcBorders>
                    <w:top w:val="single" w:color="000000" w:sz="4"/>
                    <w:left w:val="none" w:color="000000" w:sz="4"/>
                    <w:bottom w:val="single" w:color="000000" w:sz="4"/>
                    <w:right w:val="single" w:color="000000" w:sz="4"/>
                  </w:tcBorders>
                  <w:vAlign w:val="top"/>
                </w:tcPr>
                <w:p>
                  <w:pPr>
                    <w:jc w:val="center"/>
                  </w:pPr>
                </w:p>
              </w:tc>
              <w:tc>
                <w:tcPr>
                  <w:tcW w:type="dxa" w:w="375"/>
                  <w:tcBorders>
                    <w:top w:val="single" w:color="000000" w:sz="4"/>
                    <w:left w:val="none" w:color="000000" w:sz="4"/>
                    <w:bottom w:val="single" w:color="000000" w:sz="4"/>
                    <w:right w:val="single" w:color="000000" w:sz="4"/>
                  </w:tcBorders>
                  <w:vAlign w:val="top"/>
                </w:tcPr>
                <w:p>
                  <w:pPr>
                    <w:jc w:val="center"/>
                  </w:pPr>
                </w:p>
              </w:tc>
              <w:tc>
                <w:tcPr>
                  <w:tcW w:type="dxa" w:w="375"/>
                  <w:tcBorders>
                    <w:top w:val="single" w:color="000000" w:sz="4"/>
                    <w:left w:val="none" w:color="000000" w:sz="4"/>
                    <w:bottom w:val="single" w:color="000000" w:sz="4"/>
                    <w:right w:val="single" w:color="000000" w:sz="4"/>
                  </w:tcBorders>
                  <w:vAlign w:val="top"/>
                </w:tcPr>
                <w:p>
                  <w:pPr>
                    <w:jc w:val="center"/>
                  </w:pPr>
                </w:p>
              </w:tc>
              <w:tc>
                <w:tcPr>
                  <w:tcW w:type="dxa" w:w="375"/>
                  <w:tcBorders>
                    <w:top w:val="single" w:color="000000" w:sz="4"/>
                    <w:left w:val="none" w:color="000000" w:sz="4"/>
                    <w:bottom w:val="single" w:color="000000" w:sz="4"/>
                    <w:right w:val="double" w:color="000000" w:sz="4"/>
                  </w:tcBorders>
                  <w:vAlign w:val="top"/>
                </w:tcPr>
                <w:p>
                  <w:pPr>
                    <w:jc w:val="center"/>
                  </w:pPr>
                </w:p>
              </w:tc>
            </w:tr>
            <w:tr>
              <w:tc>
                <w:tcPr>
                  <w:tcW w:type="dxa" w:w="310"/>
                  <w:vMerge w:val="restart"/>
                  <w:tcBorders>
                    <w:top w:val="single" w:color="000000" w:sz="4"/>
                    <w:left w:val="double" w:color="000000" w:sz="4"/>
                    <w:bottom w:val="single" w:color="000000" w:sz="4"/>
                    <w:right w:val="single" w:color="000000" w:sz="4"/>
                  </w:tcBorders>
                  <w:vAlign w:val="top"/>
                </w:tcPr>
                <w:p>
                  <w:pPr>
                    <w:jc w:val="both"/>
                  </w:pPr>
                  <w:r>
                    <w:rPr>
                      <w:sz w:val="21"/>
                    </w:rPr>
                    <w:t>管理水平</w:t>
                  </w:r>
                </w:p>
              </w:tc>
              <w:tc>
                <w:tcPr>
                  <w:tcW w:type="dxa" w:w="1231"/>
                  <w:tcBorders>
                    <w:top w:val="single" w:color="000000" w:sz="4"/>
                    <w:left w:val="single" w:color="000000" w:sz="4"/>
                    <w:bottom w:val="single" w:color="000000" w:sz="4"/>
                    <w:right w:val="single" w:color="000000" w:sz="4"/>
                  </w:tcBorders>
                  <w:vAlign w:val="top"/>
                </w:tcPr>
                <w:p>
                  <w:pPr>
                    <w:jc w:val="both"/>
                  </w:pPr>
                  <w:r>
                    <w:rPr>
                      <w:sz w:val="21"/>
                    </w:rPr>
                    <w:t>机组管理水平</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专职管理人员，明确可行的管理制度</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机组使用水平</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具备安全保护功能，运行方案正确合理</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机组使用环境</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现场整洁干净，通风良好</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left"/>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机组感观</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无异响，无异味，内部整洁，无积水积灰</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val="restart"/>
                  <w:tcBorders>
                    <w:top w:val="single" w:color="000000" w:sz="4"/>
                    <w:left w:val="double" w:color="000000" w:sz="4"/>
                    <w:bottom w:val="single" w:color="000000" w:sz="4"/>
                    <w:right w:val="single" w:color="000000" w:sz="4"/>
                  </w:tcBorders>
                  <w:vAlign w:val="top"/>
                </w:tcPr>
                <w:p>
                  <w:pPr>
                    <w:jc w:val="center"/>
                  </w:pPr>
                  <w:r>
                    <w:rPr>
                      <w:sz w:val="21"/>
                    </w:rPr>
                    <w:t>机组内部检查</w:t>
                  </w:r>
                </w:p>
              </w:tc>
              <w:tc>
                <w:tcPr>
                  <w:tcW w:type="dxa" w:w="1231"/>
                  <w:tcBorders>
                    <w:top w:val="single" w:color="000000" w:sz="4"/>
                    <w:left w:val="single" w:color="000000" w:sz="4"/>
                    <w:bottom w:val="single" w:color="000000" w:sz="4"/>
                    <w:right w:val="single" w:color="000000" w:sz="4"/>
                  </w:tcBorders>
                  <w:vAlign w:val="top"/>
                </w:tcPr>
                <w:p>
                  <w:pPr>
                    <w:jc w:val="both"/>
                  </w:pPr>
                  <w:r>
                    <w:rPr>
                      <w:sz w:val="21"/>
                    </w:rPr>
                    <w:t>送回风机</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运转正常，皮带磨损正常，轴承无异常发热</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冷热盘管</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出力正常，翅片整洁，无倒伏，无堵塞</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过滤器</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不漏风，不堵塞，过滤袋展开充分</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机组照明灯、开关、杀菌灯</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功能正常</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新风、排风、混风阀</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动作灵活，新排风阀同步，与混风阀异步</w:t>
                  </w:r>
                </w:p>
              </w:tc>
              <w:tc>
                <w:tcPr>
                  <w:tcW w:type="dxa" w:w="375"/>
                  <w:tcBorders>
                    <w:top w:val="single" w:color="000000" w:sz="4"/>
                    <w:left w:val="single" w:color="000000" w:sz="4"/>
                    <w:bottom w:val="single" w:color="000000" w:sz="4"/>
                    <w:right w:val="single" w:color="000000" w:sz="4"/>
                  </w:tcBorders>
                  <w:vAlign w:val="top"/>
                </w:tcPr>
                <w:p>
                  <w:pPr>
                    <w:jc w:val="left"/>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电极式加湿器</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加湿正常，排水、补水正常</w:t>
                  </w:r>
                  <w:r>
                    <w:rPr>
                      <w:sz w:val="21"/>
                    </w:rPr>
                    <w:t>,电极锈蚀轻微</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机组凝水排放</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排水畅通，不积水，不倒气</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val="restart"/>
                  <w:tcBorders>
                    <w:top w:val="single" w:color="000000" w:sz="4"/>
                    <w:left w:val="double" w:color="000000" w:sz="4"/>
                    <w:bottom w:val="single" w:color="000000" w:sz="4"/>
                    <w:right w:val="single" w:color="000000" w:sz="4"/>
                  </w:tcBorders>
                  <w:vAlign w:val="top"/>
                </w:tcPr>
                <w:p>
                  <w:pPr>
                    <w:jc w:val="both"/>
                  </w:pPr>
                </w:p>
                <w:p>
                  <w:pPr>
                    <w:jc w:val="both"/>
                  </w:pPr>
                </w:p>
                <w:p>
                  <w:pPr>
                    <w:jc w:val="both"/>
                  </w:pPr>
                  <w:r>
                    <w:rPr>
                      <w:sz w:val="21"/>
                    </w:rPr>
                    <w:t>机组外部检查</w:t>
                  </w:r>
                </w:p>
              </w:tc>
              <w:tc>
                <w:tcPr>
                  <w:tcW w:type="dxa" w:w="1231"/>
                  <w:tcBorders>
                    <w:top w:val="single" w:color="000000" w:sz="4"/>
                    <w:left w:val="single" w:color="000000" w:sz="4"/>
                    <w:bottom w:val="single" w:color="000000" w:sz="4"/>
                    <w:right w:val="single" w:color="000000" w:sz="4"/>
                  </w:tcBorders>
                  <w:vAlign w:val="top"/>
                </w:tcPr>
                <w:p>
                  <w:pPr>
                    <w:jc w:val="both"/>
                  </w:pPr>
                  <w:r>
                    <w:rPr>
                      <w:sz w:val="21"/>
                    </w:rPr>
                    <w:t>电控柜</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运行电流低于额定电流，各种功能正常</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制冷盘管进出水压力与温度</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符合设计要求</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加热盘管进出水压力与温度</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符合设计要求</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电极式加湿器补水</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工作正常</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val="restart"/>
                  <w:tcBorders>
                    <w:top w:val="single" w:color="000000" w:sz="4"/>
                    <w:left w:val="double" w:color="000000" w:sz="4"/>
                    <w:bottom w:val="single" w:color="000000" w:sz="4"/>
                    <w:right w:val="single" w:color="000000" w:sz="4"/>
                  </w:tcBorders>
                  <w:vAlign w:val="top"/>
                </w:tcPr>
                <w:p>
                  <w:pPr>
                    <w:jc w:val="center"/>
                  </w:pPr>
                  <w:r>
                    <w:rPr>
                      <w:sz w:val="21"/>
                    </w:rPr>
                    <w:t>运行效果</w:t>
                  </w:r>
                </w:p>
              </w:tc>
              <w:tc>
                <w:tcPr>
                  <w:tcW w:type="dxa" w:w="1231"/>
                  <w:tcBorders>
                    <w:top w:val="single" w:color="000000" w:sz="4"/>
                    <w:left w:val="single" w:color="000000" w:sz="4"/>
                    <w:bottom w:val="single" w:color="000000" w:sz="4"/>
                    <w:right w:val="single" w:color="000000" w:sz="4"/>
                  </w:tcBorders>
                  <w:vAlign w:val="top"/>
                </w:tcPr>
                <w:p>
                  <w:pPr>
                    <w:jc w:val="both"/>
                  </w:pPr>
                  <w:r>
                    <w:rPr>
                      <w:sz w:val="21"/>
                    </w:rPr>
                    <w:t>室内温湿度控制</w:t>
                  </w:r>
                </w:p>
              </w:tc>
              <w:tc>
                <w:tcPr>
                  <w:tcW w:type="dxa" w:w="1000"/>
                  <w:gridSpan w:val="2"/>
                  <w:tcBorders>
                    <w:top w:val="single" w:color="000000" w:sz="4"/>
                    <w:left w:val="single" w:color="000000" w:sz="4"/>
                    <w:bottom w:val="single" w:color="000000" w:sz="4"/>
                    <w:right w:val="single" w:color="000000" w:sz="4"/>
                  </w:tcBorders>
                  <w:vAlign w:val="top"/>
                </w:tcPr>
                <w:p>
                  <w:pPr>
                    <w:jc w:val="both"/>
                  </w:pPr>
                  <w:r>
                    <w:rPr>
                      <w:sz w:val="21"/>
                    </w:rPr>
                    <w:t>符合设计要求</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缺风报警</w:t>
                  </w:r>
                </w:p>
              </w:tc>
              <w:tc>
                <w:tcPr>
                  <w:tcW w:type="dxa" w:w="1000"/>
                  <w:gridSpan w:val="2"/>
                  <w:vMerge w:val="restart"/>
                  <w:tcBorders>
                    <w:top w:val="single" w:color="000000" w:sz="4"/>
                    <w:left w:val="single" w:color="000000" w:sz="4"/>
                    <w:bottom w:val="single" w:color="000000" w:sz="4"/>
                    <w:right w:val="single" w:color="000000" w:sz="4"/>
                  </w:tcBorders>
                  <w:vAlign w:val="top"/>
                </w:tcPr>
                <w:p>
                  <w:pPr>
                    <w:jc w:val="both"/>
                  </w:pPr>
                  <w:r>
                    <w:rPr>
                      <w:sz w:val="21"/>
                    </w:rPr>
                    <w:t>动作正常</w:t>
                  </w: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高温报警</w:t>
                  </w:r>
                </w:p>
              </w:tc>
              <w:tc>
                <w:tcPr>
                  <w:tcW w:type="dxa" w:w="1000"/>
                  <w:gridSpan w:val="2"/>
                  <w:vMerge/>
                  <w:tcBorders>
                    <w:top w:val="single" w:color="000000" w:sz="4"/>
                    <w:left w:val="single" w:color="000000" w:sz="4"/>
                    <w:bottom w:val="single" w:color="000000" w:sz="4"/>
                    <w:right w:val="single" w:color="000000" w:sz="4"/>
                  </w:tcBorders>
                </w:tcP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风机故障报警</w:t>
                  </w:r>
                </w:p>
              </w:tc>
              <w:tc>
                <w:tcPr>
                  <w:tcW w:type="dxa" w:w="1000"/>
                  <w:gridSpan w:val="2"/>
                  <w:vMerge/>
                  <w:tcBorders>
                    <w:top w:val="single" w:color="000000" w:sz="4"/>
                    <w:left w:val="single" w:color="000000" w:sz="4"/>
                    <w:bottom w:val="single" w:color="000000" w:sz="4"/>
                    <w:right w:val="single" w:color="000000" w:sz="4"/>
                  </w:tcBorders>
                </w:tcP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310"/>
                  <w:vMerge/>
                  <w:tcBorders>
                    <w:top w:val="single" w:color="000000" w:sz="4"/>
                    <w:left w:val="double" w:color="000000" w:sz="4"/>
                    <w:bottom w:val="single" w:color="000000" w:sz="4"/>
                    <w:right w:val="single" w:color="000000" w:sz="4"/>
                  </w:tcBorders>
                </w:tcPr>
                <w:p/>
              </w:tc>
              <w:tc>
                <w:tcPr>
                  <w:tcW w:type="dxa" w:w="1231"/>
                  <w:tcBorders>
                    <w:top w:val="single" w:color="000000" w:sz="4"/>
                    <w:left w:val="single" w:color="000000" w:sz="4"/>
                    <w:bottom w:val="single" w:color="000000" w:sz="4"/>
                    <w:right w:val="single" w:color="000000" w:sz="4"/>
                  </w:tcBorders>
                  <w:vAlign w:val="top"/>
                </w:tcPr>
                <w:p>
                  <w:pPr>
                    <w:jc w:val="both"/>
                  </w:pPr>
                  <w:r>
                    <w:rPr>
                      <w:sz w:val="21"/>
                    </w:rPr>
                    <w:t>过滤器压差报警</w:t>
                  </w:r>
                </w:p>
              </w:tc>
              <w:tc>
                <w:tcPr>
                  <w:tcW w:type="dxa" w:w="1000"/>
                  <w:gridSpan w:val="2"/>
                  <w:vMerge/>
                  <w:tcBorders>
                    <w:top w:val="single" w:color="000000" w:sz="4"/>
                    <w:left w:val="single" w:color="000000" w:sz="4"/>
                    <w:bottom w:val="single" w:color="000000" w:sz="4"/>
                    <w:right w:val="single" w:color="000000" w:sz="4"/>
                  </w:tcBorders>
                </w:tcPr>
                <w:p/>
              </w:tc>
              <w:tc>
                <w:tcPr>
                  <w:tcW w:type="dxa" w:w="375"/>
                  <w:tcBorders>
                    <w:top w:val="single" w:color="000000" w:sz="4"/>
                    <w:left w:val="single" w:color="000000" w:sz="4"/>
                    <w:bottom w:val="single" w:color="000000" w:sz="4"/>
                    <w:right w:val="single" w:color="000000" w:sz="4"/>
                  </w:tcBorders>
                  <w:vAlign w:val="top"/>
                </w:tcPr>
                <w:p>
                  <w:pPr>
                    <w:jc w:val="both"/>
                  </w:pPr>
                </w:p>
              </w:tc>
              <w:tc>
                <w:tcPr>
                  <w:tcW w:type="dxa" w:w="728"/>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456"/>
                  <w:gridSpan w:val="2"/>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single" w:color="000000" w:sz="4"/>
                  </w:tcBorders>
                  <w:vAlign w:val="top"/>
                </w:tcPr>
                <w:p>
                  <w:pPr>
                    <w:jc w:val="both"/>
                  </w:pPr>
                </w:p>
              </w:tc>
              <w:tc>
                <w:tcPr>
                  <w:tcW w:type="dxa" w:w="375"/>
                  <w:tcBorders>
                    <w:top w:val="single" w:color="000000" w:sz="4"/>
                    <w:left w:val="none" w:color="000000" w:sz="4"/>
                    <w:bottom w:val="single" w:color="000000" w:sz="4"/>
                    <w:right w:val="double" w:color="000000" w:sz="4"/>
                  </w:tcBorders>
                  <w:vAlign w:val="top"/>
                </w:tcPr>
                <w:p>
                  <w:pPr>
                    <w:jc w:val="both"/>
                  </w:pPr>
                </w:p>
              </w:tc>
            </w:tr>
            <w:tr>
              <w:tc>
                <w:tcPr>
                  <w:tcW w:type="dxa" w:w="2041"/>
                  <w:gridSpan w:val="3"/>
                  <w:vMerge w:val="restart"/>
                  <w:tcBorders>
                    <w:top w:val="single" w:color="000000" w:sz="4"/>
                    <w:left w:val="double" w:color="000000" w:sz="4"/>
                    <w:bottom w:val="single" w:color="000000" w:sz="4"/>
                    <w:right w:val="single" w:color="000000" w:sz="4"/>
                  </w:tcBorders>
                  <w:vAlign w:val="top"/>
                </w:tcPr>
                <w:p>
                  <w:pPr>
                    <w:jc w:val="both"/>
                  </w:pPr>
                  <w:r>
                    <w:rPr>
                      <w:sz w:val="21"/>
                    </w:rPr>
                    <w:t>检查结果：</w:t>
                  </w:r>
                </w:p>
              </w:tc>
              <w:tc>
                <w:tcPr>
                  <w:tcW w:type="dxa" w:w="2206"/>
                  <w:gridSpan w:val="6"/>
                  <w:vMerge w:val="restart"/>
                  <w:tcBorders>
                    <w:top w:val="single" w:color="000000" w:sz="4"/>
                    <w:left w:val="none" w:color="000000" w:sz="4"/>
                    <w:bottom w:val="single" w:color="000000" w:sz="4"/>
                    <w:right w:val="single" w:color="000000" w:sz="4"/>
                  </w:tcBorders>
                  <w:vAlign w:val="top"/>
                </w:tcPr>
                <w:p>
                  <w:pPr>
                    <w:jc w:val="both"/>
                  </w:pPr>
                  <w:r>
                    <w:rPr>
                      <w:sz w:val="21"/>
                    </w:rPr>
                    <w:t>总结建议：</w:t>
                  </w:r>
                </w:p>
                <w:p>
                  <w:pPr>
                    <w:jc w:val="both"/>
                  </w:pPr>
                </w:p>
              </w:tc>
              <w:tc>
                <w:tcPr>
                  <w:tcW w:type="dxa" w:w="1353"/>
                  <w:gridSpan w:val="4"/>
                  <w:tcBorders>
                    <w:top w:val="single" w:color="000000" w:sz="4"/>
                    <w:left w:val="none" w:color="000000" w:sz="4"/>
                    <w:bottom w:val="single" w:color="000000" w:sz="4"/>
                    <w:right w:val="double" w:color="000000" w:sz="4"/>
                  </w:tcBorders>
                  <w:vAlign w:val="top"/>
                </w:tcPr>
                <w:p>
                  <w:pPr>
                    <w:jc w:val="both"/>
                  </w:pPr>
                </w:p>
                <w:p>
                  <w:pPr>
                    <w:jc w:val="both"/>
                  </w:pPr>
                  <w:r>
                    <w:rPr>
                      <w:sz w:val="21"/>
                    </w:rPr>
                    <w:t>检查人：</w:t>
                  </w:r>
                </w:p>
              </w:tc>
            </w:tr>
            <w:tr>
              <w:tc>
                <w:tcPr>
                  <w:tcW w:type="dxa" w:w="2041"/>
                  <w:gridSpan w:val="3"/>
                  <w:vMerge/>
                  <w:tcBorders>
                    <w:top w:val="single" w:color="000000" w:sz="4"/>
                    <w:left w:val="double" w:color="000000" w:sz="4"/>
                    <w:bottom w:val="single" w:color="000000" w:sz="4"/>
                    <w:right w:val="single" w:color="000000" w:sz="4"/>
                  </w:tcBorders>
                </w:tcPr>
                <w:p/>
              </w:tc>
              <w:tc>
                <w:tcPr>
                  <w:tcW w:type="dxa" w:w="2206"/>
                  <w:gridSpan w:val="6"/>
                  <w:vMerge/>
                  <w:tcBorders>
                    <w:top w:val="single" w:color="000000" w:sz="4"/>
                    <w:left w:val="none" w:color="000000" w:sz="4"/>
                    <w:bottom w:val="single" w:color="000000" w:sz="4"/>
                    <w:right w:val="single" w:color="000000" w:sz="4"/>
                  </w:tcBorders>
                </w:tcPr>
                <w:p/>
              </w:tc>
              <w:tc>
                <w:tcPr>
                  <w:tcW w:type="dxa" w:w="1353"/>
                  <w:gridSpan w:val="4"/>
                  <w:tcBorders>
                    <w:top w:val="none" w:color="000000" w:sz="4"/>
                    <w:left w:val="none" w:color="000000" w:sz="4"/>
                    <w:bottom w:val="double" w:color="000000" w:sz="4"/>
                    <w:right w:val="double" w:color="000000" w:sz="4"/>
                  </w:tcBorders>
                  <w:vAlign w:val="top"/>
                </w:tcPr>
                <w:p>
                  <w:pPr>
                    <w:jc w:val="both"/>
                  </w:pPr>
                  <w:r>
                    <w:rPr>
                      <w:sz w:val="21"/>
                    </w:rPr>
                    <w:t>客户确认：</w:t>
                  </w:r>
                </w:p>
              </w:tc>
            </w:tr>
          </w:tbl>
          <w:p>
            <w:r>
              <w:rPr/>
              <w:t xml:space="preserve"> </w:t>
            </w:r>
          </w:p>
          <w:p>
            <w:r>
              <w:rPr>
                <w:b/>
              </w:rPr>
              <w:t>附表六：空调系统过滤器更换周期表</w:t>
            </w:r>
          </w:p>
          <w:tbl>
            <w:tblPr>
              <w:tblBorders>
                <w:top w:val="none" w:color="000000" w:sz="4"/>
                <w:left w:val="none" w:color="000000" w:sz="4"/>
                <w:bottom w:val="none" w:color="000000" w:sz="4"/>
                <w:right w:val="none" w:color="000000" w:sz="4"/>
                <w:insideH w:val="none"/>
                <w:insideV w:val="none"/>
              </w:tblBorders>
            </w:tblPr>
            <w:tblGrid>
              <w:gridCol w:w="484"/>
              <w:gridCol w:w="1377"/>
              <w:gridCol w:w="1057"/>
              <w:gridCol w:w="969"/>
              <w:gridCol w:w="451"/>
              <w:gridCol w:w="1223"/>
            </w:tblGrid>
            <w:tr>
              <w:tc>
                <w:tcPr>
                  <w:tcW w:type="dxa" w:w="5561"/>
                  <w:gridSpan w:val="6"/>
                  <w:tcBorders>
                    <w:top w:val="none" w:color="000000" w:sz="4"/>
                    <w:left w:val="none" w:color="000000" w:sz="4"/>
                    <w:bottom w:val="single" w:color="000000" w:sz="4"/>
                    <w:right w:val="none" w:color="000000" w:sz="4"/>
                  </w:tcBorders>
                  <w:vAlign w:val="top"/>
                </w:tcPr>
                <w:p>
                  <w:pPr>
                    <w:jc w:val="both"/>
                  </w:pPr>
                  <w:r>
                    <w:rPr>
                      <w:sz w:val="21"/>
                    </w:rPr>
                    <w:t>工程名称：</w:t>
                  </w:r>
                </w:p>
              </w:tc>
            </w:tr>
            <w:tr>
              <w:tc>
                <w:tcPr>
                  <w:tcW w:type="dxa" w:w="484"/>
                  <w:tcBorders>
                    <w:top w:val="none" w:color="000000" w:sz="4"/>
                    <w:left w:val="single" w:color="000000" w:sz="4"/>
                    <w:bottom w:val="single" w:color="000000" w:sz="4"/>
                    <w:right w:val="single" w:color="000000" w:sz="4"/>
                  </w:tcBorders>
                  <w:vAlign w:val="top"/>
                </w:tcPr>
                <w:p>
                  <w:pPr>
                    <w:jc w:val="center"/>
                  </w:pPr>
                  <w:r>
                    <w:rPr>
                      <w:b/>
                      <w:sz w:val="21"/>
                    </w:rPr>
                    <w:t>序号</w:t>
                  </w:r>
                </w:p>
              </w:tc>
              <w:tc>
                <w:tcPr>
                  <w:tcW w:type="dxa" w:w="1377"/>
                  <w:tcBorders>
                    <w:top w:val="none" w:color="000000" w:sz="4"/>
                    <w:left w:val="none" w:color="000000" w:sz="4"/>
                    <w:bottom w:val="single" w:color="000000" w:sz="4"/>
                    <w:right w:val="single" w:color="000000" w:sz="4"/>
                  </w:tcBorders>
                  <w:vAlign w:val="top"/>
                </w:tcPr>
                <w:p>
                  <w:pPr>
                    <w:jc w:val="center"/>
                  </w:pPr>
                  <w:r>
                    <w:rPr>
                      <w:b/>
                      <w:sz w:val="21"/>
                    </w:rPr>
                    <w:t>品</w:t>
                  </w:r>
                  <w:r>
                    <w:rPr>
                      <w:b/>
                      <w:sz w:val="21"/>
                    </w:rPr>
                    <w:t>名</w:t>
                  </w:r>
                </w:p>
              </w:tc>
              <w:tc>
                <w:tcPr>
                  <w:tcW w:type="dxa" w:w="1057"/>
                  <w:tcBorders>
                    <w:top w:val="none" w:color="000000" w:sz="4"/>
                    <w:left w:val="none" w:color="000000" w:sz="4"/>
                    <w:bottom w:val="single" w:color="000000" w:sz="4"/>
                    <w:right w:val="single" w:color="000000" w:sz="4"/>
                  </w:tcBorders>
                  <w:vAlign w:val="top"/>
                </w:tcPr>
                <w:p>
                  <w:pPr>
                    <w:jc w:val="center"/>
                  </w:pPr>
                  <w:r>
                    <w:rPr>
                      <w:b/>
                      <w:sz w:val="21"/>
                    </w:rPr>
                    <w:t>技术参数</w:t>
                  </w:r>
                </w:p>
              </w:tc>
              <w:tc>
                <w:tcPr>
                  <w:tcW w:type="dxa" w:w="969"/>
                  <w:tcBorders>
                    <w:top w:val="none" w:color="000000" w:sz="4"/>
                    <w:left w:val="none" w:color="000000" w:sz="4"/>
                    <w:bottom w:val="single" w:color="000000" w:sz="4"/>
                    <w:right w:val="single" w:color="000000" w:sz="4"/>
                  </w:tcBorders>
                  <w:vAlign w:val="top"/>
                </w:tcPr>
                <w:p>
                  <w:pPr>
                    <w:jc w:val="center"/>
                  </w:pPr>
                  <w:r>
                    <w:rPr>
                      <w:b/>
                      <w:sz w:val="21"/>
                    </w:rPr>
                    <w:t>产地、厂家</w:t>
                  </w:r>
                </w:p>
              </w:tc>
              <w:tc>
                <w:tcPr>
                  <w:tcW w:type="dxa" w:w="451"/>
                  <w:tcBorders>
                    <w:top w:val="none" w:color="000000" w:sz="4"/>
                    <w:left w:val="none" w:color="000000" w:sz="4"/>
                    <w:bottom w:val="single" w:color="000000" w:sz="4"/>
                    <w:right w:val="single" w:color="000000" w:sz="4"/>
                  </w:tcBorders>
                  <w:vAlign w:val="top"/>
                </w:tcPr>
                <w:p>
                  <w:pPr>
                    <w:jc w:val="center"/>
                  </w:pPr>
                  <w:r>
                    <w:rPr>
                      <w:b/>
                      <w:sz w:val="21"/>
                    </w:rPr>
                    <w:t>寿命</w:t>
                  </w:r>
                </w:p>
              </w:tc>
              <w:tc>
                <w:tcPr>
                  <w:tcW w:type="dxa" w:w="1223"/>
                  <w:tcBorders>
                    <w:top w:val="none" w:color="000000" w:sz="4"/>
                    <w:left w:val="none" w:color="000000" w:sz="4"/>
                    <w:bottom w:val="single" w:color="000000" w:sz="4"/>
                    <w:right w:val="single" w:color="000000" w:sz="4"/>
                  </w:tcBorders>
                  <w:vAlign w:val="top"/>
                </w:tcPr>
                <w:p>
                  <w:pPr>
                    <w:jc w:val="center"/>
                  </w:pPr>
                  <w:r>
                    <w:rPr>
                      <w:b/>
                      <w:sz w:val="21"/>
                    </w:rPr>
                    <w:t>备注</w:t>
                  </w:r>
                </w:p>
              </w:tc>
            </w:tr>
            <w:tr>
              <w:tc>
                <w:tcPr>
                  <w:tcW w:type="dxa" w:w="5561"/>
                  <w:gridSpan w:val="6"/>
                  <w:tcBorders>
                    <w:top w:val="none" w:color="000000" w:sz="4"/>
                    <w:left w:val="single" w:color="000000" w:sz="4"/>
                    <w:bottom w:val="single" w:color="000000" w:sz="4"/>
                    <w:right w:val="single" w:color="000000" w:sz="4"/>
                  </w:tcBorders>
                  <w:vAlign w:val="top"/>
                </w:tcPr>
                <w:p>
                  <w:pPr>
                    <w:jc w:val="both"/>
                  </w:pPr>
                  <w:r>
                    <w:rPr>
                      <w:sz w:val="21"/>
                    </w:rPr>
                    <w:t>一、送风静压箱</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有隔板高效过滤器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H13</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5561"/>
                  <w:gridSpan w:val="6"/>
                  <w:tcBorders>
                    <w:top w:val="none" w:color="000000" w:sz="4"/>
                    <w:left w:val="single" w:color="000000" w:sz="4"/>
                    <w:bottom w:val="single" w:color="000000" w:sz="4"/>
                    <w:right w:val="single" w:color="000000" w:sz="4"/>
                  </w:tcBorders>
                  <w:vAlign w:val="top"/>
                </w:tcPr>
                <w:p>
                  <w:pPr>
                    <w:jc w:val="both"/>
                  </w:pPr>
                  <w:r>
                    <w:rPr>
                      <w:sz w:val="21"/>
                    </w:rPr>
                    <w:t>二、末端风口</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有隔板高效过滤器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H13</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有隔板亚高效过滤器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H11</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5561"/>
                  <w:gridSpan w:val="6"/>
                  <w:tcBorders>
                    <w:top w:val="none" w:color="000000" w:sz="4"/>
                    <w:left w:val="single" w:color="000000" w:sz="4"/>
                    <w:bottom w:val="single" w:color="000000" w:sz="4"/>
                    <w:right w:val="single" w:color="000000" w:sz="4"/>
                  </w:tcBorders>
                  <w:vAlign w:val="top"/>
                </w:tcPr>
                <w:p>
                  <w:pPr>
                    <w:jc w:val="both"/>
                  </w:pPr>
                  <w:r>
                    <w:rPr>
                      <w:sz w:val="21"/>
                    </w:rPr>
                    <w:t>三、回风口</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初效袋式过滤器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G4</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5561"/>
                  <w:gridSpan w:val="6"/>
                  <w:tcBorders>
                    <w:top w:val="none" w:color="000000" w:sz="4"/>
                    <w:left w:val="single" w:color="000000" w:sz="4"/>
                    <w:bottom w:val="single" w:color="000000" w:sz="4"/>
                    <w:right w:val="single" w:color="000000" w:sz="4"/>
                  </w:tcBorders>
                  <w:vAlign w:val="top"/>
                </w:tcPr>
                <w:p>
                  <w:pPr>
                    <w:jc w:val="both"/>
                  </w:pPr>
                  <w:r>
                    <w:rPr>
                      <w:sz w:val="21"/>
                    </w:rPr>
                    <w:t>四、排风口</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中效袋式过滤器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F8</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5561"/>
                  <w:gridSpan w:val="6"/>
                  <w:tcBorders>
                    <w:top w:val="none" w:color="000000" w:sz="4"/>
                    <w:left w:val="single" w:color="000000" w:sz="4"/>
                    <w:bottom w:val="single" w:color="000000" w:sz="4"/>
                    <w:right w:val="single" w:color="000000" w:sz="4"/>
                  </w:tcBorders>
                  <w:vAlign w:val="top"/>
                </w:tcPr>
                <w:p>
                  <w:pPr>
                    <w:jc w:val="both"/>
                  </w:pPr>
                  <w:r>
                    <w:rPr>
                      <w:sz w:val="21"/>
                    </w:rPr>
                    <w:t>五、组合式空调箱</w:t>
                  </w: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初效袋式过滤器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G4</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中效袋式过滤器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F8</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4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77"/>
                  <w:tcBorders>
                    <w:top w:val="none" w:color="000000" w:sz="4"/>
                    <w:left w:val="none" w:color="000000" w:sz="4"/>
                    <w:bottom w:val="single" w:color="000000" w:sz="4"/>
                    <w:right w:val="single" w:color="000000" w:sz="4"/>
                  </w:tcBorders>
                  <w:vAlign w:val="top"/>
                </w:tcPr>
                <w:p>
                  <w:pPr>
                    <w:jc w:val="center"/>
                  </w:pPr>
                  <w:r>
                    <w:rPr>
                      <w:sz w:val="21"/>
                    </w:rPr>
                    <w:t>密褶式亚高效过滤器</w:t>
                  </w:r>
                </w:p>
              </w:tc>
              <w:tc>
                <w:tcPr>
                  <w:tcW w:type="dxa" w:w="1057"/>
                  <w:tcBorders>
                    <w:top w:val="none" w:color="000000" w:sz="4"/>
                    <w:left w:val="none" w:color="000000" w:sz="4"/>
                    <w:bottom w:val="single" w:color="000000" w:sz="4"/>
                    <w:right w:val="single" w:color="000000" w:sz="4"/>
                  </w:tcBorders>
                  <w:vAlign w:val="top"/>
                </w:tcPr>
                <w:p>
                  <w:pPr>
                    <w:jc w:val="center"/>
                  </w:pPr>
                  <w:r>
                    <w:rPr>
                      <w:sz w:val="21"/>
                    </w:rPr>
                    <w:t>过滤等级</w:t>
                  </w:r>
                  <w:r>
                    <w:rPr>
                      <w:sz w:val="21"/>
                    </w:rPr>
                    <w:t>H10</w:t>
                  </w:r>
                </w:p>
              </w:tc>
              <w:tc>
                <w:tcPr>
                  <w:tcW w:type="dxa" w:w="969"/>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1223"/>
                  <w:tcBorders>
                    <w:top w:val="none" w:color="000000" w:sz="4"/>
                    <w:left w:val="none" w:color="000000" w:sz="4"/>
                    <w:bottom w:val="single" w:color="000000" w:sz="4"/>
                    <w:right w:val="single" w:color="000000" w:sz="4"/>
                  </w:tcBorders>
                  <w:vAlign w:val="top"/>
                </w:tcPr>
                <w:p>
                  <w:pPr>
                    <w:jc w:val="both"/>
                  </w:pPr>
                </w:p>
              </w:tc>
            </w:tr>
            <w:tr>
              <w:tc>
                <w:tcPr>
                  <w:tcW w:type="dxa" w:w="5561"/>
                  <w:gridSpan w:val="6"/>
                  <w:tcBorders>
                    <w:top w:val="none" w:color="000000" w:sz="4"/>
                    <w:left w:val="single" w:color="000000" w:sz="4"/>
                    <w:bottom w:val="single" w:color="000000" w:sz="4"/>
                    <w:right w:val="single" w:color="000000" w:sz="4"/>
                  </w:tcBorders>
                  <w:vAlign w:val="top"/>
                </w:tcPr>
                <w:p>
                  <w:pPr>
                    <w:jc w:val="both"/>
                  </w:pPr>
                  <w:r>
                    <w:rPr>
                      <w:sz w:val="21"/>
                    </w:rPr>
                    <w:t>备注：所有过滤器均提供生产厂家合格证明文件</w:t>
                  </w:r>
                </w:p>
              </w:tc>
            </w:tr>
          </w:tbl>
          <w:p>
            <w:r>
              <w:rPr/>
              <w:t xml:space="preserve"> </w:t>
            </w:r>
          </w:p>
          <w:p>
            <w:r>
              <w:rPr>
                <w:b/>
              </w:rPr>
              <w:t>附表七、过滤器更换时间记录表</w:t>
            </w:r>
          </w:p>
          <w:p>
            <w:r>
              <w:rPr/>
              <w:t xml:space="preserve"> </w:t>
            </w:r>
          </w:p>
          <w:tbl>
            <w:tblPr>
              <w:tblBorders>
                <w:top w:val="none" w:color="000000" w:sz="4"/>
                <w:left w:val="none" w:color="000000" w:sz="4"/>
                <w:bottom w:val="none" w:color="000000" w:sz="4"/>
                <w:right w:val="none" w:color="000000" w:sz="4"/>
                <w:insideH w:val="none"/>
                <w:insideV w:val="none"/>
              </w:tblBorders>
            </w:tblPr>
            <w:tblGrid>
              <w:gridCol w:w="288"/>
              <w:gridCol w:w="1026"/>
              <w:gridCol w:w="481"/>
              <w:gridCol w:w="577"/>
              <w:gridCol w:w="673"/>
              <w:gridCol w:w="577"/>
              <w:gridCol w:w="502"/>
              <w:gridCol w:w="491"/>
              <w:gridCol w:w="491"/>
              <w:gridCol w:w="491"/>
            </w:tblGrid>
            <w:tr>
              <w:tc>
                <w:tcPr>
                  <w:tcW w:type="dxa" w:w="5597"/>
                  <w:gridSpan w:val="10"/>
                  <w:tcBorders>
                    <w:top w:val="none" w:color="000000" w:sz="4"/>
                    <w:left w:val="none" w:color="000000" w:sz="4"/>
                    <w:bottom w:val="none" w:color="000000" w:sz="4"/>
                    <w:right w:val="none" w:color="000000" w:sz="4"/>
                  </w:tcBorders>
                  <w:vAlign w:val="top"/>
                </w:tcPr>
                <w:p>
                  <w:pPr>
                    <w:jc w:val="both"/>
                  </w:pPr>
                  <w:r>
                    <w:rPr>
                      <w:sz w:val="21"/>
                    </w:rPr>
                    <w:t>工程名称：</w:t>
                  </w:r>
                  <w:r>
                    <w:rPr>
                      <w:sz w:val="21"/>
                    </w:rPr>
                    <w:t xml:space="preserve">                               </w:t>
                  </w:r>
                  <w:r>
                    <w:rPr>
                      <w:sz w:val="21"/>
                    </w:rPr>
                    <w:t>日期：</w:t>
                  </w:r>
                  <w:r>
                    <w:rPr>
                      <w:sz w:val="21"/>
                    </w:rPr>
                    <w:t xml:space="preserve">    </w:t>
                  </w:r>
                  <w:r>
                    <w:rPr>
                      <w:sz w:val="21"/>
                    </w:rPr>
                    <w:t>年</w:t>
                  </w:r>
                </w:p>
              </w:tc>
            </w:tr>
            <w:tr>
              <w:tc>
                <w:tcPr>
                  <w:tcW w:type="dxa" w:w="288"/>
                  <w:vMerge w:val="restart"/>
                  <w:tcBorders>
                    <w:top w:val="single" w:color="000000" w:sz="4"/>
                    <w:left w:val="single" w:color="000000" w:sz="4"/>
                    <w:bottom w:val="single" w:color="000000" w:sz="4"/>
                    <w:right w:val="single" w:color="000000" w:sz="4"/>
                  </w:tcBorders>
                  <w:vAlign w:val="top"/>
                </w:tcPr>
                <w:p>
                  <w:pPr>
                    <w:jc w:val="center"/>
                  </w:pPr>
                  <w:r>
                    <w:rPr>
                      <w:sz w:val="21"/>
                    </w:rPr>
                    <w:t>月份</w:t>
                  </w:r>
                </w:p>
              </w:tc>
              <w:tc>
                <w:tcPr>
                  <w:tcW w:type="dxa" w:w="1026"/>
                  <w:vMerge w:val="restart"/>
                  <w:tcBorders>
                    <w:top w:val="single" w:color="000000" w:sz="4"/>
                    <w:left w:val="none" w:color="000000" w:sz="4"/>
                    <w:bottom w:val="single" w:color="000000" w:sz="4"/>
                    <w:right w:val="single" w:color="000000" w:sz="4"/>
                  </w:tcBorders>
                  <w:vAlign w:val="top"/>
                </w:tcPr>
                <w:p>
                  <w:pPr>
                    <w:jc w:val="center"/>
                  </w:pPr>
                  <w:r>
                    <w:rPr>
                      <w:sz w:val="21"/>
                    </w:rPr>
                    <w:t>更换时间及双方签字</w:t>
                  </w:r>
                </w:p>
              </w:tc>
              <w:tc>
                <w:tcPr>
                  <w:tcW w:type="dxa" w:w="481"/>
                  <w:tcBorders>
                    <w:top w:val="single" w:color="000000" w:sz="4"/>
                    <w:left w:val="none" w:color="000000" w:sz="4"/>
                    <w:bottom w:val="single" w:color="000000" w:sz="4"/>
                    <w:right w:val="single" w:color="000000" w:sz="4"/>
                  </w:tcBorders>
                  <w:vAlign w:val="top"/>
                </w:tcPr>
                <w:p>
                  <w:pPr>
                    <w:jc w:val="center"/>
                  </w:pPr>
                  <w:r>
                    <w:rPr>
                      <w:sz w:val="21"/>
                    </w:rPr>
                    <w:t>送风静压箱</w:t>
                  </w:r>
                </w:p>
              </w:tc>
              <w:tc>
                <w:tcPr>
                  <w:tcW w:type="dxa" w:w="1250"/>
                  <w:gridSpan w:val="2"/>
                  <w:tcBorders>
                    <w:top w:val="single" w:color="000000" w:sz="4"/>
                    <w:left w:val="none" w:color="000000" w:sz="4"/>
                    <w:bottom w:val="single" w:color="000000" w:sz="4"/>
                    <w:right w:val="single" w:color="000000" w:sz="4"/>
                  </w:tcBorders>
                  <w:vAlign w:val="top"/>
                </w:tcPr>
                <w:p>
                  <w:pPr>
                    <w:jc w:val="center"/>
                  </w:pPr>
                  <w:r>
                    <w:rPr>
                      <w:sz w:val="21"/>
                    </w:rPr>
                    <w:t>末端风口</w:t>
                  </w:r>
                </w:p>
              </w:tc>
              <w:tc>
                <w:tcPr>
                  <w:tcW w:type="dxa" w:w="577"/>
                  <w:tcBorders>
                    <w:top w:val="single" w:color="000000" w:sz="4"/>
                    <w:left w:val="none" w:color="000000" w:sz="4"/>
                    <w:bottom w:val="single" w:color="000000" w:sz="4"/>
                    <w:right w:val="single" w:color="000000" w:sz="4"/>
                  </w:tcBorders>
                  <w:vAlign w:val="top"/>
                </w:tcPr>
                <w:p>
                  <w:pPr>
                    <w:jc w:val="center"/>
                  </w:pPr>
                  <w:r>
                    <w:rPr>
                      <w:sz w:val="21"/>
                    </w:rPr>
                    <w:t>回风口</w:t>
                  </w:r>
                </w:p>
              </w:tc>
              <w:tc>
                <w:tcPr>
                  <w:tcW w:type="dxa" w:w="502"/>
                  <w:tcBorders>
                    <w:top w:val="single" w:color="000000" w:sz="4"/>
                    <w:left w:val="none" w:color="000000" w:sz="4"/>
                    <w:bottom w:val="single" w:color="000000" w:sz="4"/>
                    <w:right w:val="single" w:color="000000" w:sz="4"/>
                  </w:tcBorders>
                  <w:vAlign w:val="top"/>
                </w:tcPr>
                <w:p>
                  <w:pPr>
                    <w:jc w:val="center"/>
                  </w:pPr>
                  <w:r>
                    <w:rPr>
                      <w:sz w:val="21"/>
                    </w:rPr>
                    <w:t>排风口</w:t>
                  </w:r>
                </w:p>
              </w:tc>
              <w:tc>
                <w:tcPr>
                  <w:tcW w:type="dxa" w:w="1473"/>
                  <w:gridSpan w:val="3"/>
                  <w:tcBorders>
                    <w:top w:val="single" w:color="000000" w:sz="4"/>
                    <w:left w:val="none" w:color="000000" w:sz="4"/>
                    <w:bottom w:val="single" w:color="000000" w:sz="4"/>
                    <w:right w:val="single" w:color="000000" w:sz="4"/>
                  </w:tcBorders>
                  <w:vAlign w:val="top"/>
                </w:tcPr>
                <w:p>
                  <w:pPr>
                    <w:jc w:val="center"/>
                  </w:pPr>
                  <w:r>
                    <w:rPr>
                      <w:sz w:val="21"/>
                    </w:rPr>
                    <w:t>空调箱</w:t>
                  </w:r>
                </w:p>
              </w:tc>
            </w:tr>
            <w:tr>
              <w:tc>
                <w:tcPr>
                  <w:tcW w:type="dxa" w:w="288"/>
                  <w:vMerge/>
                  <w:tcBorders>
                    <w:top w:val="single" w:color="000000" w:sz="4"/>
                    <w:left w:val="single" w:color="000000" w:sz="4"/>
                    <w:bottom w:val="single" w:color="000000" w:sz="4"/>
                    <w:right w:val="single" w:color="000000" w:sz="4"/>
                  </w:tcBorders>
                </w:tcPr>
                <w:p/>
              </w:tc>
              <w:tc>
                <w:tcPr>
                  <w:tcW w:type="dxa" w:w="1026"/>
                  <w:vMerge/>
                  <w:tcBorders>
                    <w:top w:val="singl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vAlign w:val="top"/>
                </w:tcPr>
                <w:p>
                  <w:pPr>
                    <w:jc w:val="center"/>
                  </w:pPr>
                  <w:r>
                    <w:rPr>
                      <w:sz w:val="21"/>
                    </w:rPr>
                    <w:t>有隔板高效过滤器</w:t>
                  </w:r>
                </w:p>
              </w:tc>
              <w:tc>
                <w:tcPr>
                  <w:tcW w:type="dxa" w:w="577"/>
                  <w:tcBorders>
                    <w:top w:val="none" w:color="000000" w:sz="4"/>
                    <w:left w:val="none" w:color="000000" w:sz="4"/>
                    <w:bottom w:val="single" w:color="000000" w:sz="4"/>
                    <w:right w:val="single" w:color="000000" w:sz="4"/>
                  </w:tcBorders>
                  <w:vAlign w:val="top"/>
                </w:tcPr>
                <w:p>
                  <w:pPr>
                    <w:jc w:val="center"/>
                  </w:pPr>
                  <w:r>
                    <w:rPr>
                      <w:sz w:val="21"/>
                    </w:rPr>
                    <w:t>有隔板高效过滤器</w:t>
                  </w:r>
                </w:p>
              </w:tc>
              <w:tc>
                <w:tcPr>
                  <w:tcW w:type="dxa" w:w="673"/>
                  <w:tcBorders>
                    <w:top w:val="none" w:color="000000" w:sz="4"/>
                    <w:left w:val="none" w:color="000000" w:sz="4"/>
                    <w:bottom w:val="single" w:color="000000" w:sz="4"/>
                    <w:right w:val="single" w:color="000000" w:sz="4"/>
                  </w:tcBorders>
                  <w:vAlign w:val="top"/>
                </w:tcPr>
                <w:p>
                  <w:pPr>
                    <w:jc w:val="center"/>
                  </w:pPr>
                  <w:r>
                    <w:rPr>
                      <w:sz w:val="21"/>
                    </w:rPr>
                    <w:t>有隔板亚高效过滤器</w:t>
                  </w:r>
                </w:p>
              </w:tc>
              <w:tc>
                <w:tcPr>
                  <w:tcW w:type="dxa" w:w="577"/>
                  <w:tcBorders>
                    <w:top w:val="none" w:color="000000" w:sz="4"/>
                    <w:left w:val="none" w:color="000000" w:sz="4"/>
                    <w:bottom w:val="single" w:color="000000" w:sz="4"/>
                    <w:right w:val="single" w:color="000000" w:sz="4"/>
                  </w:tcBorders>
                  <w:vAlign w:val="top"/>
                </w:tcPr>
                <w:p>
                  <w:pPr>
                    <w:jc w:val="center"/>
                  </w:pPr>
                  <w:r>
                    <w:rPr>
                      <w:sz w:val="21"/>
                    </w:rPr>
                    <w:t>初效过滤器</w:t>
                  </w:r>
                </w:p>
              </w:tc>
              <w:tc>
                <w:tcPr>
                  <w:tcW w:type="dxa" w:w="502"/>
                  <w:tcBorders>
                    <w:top w:val="none" w:color="000000" w:sz="4"/>
                    <w:left w:val="none" w:color="000000" w:sz="4"/>
                    <w:bottom w:val="single" w:color="000000" w:sz="4"/>
                    <w:right w:val="single" w:color="000000" w:sz="4"/>
                  </w:tcBorders>
                  <w:vAlign w:val="top"/>
                </w:tcPr>
                <w:p>
                  <w:pPr>
                    <w:jc w:val="center"/>
                  </w:pPr>
                  <w:r>
                    <w:rPr>
                      <w:sz w:val="21"/>
                    </w:rPr>
                    <w:t>中效板式过滤器</w:t>
                  </w:r>
                </w:p>
              </w:tc>
              <w:tc>
                <w:tcPr>
                  <w:tcW w:type="dxa" w:w="491"/>
                  <w:tcBorders>
                    <w:top w:val="single" w:color="000000" w:sz="4"/>
                    <w:left w:val="none" w:color="000000" w:sz="4"/>
                    <w:bottom w:val="single" w:color="000000" w:sz="4"/>
                    <w:right w:val="single" w:color="000000" w:sz="4"/>
                  </w:tcBorders>
                  <w:vAlign w:val="top"/>
                </w:tcPr>
                <w:p>
                  <w:pPr>
                    <w:jc w:val="center"/>
                  </w:pPr>
                  <w:r>
                    <w:rPr>
                      <w:sz w:val="21"/>
                    </w:rPr>
                    <w:t>初效过滤器</w:t>
                  </w:r>
                </w:p>
              </w:tc>
              <w:tc>
                <w:tcPr>
                  <w:tcW w:type="dxa" w:w="491"/>
                  <w:tcBorders>
                    <w:top w:val="none" w:color="000000" w:sz="4"/>
                    <w:left w:val="none" w:color="000000" w:sz="4"/>
                    <w:bottom w:val="single" w:color="000000" w:sz="4"/>
                    <w:right w:val="single" w:color="000000" w:sz="4"/>
                  </w:tcBorders>
                  <w:vAlign w:val="top"/>
                </w:tcPr>
                <w:p>
                  <w:pPr>
                    <w:jc w:val="center"/>
                  </w:pPr>
                  <w:r>
                    <w:rPr>
                      <w:sz w:val="21"/>
                    </w:rPr>
                    <w:t>中效袋式过滤器</w:t>
                  </w:r>
                </w:p>
              </w:tc>
              <w:tc>
                <w:tcPr>
                  <w:tcW w:type="dxa" w:w="491"/>
                  <w:tcBorders>
                    <w:top w:val="none" w:color="000000" w:sz="4"/>
                    <w:left w:val="none" w:color="000000" w:sz="4"/>
                    <w:bottom w:val="single" w:color="000000" w:sz="4"/>
                    <w:right w:val="single" w:color="000000" w:sz="4"/>
                  </w:tcBorders>
                  <w:vAlign w:val="top"/>
                </w:tcPr>
                <w:p>
                  <w:pPr>
                    <w:jc w:val="center"/>
                  </w:pPr>
                  <w:r>
                    <w:rPr>
                      <w:sz w:val="21"/>
                    </w:rPr>
                    <w:t>密褶式亚高效过滤器</w:t>
                  </w:r>
                </w:p>
              </w:tc>
            </w:tr>
            <w:tr>
              <w:tc>
                <w:tcPr>
                  <w:tcW w:type="dxa" w:w="288"/>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26"/>
                  <w:tcBorders>
                    <w:top w:val="none" w:color="000000" w:sz="4"/>
                    <w:left w:val="none" w:color="000000" w:sz="4"/>
                    <w:bottom w:val="single" w:color="000000" w:sz="4"/>
                    <w:right w:val="single" w:color="000000" w:sz="4"/>
                  </w:tcBorders>
                  <w:vAlign w:val="top"/>
                </w:tcPr>
                <w:p>
                  <w:pPr>
                    <w:jc w:val="center"/>
                  </w:pPr>
                  <w:r>
                    <w:rPr>
                      <w:sz w:val="21"/>
                    </w:rPr>
                    <w:t>更换时间</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用户签字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管理方签字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26"/>
                  <w:tcBorders>
                    <w:top w:val="none" w:color="000000" w:sz="4"/>
                    <w:left w:val="none" w:color="000000" w:sz="4"/>
                    <w:bottom w:val="single" w:color="000000" w:sz="4"/>
                    <w:right w:val="single" w:color="000000" w:sz="4"/>
                  </w:tcBorders>
                  <w:vAlign w:val="top"/>
                </w:tcPr>
                <w:p>
                  <w:pPr>
                    <w:jc w:val="center"/>
                  </w:pPr>
                  <w:r>
                    <w:rPr>
                      <w:sz w:val="21"/>
                    </w:rPr>
                    <w:t>更换时间</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用户签字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管理方签字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26"/>
                  <w:tcBorders>
                    <w:top w:val="none" w:color="000000" w:sz="4"/>
                    <w:left w:val="none" w:color="000000" w:sz="4"/>
                    <w:bottom w:val="single" w:color="000000" w:sz="4"/>
                    <w:right w:val="single" w:color="000000" w:sz="4"/>
                  </w:tcBorders>
                  <w:vAlign w:val="top"/>
                </w:tcPr>
                <w:p>
                  <w:pPr>
                    <w:jc w:val="center"/>
                  </w:pPr>
                  <w:r>
                    <w:rPr>
                      <w:sz w:val="21"/>
                    </w:rPr>
                    <w:t>更换时间</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用户签字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管理方签字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26"/>
                  <w:tcBorders>
                    <w:top w:val="none" w:color="000000" w:sz="4"/>
                    <w:left w:val="none" w:color="000000" w:sz="4"/>
                    <w:bottom w:val="single" w:color="000000" w:sz="4"/>
                    <w:right w:val="single" w:color="000000" w:sz="4"/>
                  </w:tcBorders>
                  <w:vAlign w:val="top"/>
                </w:tcPr>
                <w:p>
                  <w:pPr>
                    <w:jc w:val="center"/>
                  </w:pPr>
                  <w:r>
                    <w:rPr>
                      <w:sz w:val="21"/>
                    </w:rPr>
                    <w:t>更换时间</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用户签字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管理方签字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026"/>
                  <w:tcBorders>
                    <w:top w:val="none" w:color="000000" w:sz="4"/>
                    <w:left w:val="none" w:color="000000" w:sz="4"/>
                    <w:bottom w:val="single" w:color="000000" w:sz="4"/>
                    <w:right w:val="single" w:color="000000" w:sz="4"/>
                  </w:tcBorders>
                  <w:vAlign w:val="top"/>
                </w:tcPr>
                <w:p>
                  <w:pPr>
                    <w:jc w:val="center"/>
                  </w:pPr>
                  <w:r>
                    <w:rPr>
                      <w:sz w:val="21"/>
                    </w:rPr>
                    <w:t>更换时间</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用户签字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管理方签字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val="restart"/>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026"/>
                  <w:tcBorders>
                    <w:top w:val="none" w:color="000000" w:sz="4"/>
                    <w:left w:val="none" w:color="000000" w:sz="4"/>
                    <w:bottom w:val="single" w:color="000000" w:sz="4"/>
                    <w:right w:val="single" w:color="000000" w:sz="4"/>
                  </w:tcBorders>
                  <w:vAlign w:val="top"/>
                </w:tcPr>
                <w:p>
                  <w:pPr>
                    <w:jc w:val="center"/>
                  </w:pPr>
                  <w:r>
                    <w:rPr>
                      <w:sz w:val="21"/>
                    </w:rPr>
                    <w:t>更换时间</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用户签字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r>
              <w:tc>
                <w:tcPr>
                  <w:tcW w:type="dxa" w:w="288"/>
                  <w:vMerge/>
                  <w:tcBorders>
                    <w:top w:val="none" w:color="000000" w:sz="4"/>
                    <w:left w:val="single" w:color="000000" w:sz="4"/>
                    <w:bottom w:val="single" w:color="000000" w:sz="4"/>
                    <w:right w:val="single" w:color="000000" w:sz="4"/>
                  </w:tcBorders>
                </w:tcPr>
                <w:p/>
              </w:tc>
              <w:tc>
                <w:tcPr>
                  <w:tcW w:type="dxa" w:w="1026"/>
                  <w:tcBorders>
                    <w:top w:val="none" w:color="000000" w:sz="4"/>
                    <w:left w:val="none" w:color="000000" w:sz="4"/>
                    <w:bottom w:val="single" w:color="000000" w:sz="4"/>
                    <w:right w:val="single" w:color="000000" w:sz="4"/>
                  </w:tcBorders>
                  <w:vAlign w:val="top"/>
                </w:tcPr>
                <w:p>
                  <w:pPr>
                    <w:jc w:val="center"/>
                  </w:pPr>
                  <w:r>
                    <w:rPr>
                      <w:sz w:val="21"/>
                    </w:rPr>
                    <w:t>管理方签字</w:t>
                  </w:r>
                </w:p>
              </w:tc>
              <w:tc>
                <w:tcPr>
                  <w:tcW w:type="dxa" w:w="481"/>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673"/>
                  <w:tcBorders>
                    <w:top w:val="none" w:color="000000" w:sz="4"/>
                    <w:left w:val="none" w:color="000000" w:sz="4"/>
                    <w:bottom w:val="single" w:color="000000" w:sz="4"/>
                    <w:right w:val="single" w:color="000000" w:sz="4"/>
                  </w:tcBorders>
                  <w:vAlign w:val="top"/>
                </w:tcPr>
                <w:p>
                  <w:pPr>
                    <w:jc w:val="center"/>
                  </w:pPr>
                </w:p>
              </w:tc>
              <w:tc>
                <w:tcPr>
                  <w:tcW w:type="dxa" w:w="577"/>
                  <w:tcBorders>
                    <w:top w:val="none" w:color="000000" w:sz="4"/>
                    <w:left w:val="none" w:color="000000" w:sz="4"/>
                    <w:bottom w:val="single" w:color="000000" w:sz="4"/>
                    <w:right w:val="single" w:color="000000" w:sz="4"/>
                  </w:tcBorders>
                  <w:vAlign w:val="top"/>
                </w:tcPr>
                <w:p>
                  <w:pPr>
                    <w:jc w:val="center"/>
                  </w:pPr>
                </w:p>
              </w:tc>
              <w:tc>
                <w:tcPr>
                  <w:tcW w:type="dxa" w:w="502"/>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c>
                <w:tcPr>
                  <w:tcW w:type="dxa" w:w="491"/>
                  <w:tcBorders>
                    <w:top w:val="none" w:color="000000" w:sz="4"/>
                    <w:left w:val="none" w:color="000000" w:sz="4"/>
                    <w:bottom w:val="single" w:color="000000" w:sz="4"/>
                    <w:right w:val="single" w:color="000000" w:sz="4"/>
                  </w:tcBorders>
                  <w:vAlign w:val="top"/>
                </w:tcPr>
                <w:p>
                  <w:pPr>
                    <w:jc w:val="center"/>
                  </w:pPr>
                </w:p>
              </w:tc>
            </w:tr>
          </w:tbl>
          <w:p>
            <w:r>
              <w:rPr/>
              <w:t xml:space="preserve"> </w:t>
            </w:r>
          </w:p>
          <w:p>
            <w:pPr>
              <w:jc w:val="both"/>
            </w:pPr>
            <w:r>
              <w:rPr>
                <w:b/>
                <w:sz w:val="21"/>
              </w:rPr>
              <w:t>附表八：常见问题和故障的分析与解决方案</w:t>
            </w:r>
          </w:p>
          <w:p>
            <w:pPr>
              <w:jc w:val="both"/>
            </w:pPr>
            <w:r>
              <w:rPr>
                <w:b/>
                <w:sz w:val="21"/>
              </w:rPr>
              <w:t>1、冷水机组</w:t>
            </w:r>
          </w:p>
          <w:tbl>
            <w:tblPr>
              <w:tblBorders>
                <w:top w:val="none" w:color="000000" w:sz="4"/>
                <w:left w:val="none" w:color="000000" w:sz="4"/>
                <w:bottom w:val="none" w:color="000000" w:sz="4"/>
                <w:right w:val="none" w:color="000000" w:sz="4"/>
                <w:insideH w:val="none"/>
                <w:insideV w:val="none"/>
              </w:tblBorders>
            </w:tblPr>
            <w:tblGrid>
              <w:gridCol w:w="705"/>
              <w:gridCol w:w="919"/>
              <w:gridCol w:w="1816"/>
              <w:gridCol w:w="2158"/>
            </w:tblGrid>
            <w:tr>
              <w:tc>
                <w:tcPr>
                  <w:tcW w:type="dxa" w:w="705"/>
                  <w:tcBorders>
                    <w:top w:val="single" w:color="000000" w:sz="4"/>
                    <w:left w:val="single" w:color="000000" w:sz="4"/>
                    <w:bottom w:val="single" w:color="000000" w:sz="4"/>
                    <w:right w:val="single" w:color="000000" w:sz="4"/>
                  </w:tcBorders>
                  <w:vAlign w:val="top"/>
                </w:tcPr>
                <w:p>
                  <w:pPr>
                    <w:jc w:val="center"/>
                  </w:pPr>
                  <w:r>
                    <w:rPr>
                      <w:sz w:val="21"/>
                    </w:rPr>
                    <w:t>部位</w:t>
                  </w:r>
                </w:p>
              </w:tc>
              <w:tc>
                <w:tcPr>
                  <w:tcW w:type="dxa" w:w="919"/>
                  <w:tcBorders>
                    <w:top w:val="single" w:color="000000" w:sz="4"/>
                    <w:left w:val="single" w:color="000000" w:sz="4"/>
                    <w:bottom w:val="single" w:color="000000" w:sz="4"/>
                    <w:right w:val="single" w:color="000000" w:sz="4"/>
                  </w:tcBorders>
                  <w:vAlign w:val="top"/>
                </w:tcPr>
                <w:p>
                  <w:pPr>
                    <w:jc w:val="center"/>
                  </w:pPr>
                  <w:r>
                    <w:rPr>
                      <w:sz w:val="21"/>
                    </w:rPr>
                    <w:t>故障现象</w:t>
                  </w:r>
                </w:p>
              </w:tc>
              <w:tc>
                <w:tcPr>
                  <w:tcW w:type="dxa" w:w="1816"/>
                  <w:tcBorders>
                    <w:top w:val="single" w:color="000000" w:sz="4"/>
                    <w:left w:val="single" w:color="000000" w:sz="4"/>
                    <w:bottom w:val="single" w:color="000000" w:sz="4"/>
                    <w:right w:val="single" w:color="000000" w:sz="4"/>
                  </w:tcBorders>
                  <w:vAlign w:val="top"/>
                </w:tcPr>
                <w:p>
                  <w:pPr>
                    <w:jc w:val="center"/>
                  </w:pPr>
                  <w:r>
                    <w:rPr>
                      <w:sz w:val="21"/>
                    </w:rPr>
                    <w:t>原因</w:t>
                  </w:r>
                </w:p>
              </w:tc>
              <w:tc>
                <w:tcPr>
                  <w:tcW w:type="dxa" w:w="2158"/>
                  <w:tcBorders>
                    <w:top w:val="single" w:color="000000" w:sz="4"/>
                    <w:left w:val="single" w:color="000000" w:sz="4"/>
                    <w:bottom w:val="single" w:color="000000" w:sz="4"/>
                    <w:right w:val="single" w:color="000000" w:sz="4"/>
                  </w:tcBorders>
                  <w:vAlign w:val="top"/>
                </w:tcPr>
                <w:p>
                  <w:pPr>
                    <w:jc w:val="center"/>
                  </w:pPr>
                  <w:r>
                    <w:rPr>
                      <w:sz w:val="21"/>
                    </w:rPr>
                    <w:t>排除方法</w:t>
                  </w:r>
                </w:p>
              </w:tc>
            </w:tr>
            <w:tr>
              <w:tc>
                <w:tcPr>
                  <w:tcW w:type="dxa" w:w="705"/>
                  <w:vMerge w:val="restart"/>
                  <w:tcBorders>
                    <w:top w:val="none" w:color="000000" w:sz="4"/>
                    <w:left w:val="single" w:color="000000" w:sz="4"/>
                    <w:bottom w:val="single" w:color="000000" w:sz="4"/>
                    <w:right w:val="single" w:color="000000" w:sz="4"/>
                  </w:tcBorders>
                  <w:vAlign w:val="top"/>
                </w:tcPr>
                <w:p>
                  <w:pPr>
                    <w:jc w:val="both"/>
                  </w:pPr>
                  <w:r>
                    <w:rPr>
                      <w:sz w:val="21"/>
                    </w:rPr>
                    <w:t>电磁阀</w:t>
                  </w:r>
                </w:p>
              </w:tc>
              <w:tc>
                <w:tcPr>
                  <w:tcW w:type="dxa" w:w="919"/>
                  <w:tcBorders>
                    <w:top w:val="none" w:color="000000" w:sz="4"/>
                    <w:left w:val="single" w:color="000000" w:sz="4"/>
                    <w:bottom w:val="single" w:color="000000" w:sz="4"/>
                    <w:right w:val="single" w:color="000000" w:sz="4"/>
                  </w:tcBorders>
                  <w:vAlign w:val="top"/>
                </w:tcPr>
                <w:p>
                  <w:pPr>
                    <w:jc w:val="both"/>
                  </w:pPr>
                  <w:r>
                    <w:rPr>
                      <w:sz w:val="21"/>
                    </w:rPr>
                    <w:t>关闭动作时间超过</w:t>
                  </w:r>
                  <w:r>
                    <w:rPr>
                      <w:sz w:val="21"/>
                    </w:rPr>
                    <w:t>3s</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阀塞侧面的小孔阻塞</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消除小孔内脏物，在阀前装置过滤器</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通电源后阀门不开启</w:t>
                  </w:r>
                </w:p>
              </w:tc>
              <w:tc>
                <w:tcPr>
                  <w:tcW w:type="dxa" w:w="1816"/>
                  <w:tcBorders>
                    <w:top w:val="none" w:color="000000" w:sz="4"/>
                    <w:left w:val="single" w:color="000000" w:sz="4"/>
                    <w:bottom w:val="single" w:color="000000" w:sz="4"/>
                    <w:right w:val="single" w:color="000000" w:sz="4"/>
                  </w:tcBorders>
                  <w:vAlign w:val="top"/>
                </w:tcPr>
                <w:p>
                  <w:pPr>
                    <w:numPr>
                      <w:ilvl w:val="0"/>
                      <w:numId w:val="1"/>
                    </w:numPr>
                    <w:jc w:val="both"/>
                  </w:pPr>
                  <w:r>
                    <w:rPr>
                      <w:sz w:val="21"/>
                    </w:rPr>
                    <w:t>电源电压低于</w:t>
                  </w:r>
                  <w:r>
                    <w:rPr>
                      <w:sz w:val="21"/>
                    </w:rPr>
                    <w:t>85%</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调整电源电压在</w:t>
                  </w:r>
                  <w:r>
                    <w:rPr>
                      <w:sz w:val="21"/>
                    </w:rPr>
                    <w:t>±10%范围内</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线圈烧坏或接头脱落</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必要时用手动装置打开阀门检修或更换线圈，新绕线圈须浸渍烘干处理，并在线圈与外壳间浸灌一层石英粉和沥青（重量比</w:t>
                  </w:r>
                  <w:r>
                    <w:rPr>
                      <w:sz w:val="21"/>
                    </w:rPr>
                    <w:t>3:1）复合的胶</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阀塞与阀座间隙不密封，有渗漏现象</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阀塞侧面的小孔隙堵塞，难于传递介质压力</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消除小孔中的污物</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阀塞上的密封坏磨损或变形</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更换密封环</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阀的前后压差低于公称压力值的</w:t>
                  </w:r>
                  <w:r>
                    <w:rPr>
                      <w:sz w:val="21"/>
                    </w:rPr>
                    <w:t>10%</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遵守产品说明书的前后压差的规定</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阀体的各静动密封点不密封</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密封垫放置不正</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放正密封垫，并紧固均匀可靠</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密封垫变形磨损或腐烂</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更换密封件</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通电后阀塞不启动</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卸压孔内有脏物</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消除卸压孔内的脏物</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控制介质不合适，即粘度太小</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介质粘度小，应适当加大卸压孔</w:t>
                  </w:r>
                </w:p>
              </w:tc>
            </w:tr>
            <w:tr>
              <w:tc>
                <w:tcPr>
                  <w:tcW w:type="dxa" w:w="705"/>
                  <w:vMerge w:val="restart"/>
                  <w:tcBorders>
                    <w:top w:val="none" w:color="000000" w:sz="4"/>
                    <w:left w:val="single" w:color="000000" w:sz="4"/>
                    <w:bottom w:val="single" w:color="000000" w:sz="4"/>
                    <w:right w:val="single" w:color="000000" w:sz="4"/>
                  </w:tcBorders>
                  <w:vAlign w:val="top"/>
                </w:tcPr>
                <w:p>
                  <w:pPr>
                    <w:jc w:val="both"/>
                  </w:pPr>
                  <w:r>
                    <w:rPr>
                      <w:sz w:val="21"/>
                    </w:rPr>
                    <w:t>压缩机</w:t>
                  </w: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压缩机不能启动</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主开关未能闭合</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合上开关</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保险丝烧断，电路开关未闭合</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检查电路和电机绕组是否短路或接地，检查是否超载（故障处理后），更换保险丝或合上开关，检查联接处是否松动或锈蚀</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热过载保护断开</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过载保护自动复位，当热过载保护恢复安全开头前将故障排除</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接触器或电磁线圈故障</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修复或更换</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因安全装置保护而停机</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确定引起停机的类型及原因，在恢复安全开关前将故障排除</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无热负荷</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等待热负荷</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p>
              </w:tc>
              <w:tc>
                <w:tcPr>
                  <w:tcW w:type="dxa" w:w="2158"/>
                  <w:tcBorders>
                    <w:top w:val="none" w:color="000000" w:sz="4"/>
                    <w:left w:val="single" w:color="000000" w:sz="4"/>
                    <w:bottom w:val="single" w:color="000000" w:sz="4"/>
                    <w:right w:val="single" w:color="000000" w:sz="4"/>
                  </w:tcBorders>
                  <w:vAlign w:val="top"/>
                </w:tcPr>
                <w:p>
                  <w:pPr>
                    <w:jc w:val="both"/>
                  </w:pPr>
                  <w:r>
                    <w:rPr>
                      <w:sz w:val="21"/>
                    </w:rPr>
                    <w:t>修复或更换电磁线圈</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检查电机是否有断路、短路或烧毁</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检查所有电线接头，上紧电线端子螺栓</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p>
              </w:tc>
              <w:tc>
                <w:tcPr>
                  <w:tcW w:type="dxa" w:w="2158"/>
                  <w:tcBorders>
                    <w:top w:val="none" w:color="000000" w:sz="4"/>
                    <w:left w:val="single" w:color="000000" w:sz="4"/>
                    <w:bottom w:val="single" w:color="000000" w:sz="4"/>
                    <w:right w:val="single" w:color="000000" w:sz="4"/>
                  </w:tcBorders>
                  <w:vAlign w:val="top"/>
                </w:tcPr>
                <w:p>
                  <w:pPr>
                    <w:jc w:val="both"/>
                  </w:pPr>
                  <w:r>
                    <w:rPr>
                      <w:sz w:val="21"/>
                    </w:rPr>
                    <w:t>使安全开关复位</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压缩机不能运转但有声音</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接线有误</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检查并重新接线</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低电压</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检查供电电压</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启动器失效</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压缩机损坏</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压缩机有异常噪音和振动</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大量制冷剂进入压缩机</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检查膨胀阀设定</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压缩机损坏</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压缩机不能增减载</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能量控制出现故障</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减载装置出现故障</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温度控制器级数出现故障或电线断开</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级数设置不合理</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重新设置</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压缩机增减载间隔时间太短</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水温控制器异常</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水流量不足</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调整水流量</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压缩机热敏保护开关断开</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运行工况超出设计范围</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改善条件以使工况处于允许范围</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排气阀未全开</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打开阀门</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电机故障</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更换压缩机</w:t>
                  </w:r>
                </w:p>
              </w:tc>
            </w:tr>
            <w:tr>
              <w:tc>
                <w:tcPr>
                  <w:tcW w:type="dxa" w:w="705"/>
                  <w:vMerge w:val="restart"/>
                  <w:tcBorders>
                    <w:top w:val="none" w:color="000000" w:sz="4"/>
                    <w:left w:val="single" w:color="000000" w:sz="4"/>
                    <w:bottom w:val="single" w:color="000000" w:sz="4"/>
                    <w:right w:val="single" w:color="000000" w:sz="4"/>
                  </w:tcBorders>
                  <w:vAlign w:val="top"/>
                </w:tcPr>
                <w:p>
                  <w:pPr>
                    <w:jc w:val="both"/>
                  </w:pPr>
                  <w:r>
                    <w:rPr>
                      <w:sz w:val="21"/>
                    </w:rPr>
                    <w:t>电机</w:t>
                  </w: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电机超载继电器断开</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在高负荷工况时电压过低</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检查供电电压压降是否过大</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电机绕组损坏</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更换压缩机</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电源线松动</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检查所有联接处并上紧</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冷凝温度过高</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参看处理高排气压力的方法</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电源线故障引起电压不平衡</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检查供电电压，通知供电局，故障排除前不要启动压缩机</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过载继电器坏，环境温度过高</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改善通风以增散热</w:t>
                  </w:r>
                </w:p>
              </w:tc>
            </w:tr>
            <w:tr>
              <w:tc>
                <w:tcPr>
                  <w:tcW w:type="dxa" w:w="705"/>
                  <w:vMerge w:val="restart"/>
                  <w:tcBorders>
                    <w:top w:val="none" w:color="000000" w:sz="4"/>
                    <w:left w:val="single" w:color="000000" w:sz="4"/>
                    <w:bottom w:val="single" w:color="000000" w:sz="4"/>
                    <w:right w:val="single" w:color="000000" w:sz="4"/>
                  </w:tcBorders>
                  <w:vAlign w:val="top"/>
                </w:tcPr>
                <w:p>
                  <w:pPr>
                    <w:jc w:val="both"/>
                  </w:pPr>
                  <w:r>
                    <w:rPr>
                      <w:sz w:val="21"/>
                    </w:rPr>
                    <w:t>机组</w:t>
                  </w: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排气压力过高</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系统内有不凝性气体</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排出不凝性气体</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制冷剂充注量过多</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抽出多余的制冷剂</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排气截止阀未开</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打开排气截止阀</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冷凝器出风温度过高</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检查机组安装是否适当，翅片是否结垢</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排气压力过低</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冷凝温度调节不当</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检查冷凝器控制、操作过程</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吸气截止阀未全开</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打开吸气截止阀</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制冷剂不足</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检漏，维修并充注制冷剂</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吸气压力过低</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参看下面处理低吸气压力的正确步骤</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p>
              </w:tc>
              <w:tc>
                <w:tcPr>
                  <w:tcW w:type="dxa" w:w="2158"/>
                  <w:tcBorders>
                    <w:top w:val="none" w:color="000000" w:sz="4"/>
                    <w:left w:val="single" w:color="000000" w:sz="4"/>
                    <w:bottom w:val="single" w:color="000000" w:sz="4"/>
                    <w:right w:val="single" w:color="000000" w:sz="4"/>
                  </w:tcBorders>
                  <w:vAlign w:val="top"/>
                </w:tcPr>
                <w:p>
                  <w:pPr>
                    <w:jc w:val="both"/>
                  </w:pPr>
                  <w:r>
                    <w:rPr>
                      <w:sz w:val="21"/>
                    </w:rPr>
                    <w:t>参看下面处理压缩机增载失效的方法</w:t>
                  </w:r>
                </w:p>
              </w:tc>
            </w:tr>
            <w:tr>
              <w:tc>
                <w:tcPr>
                  <w:tcW w:type="dxa" w:w="705"/>
                  <w:vMerge/>
                  <w:tcBorders>
                    <w:top w:val="none" w:color="000000" w:sz="4"/>
                    <w:left w:val="single" w:color="000000" w:sz="4"/>
                    <w:bottom w:val="single" w:color="000000" w:sz="4"/>
                    <w:right w:val="single" w:color="000000" w:sz="4"/>
                  </w:tcBorders>
                </w:tcPr>
                <w:p/>
              </w:tc>
              <w:tc>
                <w:tcPr>
                  <w:tcW w:type="dxa" w:w="919"/>
                  <w:vMerge w:val="restart"/>
                  <w:tcBorders>
                    <w:top w:val="none" w:color="000000" w:sz="4"/>
                    <w:left w:val="single" w:color="000000" w:sz="4"/>
                    <w:bottom w:val="single" w:color="000000" w:sz="4"/>
                    <w:right w:val="single" w:color="000000" w:sz="4"/>
                  </w:tcBorders>
                  <w:vAlign w:val="top"/>
                </w:tcPr>
                <w:p>
                  <w:pPr>
                    <w:jc w:val="both"/>
                  </w:pPr>
                  <w:r>
                    <w:rPr>
                      <w:sz w:val="21"/>
                    </w:rPr>
                    <w:t>供油异常</w:t>
                  </w:r>
                </w:p>
              </w:tc>
              <w:tc>
                <w:tcPr>
                  <w:tcW w:type="dxa" w:w="1816"/>
                  <w:tcBorders>
                    <w:top w:val="none" w:color="000000" w:sz="4"/>
                    <w:left w:val="single" w:color="000000" w:sz="4"/>
                    <w:bottom w:val="single" w:color="000000" w:sz="4"/>
                    <w:right w:val="single" w:color="000000" w:sz="4"/>
                  </w:tcBorders>
                  <w:vAlign w:val="top"/>
                </w:tcPr>
                <w:p>
                  <w:pPr>
                    <w:jc w:val="both"/>
                  </w:pPr>
                  <w:r>
                    <w:rPr>
                      <w:sz w:val="21"/>
                    </w:rPr>
                    <w:t>油过滤器进口堵塞</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清洗</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液体制冷剂进入油分</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检查电加热器，调节膨胀阀增加过热度，检查供液电磁阀，调节水流量</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油压表不准</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修复或更换，将阀门关闭，有读数时才打开</w:t>
                  </w:r>
                </w:p>
              </w:tc>
            </w:tr>
            <w:tr>
              <w:tc>
                <w:tcPr>
                  <w:tcW w:type="dxa" w:w="705"/>
                  <w:vMerge/>
                  <w:tcBorders>
                    <w:top w:val="none" w:color="000000" w:sz="4"/>
                    <w:left w:val="single" w:color="000000" w:sz="4"/>
                    <w:bottom w:val="single" w:color="000000" w:sz="4"/>
                    <w:right w:val="single" w:color="000000" w:sz="4"/>
                  </w:tcBorders>
                </w:tcPr>
                <w:p/>
              </w:tc>
              <w:tc>
                <w:tcPr>
                  <w:tcW w:type="dxa" w:w="919"/>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vAlign w:val="top"/>
                </w:tcPr>
                <w:p>
                  <w:pPr>
                    <w:jc w:val="both"/>
                  </w:pPr>
                  <w:r>
                    <w:rPr>
                      <w:sz w:val="21"/>
                    </w:rPr>
                    <w:t>油位过低</w:t>
                  </w:r>
                </w:p>
              </w:tc>
              <w:tc>
                <w:tcPr>
                  <w:tcW w:type="dxa" w:w="2158"/>
                  <w:tcBorders>
                    <w:top w:val="none" w:color="000000" w:sz="4"/>
                    <w:left w:val="single" w:color="000000" w:sz="4"/>
                    <w:bottom w:val="single" w:color="000000" w:sz="4"/>
                    <w:right w:val="single" w:color="000000" w:sz="4"/>
                  </w:tcBorders>
                  <w:vAlign w:val="top"/>
                </w:tcPr>
                <w:p>
                  <w:pPr>
                    <w:jc w:val="both"/>
                  </w:pPr>
                  <w:r>
                    <w:rPr>
                      <w:sz w:val="21"/>
                    </w:rPr>
                    <w:t>加油</w:t>
                  </w:r>
                </w:p>
              </w:tc>
            </w:tr>
          </w:tbl>
          <w:p>
            <w:pPr>
              <w:jc w:val="both"/>
            </w:pPr>
            <w:r>
              <w:rPr/>
              <w:t xml:space="preserve"> </w:t>
            </w:r>
          </w:p>
          <w:p>
            <w:pPr>
              <w:jc w:val="both"/>
            </w:pPr>
            <w:r>
              <w:rPr>
                <w:b/>
                <w:sz w:val="21"/>
              </w:rPr>
              <w:t>2、风机盘管</w:t>
            </w:r>
          </w:p>
          <w:tbl>
            <w:tblPr>
              <w:tblBorders>
                <w:top w:val="none" w:color="000000" w:sz="4"/>
                <w:left w:val="none" w:color="000000" w:sz="4"/>
                <w:bottom w:val="none" w:color="000000" w:sz="4"/>
                <w:right w:val="none" w:color="000000" w:sz="4"/>
                <w:insideH w:val="none"/>
                <w:insideV w:val="none"/>
              </w:tblBorders>
            </w:tblPr>
            <w:tblGrid>
              <w:gridCol w:w="1047"/>
              <w:gridCol w:w="2297"/>
              <w:gridCol w:w="2254"/>
            </w:tblGrid>
            <w:tr>
              <w:tc>
                <w:tcPr>
                  <w:tcW w:type="dxa" w:w="1047"/>
                  <w:tcBorders>
                    <w:top w:val="single" w:color="000000" w:sz="4"/>
                    <w:left w:val="single" w:color="000000" w:sz="4"/>
                    <w:bottom w:val="single" w:color="000000" w:sz="4"/>
                    <w:right w:val="single" w:color="000000" w:sz="4"/>
                  </w:tcBorders>
                  <w:vAlign w:val="top"/>
                </w:tcPr>
                <w:p>
                  <w:pPr>
                    <w:jc w:val="both"/>
                  </w:pPr>
                  <w:r>
                    <w:rPr>
                      <w:sz w:val="21"/>
                    </w:rPr>
                    <w:t>问题或故障</w:t>
                  </w:r>
                </w:p>
              </w:tc>
              <w:tc>
                <w:tcPr>
                  <w:tcW w:type="dxa" w:w="2297"/>
                  <w:tcBorders>
                    <w:top w:val="single" w:color="000000" w:sz="4"/>
                    <w:left w:val="single" w:color="000000" w:sz="4"/>
                    <w:bottom w:val="single" w:color="000000" w:sz="4"/>
                    <w:right w:val="single" w:color="000000" w:sz="4"/>
                  </w:tcBorders>
                  <w:vAlign w:val="top"/>
                </w:tcPr>
                <w:p>
                  <w:pPr>
                    <w:jc w:val="both"/>
                  </w:pPr>
                  <w:r>
                    <w:rPr>
                      <w:sz w:val="21"/>
                    </w:rPr>
                    <w:t>原因分析</w:t>
                  </w:r>
                </w:p>
              </w:tc>
              <w:tc>
                <w:tcPr>
                  <w:tcW w:type="dxa" w:w="2254"/>
                  <w:tcBorders>
                    <w:top w:val="single" w:color="000000" w:sz="4"/>
                    <w:left w:val="single" w:color="000000" w:sz="4"/>
                    <w:bottom w:val="single" w:color="000000" w:sz="4"/>
                    <w:right w:val="single" w:color="000000" w:sz="4"/>
                  </w:tcBorders>
                  <w:vAlign w:val="top"/>
                </w:tcPr>
                <w:p>
                  <w:pPr>
                    <w:jc w:val="both"/>
                  </w:pPr>
                  <w:r>
                    <w:rPr>
                      <w:sz w:val="21"/>
                    </w:rPr>
                    <w:t>解决方法</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风机旋转但风量较小或不出风</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1.送风档位设置不当</w:t>
                  </w:r>
                </w:p>
                <w:p>
                  <w:pPr>
                    <w:jc w:val="both"/>
                  </w:pPr>
                  <w:r>
                    <w:rPr>
                      <w:sz w:val="21"/>
                    </w:rPr>
                    <w:t>2.过滤网积尘过多</w:t>
                  </w:r>
                </w:p>
                <w:p>
                  <w:pPr>
                    <w:jc w:val="both"/>
                  </w:pPr>
                  <w:r>
                    <w:rPr>
                      <w:sz w:val="21"/>
                    </w:rPr>
                    <w:t>3.盘管肋片间积尘过多</w:t>
                  </w:r>
                </w:p>
                <w:p>
                  <w:pPr>
                    <w:jc w:val="both"/>
                  </w:pPr>
                  <w:r>
                    <w:rPr>
                      <w:sz w:val="21"/>
                    </w:rPr>
                    <w:t>4.电压偏低</w:t>
                  </w:r>
                </w:p>
                <w:p>
                  <w:pPr>
                    <w:jc w:val="both"/>
                  </w:pPr>
                  <w:r>
                    <w:rPr>
                      <w:sz w:val="21"/>
                    </w:rPr>
                    <w:t>5.风机反转</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1.调整到合适档位</w:t>
                  </w:r>
                </w:p>
                <w:p>
                  <w:pPr>
                    <w:jc w:val="both"/>
                  </w:pPr>
                  <w:r>
                    <w:rPr>
                      <w:sz w:val="21"/>
                    </w:rPr>
                    <w:t>2.清洁</w:t>
                  </w:r>
                </w:p>
                <w:p>
                  <w:pPr>
                    <w:jc w:val="both"/>
                  </w:pPr>
                  <w:r>
                    <w:rPr>
                      <w:sz w:val="21"/>
                    </w:rPr>
                    <w:t>3.清洁</w:t>
                  </w:r>
                </w:p>
                <w:p>
                  <w:pPr>
                    <w:jc w:val="both"/>
                  </w:pPr>
                  <w:r>
                    <w:rPr>
                      <w:sz w:val="21"/>
                    </w:rPr>
                    <w:t>4.查明原因</w:t>
                  </w:r>
                </w:p>
                <w:p>
                  <w:pPr>
                    <w:jc w:val="both"/>
                  </w:pPr>
                  <w:r>
                    <w:rPr>
                      <w:sz w:val="21"/>
                    </w:rPr>
                    <w:t>5.调整接线相序</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吹出的风不够冷（热）</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1.温度档位设置不当</w:t>
                  </w:r>
                </w:p>
                <w:p>
                  <w:pPr>
                    <w:jc w:val="both"/>
                  </w:pPr>
                  <w:r>
                    <w:rPr>
                      <w:sz w:val="21"/>
                    </w:rPr>
                    <w:t>2.盘管内有空气</w:t>
                  </w:r>
                </w:p>
                <w:p>
                  <w:pPr>
                    <w:jc w:val="both"/>
                  </w:pPr>
                  <w:r>
                    <w:rPr>
                      <w:sz w:val="21"/>
                    </w:rPr>
                    <w:t>3.供水温度异常</w:t>
                  </w:r>
                </w:p>
                <w:p>
                  <w:pPr>
                    <w:jc w:val="both"/>
                  </w:pPr>
                  <w:r>
                    <w:rPr>
                      <w:sz w:val="21"/>
                    </w:rPr>
                    <w:t>4.供水不足</w:t>
                  </w:r>
                </w:p>
                <w:p>
                  <w:pPr>
                    <w:jc w:val="both"/>
                  </w:pPr>
                  <w:r>
                    <w:rPr>
                      <w:sz w:val="21"/>
                    </w:rPr>
                    <w:t>5.盘管肋片氧化</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 调整到合适档位</w:t>
                  </w:r>
                </w:p>
                <w:p>
                  <w:pPr>
                    <w:jc w:val="both"/>
                  </w:pPr>
                  <w:r>
                    <w:rPr>
                      <w:sz w:val="21"/>
                    </w:rPr>
                    <w:t>2. 开盘管放气阀排出</w:t>
                  </w:r>
                </w:p>
                <w:p>
                  <w:pPr>
                    <w:jc w:val="both"/>
                  </w:pPr>
                  <w:r>
                    <w:rPr>
                      <w:sz w:val="21"/>
                    </w:rPr>
                    <w:t>3. 检查冷热源</w:t>
                  </w:r>
                </w:p>
                <w:p>
                  <w:pPr>
                    <w:jc w:val="both"/>
                  </w:pPr>
                  <w:r>
                    <w:rPr>
                      <w:sz w:val="21"/>
                    </w:rPr>
                    <w:t>4. 开大水阀或加大支管径</w:t>
                  </w:r>
                </w:p>
                <w:p>
                  <w:pPr>
                    <w:jc w:val="both"/>
                  </w:pPr>
                  <w:r>
                    <w:rPr>
                      <w:sz w:val="21"/>
                    </w:rPr>
                    <w:t>5. 更换盘管</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振动与噪声偏大</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1.风机轴承润滑不好或损坏</w:t>
                  </w:r>
                </w:p>
                <w:p>
                  <w:pPr>
                    <w:jc w:val="both"/>
                  </w:pPr>
                  <w:r>
                    <w:rPr>
                      <w:sz w:val="21"/>
                    </w:rPr>
                    <w:t>2. 风机叶片积尘过多或损坏</w:t>
                  </w:r>
                </w:p>
                <w:p>
                  <w:pPr>
                    <w:jc w:val="both"/>
                  </w:pPr>
                  <w:r>
                    <w:rPr>
                      <w:sz w:val="21"/>
                    </w:rPr>
                    <w:t>3. 风机叶轮与机壳摩擦</w:t>
                  </w:r>
                </w:p>
                <w:p>
                  <w:pPr>
                    <w:jc w:val="both"/>
                  </w:pPr>
                  <w:r>
                    <w:rPr>
                      <w:sz w:val="21"/>
                    </w:rPr>
                    <w:t>4.出风口与外接风管或送风口不是软连接</w:t>
                  </w:r>
                </w:p>
                <w:p>
                  <w:pPr>
                    <w:jc w:val="both"/>
                  </w:pPr>
                  <w:r>
                    <w:rPr>
                      <w:sz w:val="21"/>
                    </w:rPr>
                    <w:t>5.盘管和接水盘与供回水管及排水管不是软连接</w:t>
                  </w:r>
                </w:p>
                <w:p>
                  <w:pPr>
                    <w:jc w:val="both"/>
                  </w:pPr>
                  <w:r>
                    <w:rPr>
                      <w:sz w:val="21"/>
                    </w:rPr>
                    <w:t>6. 风机盘管在高速档下运行</w:t>
                  </w:r>
                </w:p>
                <w:p>
                  <w:pPr>
                    <w:jc w:val="both"/>
                  </w:pPr>
                  <w:r>
                    <w:rPr>
                      <w:sz w:val="21"/>
                    </w:rPr>
                    <w:t>7.固定风机的连接松动</w:t>
                  </w:r>
                </w:p>
                <w:p>
                  <w:pPr>
                    <w:jc w:val="both"/>
                  </w:pPr>
                  <w:r>
                    <w:rPr>
                      <w:sz w:val="21"/>
                    </w:rPr>
                    <w:t>8.送风口百叶松动</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 加润滑油或更换</w:t>
                  </w:r>
                </w:p>
                <w:p>
                  <w:pPr>
                    <w:jc w:val="both"/>
                  </w:pPr>
                  <w:r>
                    <w:rPr>
                      <w:sz w:val="21"/>
                    </w:rPr>
                    <w:t>2. 清洁或更换</w:t>
                  </w:r>
                </w:p>
                <w:p>
                  <w:pPr>
                    <w:jc w:val="both"/>
                  </w:pPr>
                  <w:r>
                    <w:rPr>
                      <w:sz w:val="21"/>
                    </w:rPr>
                    <w:t>3.消除摩擦或更换风机</w:t>
                  </w:r>
                </w:p>
                <w:p>
                  <w:pPr>
                    <w:jc w:val="both"/>
                  </w:pPr>
                  <w:r>
                    <w:rPr>
                      <w:sz w:val="21"/>
                    </w:rPr>
                    <w:t>4. 用软连接</w:t>
                  </w:r>
                </w:p>
                <w:p>
                  <w:pPr>
                    <w:jc w:val="both"/>
                  </w:pPr>
                  <w:r>
                    <w:rPr>
                      <w:sz w:val="21"/>
                    </w:rPr>
                    <w:t>5. 用软连接</w:t>
                  </w:r>
                </w:p>
                <w:p>
                  <w:pPr>
                    <w:jc w:val="both"/>
                  </w:pPr>
                  <w:r>
                    <w:rPr>
                      <w:sz w:val="21"/>
                    </w:rPr>
                    <w:t>6.调到中、低档速</w:t>
                  </w:r>
                </w:p>
                <w:p>
                  <w:pPr>
                    <w:jc w:val="both"/>
                  </w:pPr>
                  <w:r>
                    <w:rPr>
                      <w:sz w:val="21"/>
                    </w:rPr>
                    <w:t>7.紧固</w:t>
                  </w:r>
                </w:p>
                <w:p>
                  <w:pPr>
                    <w:jc w:val="both"/>
                  </w:pPr>
                  <w:r>
                    <w:rPr>
                      <w:sz w:val="21"/>
                    </w:rPr>
                    <w:t>8.紧固</w:t>
                  </w:r>
                </w:p>
              </w:tc>
            </w:tr>
            <w:tr>
              <w:tc>
                <w:tcPr>
                  <w:tcW w:type="dxa" w:w="1047"/>
                  <w:vMerge w:val="restart"/>
                  <w:tcBorders>
                    <w:top w:val="none" w:color="000000" w:sz="4"/>
                    <w:left w:val="single" w:color="000000" w:sz="4"/>
                    <w:bottom w:val="single" w:color="000000" w:sz="4"/>
                    <w:right w:val="single" w:color="000000" w:sz="4"/>
                  </w:tcBorders>
                  <w:vAlign w:val="top"/>
                </w:tcPr>
                <w:p>
                  <w:pPr>
                    <w:jc w:val="both"/>
                  </w:pPr>
                  <w:r>
                    <w:rPr>
                      <w:sz w:val="21"/>
                    </w:rPr>
                    <w:t>漏水</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1.接水盘溢水</w:t>
                  </w:r>
                </w:p>
                <w:p>
                  <w:pPr>
                    <w:jc w:val="both"/>
                  </w:pPr>
                  <w:r>
                    <w:rPr>
                      <w:sz w:val="21"/>
                    </w:rPr>
                    <w:t>1）排水口（堵塞）</w:t>
                  </w:r>
                </w:p>
                <w:p>
                  <w:pPr>
                    <w:jc w:val="both"/>
                  </w:pPr>
                  <w:r>
                    <w:rPr>
                      <w:sz w:val="21"/>
                    </w:rPr>
                    <w:t>2）排不出水或排水不畅</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1）用吸、通、吹、冲等方法疏通</w:t>
                  </w:r>
                </w:p>
                <w:p>
                  <w:pPr>
                    <w:jc w:val="both"/>
                  </w:pPr>
                  <w:r>
                    <w:rPr>
                      <w:sz w:val="21"/>
                    </w:rPr>
                    <w:t>2）加大排水管坡度或管径</w:t>
                  </w:r>
                </w:p>
              </w:tc>
            </w:tr>
            <w:tr>
              <w:tc>
                <w:tcPr>
                  <w:tcW w:type="dxa" w:w="1047"/>
                  <w:vMerge/>
                  <w:tcBorders>
                    <w:top w:val="none" w:color="000000" w:sz="4"/>
                    <w:left w:val="single" w:color="000000" w:sz="4"/>
                    <w:bottom w:val="single" w:color="000000" w:sz="4"/>
                    <w:right w:val="single" w:color="000000" w:sz="4"/>
                  </w:tcBorders>
                </w:tcPr>
                <w:p/>
              </w:tc>
              <w:tc>
                <w:tcPr>
                  <w:tcW w:type="dxa" w:w="2297"/>
                  <w:tcBorders>
                    <w:top w:val="none" w:color="000000" w:sz="4"/>
                    <w:left w:val="single" w:color="000000" w:sz="4"/>
                    <w:bottom w:val="single" w:color="000000" w:sz="4"/>
                    <w:right w:val="single" w:color="000000" w:sz="4"/>
                  </w:tcBorders>
                  <w:vAlign w:val="top"/>
                </w:tcPr>
                <w:p>
                  <w:pPr>
                    <w:jc w:val="both"/>
                  </w:pPr>
                  <w:r>
                    <w:rPr>
                      <w:sz w:val="21"/>
                    </w:rPr>
                    <w:t>2.接水盘倾斜</w:t>
                  </w:r>
                </w:p>
                <w:p>
                  <w:pPr>
                    <w:jc w:val="both"/>
                  </w:pPr>
                  <w:r>
                    <w:rPr>
                      <w:sz w:val="21"/>
                    </w:rPr>
                    <w:t>3.放气阀未关</w:t>
                  </w:r>
                </w:p>
                <w:p>
                  <w:pPr>
                    <w:jc w:val="both"/>
                  </w:pPr>
                  <w:r>
                    <w:rPr>
                      <w:sz w:val="21"/>
                    </w:rPr>
                    <w:t>4.各管接头连接不严密</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2.调整，使排水口处最低</w:t>
                  </w:r>
                </w:p>
                <w:p>
                  <w:pPr>
                    <w:jc w:val="both"/>
                  </w:pPr>
                  <w:r>
                    <w:rPr>
                      <w:sz w:val="21"/>
                    </w:rPr>
                    <w:t>3.关闭</w:t>
                  </w:r>
                </w:p>
                <w:p>
                  <w:pPr>
                    <w:jc w:val="both"/>
                  </w:pPr>
                  <w:r>
                    <w:rPr>
                      <w:sz w:val="21"/>
                    </w:rPr>
                    <w:t>4.连接严密并紧固</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有异物吹出</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1.过滤网破损</w:t>
                  </w:r>
                </w:p>
                <w:p>
                  <w:pPr>
                    <w:jc w:val="both"/>
                  </w:pPr>
                  <w:r>
                    <w:rPr>
                      <w:sz w:val="21"/>
                    </w:rPr>
                    <w:t>2.机组或风管内积尘太多</w:t>
                  </w:r>
                </w:p>
                <w:p>
                  <w:pPr>
                    <w:jc w:val="both"/>
                  </w:pPr>
                  <w:r>
                    <w:rPr>
                      <w:sz w:val="21"/>
                    </w:rPr>
                    <w:t>3.风机叶片表面锈蚀</w:t>
                  </w:r>
                </w:p>
                <w:p>
                  <w:pPr>
                    <w:jc w:val="both"/>
                  </w:pPr>
                  <w:r>
                    <w:rPr>
                      <w:sz w:val="21"/>
                    </w:rPr>
                    <w:t>4.盘管翅片氧化</w:t>
                  </w:r>
                </w:p>
                <w:p>
                  <w:pPr>
                    <w:jc w:val="both"/>
                  </w:pPr>
                  <w:r>
                    <w:rPr>
                      <w:sz w:val="21"/>
                    </w:rPr>
                    <w:t>5.机组或风管内保温材料破损</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 更换</w:t>
                  </w:r>
                </w:p>
                <w:p>
                  <w:pPr>
                    <w:jc w:val="both"/>
                  </w:pPr>
                  <w:r>
                    <w:rPr>
                      <w:sz w:val="21"/>
                    </w:rPr>
                    <w:t>2. 清洁</w:t>
                  </w:r>
                </w:p>
                <w:p>
                  <w:pPr>
                    <w:jc w:val="both"/>
                  </w:pPr>
                  <w:r>
                    <w:rPr>
                      <w:sz w:val="21"/>
                    </w:rPr>
                    <w:t>3. 更换清洁</w:t>
                  </w:r>
                </w:p>
                <w:p>
                  <w:pPr>
                    <w:jc w:val="both"/>
                  </w:pPr>
                  <w:r>
                    <w:rPr>
                      <w:sz w:val="21"/>
                    </w:rPr>
                    <w:t>4. 更换盘管</w:t>
                  </w:r>
                </w:p>
                <w:p>
                  <w:pPr>
                    <w:jc w:val="both"/>
                  </w:pPr>
                  <w:r>
                    <w:rPr>
                      <w:sz w:val="21"/>
                    </w:rPr>
                    <w:t>5. 修补或更换</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机组外壳结露</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1.机组内贴保温材料破损或与内壁脱离</w:t>
                  </w:r>
                </w:p>
                <w:p>
                  <w:pPr>
                    <w:jc w:val="both"/>
                  </w:pPr>
                  <w:r>
                    <w:rPr>
                      <w:sz w:val="21"/>
                    </w:rPr>
                    <w:t>2.机壳破损漏风</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1.修补或粘贴好</w:t>
                  </w:r>
                </w:p>
                <w:p>
                  <w:pPr>
                    <w:jc w:val="both"/>
                  </w:pPr>
                  <w:r>
                    <w:rPr>
                      <w:sz w:val="21"/>
                    </w:rPr>
                    <w:t>2.修补</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凝结水排放不畅</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1.外接管道水平坡度过小</w:t>
                  </w:r>
                </w:p>
                <w:p>
                  <w:pPr>
                    <w:jc w:val="both"/>
                  </w:pPr>
                  <w:r>
                    <w:rPr>
                      <w:sz w:val="21"/>
                    </w:rPr>
                    <w:t>2. 外接管道阻塞</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1.调整坡度〉或=8%</w:t>
                  </w:r>
                </w:p>
                <w:p>
                  <w:pPr>
                    <w:jc w:val="both"/>
                  </w:pPr>
                  <w:r>
                    <w:rPr>
                      <w:sz w:val="21"/>
                    </w:rPr>
                    <w:t>2.疏通</w:t>
                  </w:r>
                </w:p>
              </w:tc>
            </w:tr>
            <w:tr>
              <w:tc>
                <w:tcPr>
                  <w:tcW w:type="dxa" w:w="1047"/>
                  <w:tcBorders>
                    <w:top w:val="none" w:color="000000" w:sz="4"/>
                    <w:left w:val="single" w:color="000000" w:sz="4"/>
                    <w:bottom w:val="single" w:color="000000" w:sz="4"/>
                    <w:right w:val="single" w:color="000000" w:sz="4"/>
                  </w:tcBorders>
                  <w:vAlign w:val="top"/>
                </w:tcPr>
                <w:p>
                  <w:pPr>
                    <w:jc w:val="both"/>
                  </w:pPr>
                  <w:r>
                    <w:rPr>
                      <w:sz w:val="21"/>
                    </w:rPr>
                    <w:t>接水盘结露</w:t>
                  </w:r>
                </w:p>
              </w:tc>
              <w:tc>
                <w:tcPr>
                  <w:tcW w:type="dxa" w:w="2297"/>
                  <w:tcBorders>
                    <w:top w:val="none" w:color="000000" w:sz="4"/>
                    <w:left w:val="single" w:color="000000" w:sz="4"/>
                    <w:bottom w:val="single" w:color="000000" w:sz="4"/>
                    <w:right w:val="single" w:color="000000" w:sz="4"/>
                  </w:tcBorders>
                  <w:vAlign w:val="top"/>
                </w:tcPr>
                <w:p>
                  <w:pPr>
                    <w:jc w:val="both"/>
                  </w:pPr>
                  <w:r>
                    <w:rPr>
                      <w:sz w:val="21"/>
                    </w:rPr>
                    <w:t>接水盘底部保温层破损或与盘底脱离</w:t>
                  </w:r>
                </w:p>
              </w:tc>
              <w:tc>
                <w:tcPr>
                  <w:tcW w:type="dxa" w:w="2254"/>
                  <w:tcBorders>
                    <w:top w:val="none" w:color="000000" w:sz="4"/>
                    <w:left w:val="single" w:color="000000" w:sz="4"/>
                    <w:bottom w:val="single" w:color="000000" w:sz="4"/>
                    <w:right w:val="single" w:color="000000" w:sz="4"/>
                  </w:tcBorders>
                  <w:vAlign w:val="top"/>
                </w:tcPr>
                <w:p>
                  <w:pPr>
                    <w:jc w:val="both"/>
                  </w:pPr>
                  <w:r>
                    <w:rPr>
                      <w:sz w:val="21"/>
                    </w:rPr>
                    <w:t>修补或粘贴好</w:t>
                  </w:r>
                </w:p>
              </w:tc>
            </w:tr>
          </w:tbl>
          <w:p>
            <w:r>
              <w:rPr/>
              <w:t xml:space="preserve"> </w:t>
            </w:r>
          </w:p>
          <w:p>
            <w:pPr>
              <w:jc w:val="both"/>
            </w:pPr>
            <w:r>
              <w:rPr>
                <w:b/>
                <w:sz w:val="21"/>
              </w:rPr>
              <w:t>3、阀门</w:t>
            </w:r>
          </w:p>
          <w:tbl>
            <w:tblPr>
              <w:tblBorders>
                <w:top w:val="none" w:color="000000" w:sz="4"/>
                <w:left w:val="none" w:color="000000" w:sz="4"/>
                <w:bottom w:val="none" w:color="000000" w:sz="4"/>
                <w:right w:val="none" w:color="000000" w:sz="4"/>
                <w:insideH w:val="none"/>
                <w:insideV w:val="none"/>
              </w:tblBorders>
            </w:tblPr>
            <w:tblGrid>
              <w:gridCol w:w="1045"/>
              <w:gridCol w:w="2388"/>
              <w:gridCol w:w="2165"/>
            </w:tblGrid>
            <w:tr>
              <w:tc>
                <w:tcPr>
                  <w:tcW w:type="dxa" w:w="1045"/>
                  <w:tcBorders>
                    <w:top w:val="single" w:color="000000" w:sz="4"/>
                    <w:left w:val="single" w:color="000000" w:sz="4"/>
                    <w:bottom w:val="single" w:color="000000" w:sz="4"/>
                    <w:right w:val="single" w:color="000000" w:sz="4"/>
                  </w:tcBorders>
                  <w:vAlign w:val="top"/>
                </w:tcPr>
                <w:p>
                  <w:pPr>
                    <w:jc w:val="both"/>
                  </w:pPr>
                  <w:r>
                    <w:rPr>
                      <w:sz w:val="21"/>
                    </w:rPr>
                    <w:t>问题或故障</w:t>
                  </w:r>
                </w:p>
              </w:tc>
              <w:tc>
                <w:tcPr>
                  <w:tcW w:type="dxa" w:w="2388"/>
                  <w:tcBorders>
                    <w:top w:val="single" w:color="000000" w:sz="4"/>
                    <w:left w:val="single" w:color="000000" w:sz="4"/>
                    <w:bottom w:val="single" w:color="000000" w:sz="4"/>
                    <w:right w:val="single" w:color="000000" w:sz="4"/>
                  </w:tcBorders>
                  <w:vAlign w:val="top"/>
                </w:tcPr>
                <w:p>
                  <w:pPr>
                    <w:jc w:val="both"/>
                  </w:pPr>
                  <w:r>
                    <w:rPr>
                      <w:sz w:val="21"/>
                    </w:rPr>
                    <w:t>原因分析</w:t>
                  </w:r>
                </w:p>
              </w:tc>
              <w:tc>
                <w:tcPr>
                  <w:tcW w:type="dxa" w:w="2165"/>
                  <w:tcBorders>
                    <w:top w:val="single" w:color="000000" w:sz="4"/>
                    <w:left w:val="single" w:color="000000" w:sz="4"/>
                    <w:bottom w:val="single" w:color="000000" w:sz="4"/>
                    <w:right w:val="single" w:color="000000" w:sz="4"/>
                  </w:tcBorders>
                  <w:vAlign w:val="top"/>
                </w:tcPr>
                <w:p>
                  <w:pPr>
                    <w:jc w:val="both"/>
                  </w:pPr>
                  <w:r>
                    <w:rPr>
                      <w:sz w:val="21"/>
                    </w:rPr>
                    <w:t>解决方法</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阀门关不严</w:t>
                  </w:r>
                </w:p>
              </w:tc>
              <w:tc>
                <w:tcPr>
                  <w:tcW w:type="dxa" w:w="2388"/>
                  <w:tcBorders>
                    <w:top w:val="none" w:color="000000" w:sz="4"/>
                    <w:left w:val="single" w:color="000000" w:sz="4"/>
                    <w:bottom w:val="single" w:color="000000" w:sz="4"/>
                    <w:right w:val="single" w:color="000000" w:sz="4"/>
                  </w:tcBorders>
                  <w:vAlign w:val="top"/>
                </w:tcPr>
                <w:p>
                  <w:pPr>
                    <w:jc w:val="both"/>
                  </w:pPr>
                  <w:r>
                    <w:rPr>
                      <w:sz w:val="21"/>
                    </w:rPr>
                    <w:t>1. 阀芯与阀座之间有杂物</w:t>
                  </w:r>
                </w:p>
                <w:p>
                  <w:pPr>
                    <w:jc w:val="both"/>
                  </w:pPr>
                  <w:r>
                    <w:rPr>
                      <w:sz w:val="21"/>
                    </w:rPr>
                    <w:t>2. 阀芯与阀座密封面磨损或有伤痕</w:t>
                  </w:r>
                </w:p>
              </w:tc>
              <w:tc>
                <w:tcPr>
                  <w:tcW w:type="dxa" w:w="2165"/>
                  <w:tcBorders>
                    <w:top w:val="none" w:color="000000" w:sz="4"/>
                    <w:left w:val="single" w:color="000000" w:sz="4"/>
                    <w:bottom w:val="single" w:color="000000" w:sz="4"/>
                    <w:right w:val="single" w:color="000000" w:sz="4"/>
                  </w:tcBorders>
                  <w:vAlign w:val="top"/>
                </w:tcPr>
                <w:p>
                  <w:pPr>
                    <w:jc w:val="both"/>
                  </w:pPr>
                  <w:r>
                    <w:rPr>
                      <w:sz w:val="21"/>
                    </w:rPr>
                    <w:t>1.清除</w:t>
                  </w:r>
                </w:p>
                <w:p>
                  <w:pPr>
                    <w:jc w:val="both"/>
                  </w:pPr>
                  <w:r>
                    <w:rPr>
                      <w:sz w:val="21"/>
                    </w:rPr>
                    <w:t>2.研磨密封面或更换损坏部分</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阀体与阀盖间有渗漏</w:t>
                  </w:r>
                </w:p>
              </w:tc>
              <w:tc>
                <w:tcPr>
                  <w:tcW w:type="dxa" w:w="2388"/>
                  <w:tcBorders>
                    <w:top w:val="none" w:color="000000" w:sz="4"/>
                    <w:left w:val="single" w:color="000000" w:sz="4"/>
                    <w:bottom w:val="single" w:color="000000" w:sz="4"/>
                    <w:right w:val="single" w:color="000000" w:sz="4"/>
                  </w:tcBorders>
                  <w:vAlign w:val="top"/>
                </w:tcPr>
                <w:p>
                  <w:pPr>
                    <w:jc w:val="both"/>
                  </w:pPr>
                  <w:r>
                    <w:rPr>
                      <w:sz w:val="21"/>
                    </w:rPr>
                    <w:t>1. 阀盖旋压不紧</w:t>
                  </w:r>
                </w:p>
                <w:p>
                  <w:pPr>
                    <w:jc w:val="both"/>
                  </w:pPr>
                  <w:r>
                    <w:rPr>
                      <w:sz w:val="21"/>
                    </w:rPr>
                    <w:t>2. 阀体与阀盖间的垫片过薄或损坏</w:t>
                  </w:r>
                </w:p>
                <w:p>
                  <w:pPr>
                    <w:jc w:val="both"/>
                  </w:pPr>
                  <w:r>
                    <w:rPr>
                      <w:sz w:val="21"/>
                    </w:rPr>
                    <w:t>3.法兰连接的螺栓松劲不一</w:t>
                  </w:r>
                </w:p>
              </w:tc>
              <w:tc>
                <w:tcPr>
                  <w:tcW w:type="dxa" w:w="2165"/>
                  <w:tcBorders>
                    <w:top w:val="none" w:color="000000" w:sz="4"/>
                    <w:left w:val="single" w:color="000000" w:sz="4"/>
                    <w:bottom w:val="single" w:color="000000" w:sz="4"/>
                    <w:right w:val="single" w:color="000000" w:sz="4"/>
                  </w:tcBorders>
                  <w:vAlign w:val="top"/>
                </w:tcPr>
                <w:p>
                  <w:pPr>
                    <w:jc w:val="both"/>
                  </w:pPr>
                  <w:r>
                    <w:rPr>
                      <w:sz w:val="21"/>
                    </w:rPr>
                    <w:t>1.旋压紧</w:t>
                  </w:r>
                </w:p>
                <w:p>
                  <w:pPr>
                    <w:jc w:val="both"/>
                  </w:pPr>
                  <w:r>
                    <w:rPr>
                      <w:sz w:val="21"/>
                    </w:rPr>
                    <w:t>2.加厚或更换</w:t>
                  </w:r>
                </w:p>
                <w:p>
                  <w:pPr>
                    <w:jc w:val="both"/>
                  </w:pPr>
                  <w:r>
                    <w:rPr>
                      <w:sz w:val="21"/>
                    </w:rPr>
                    <w:t>3.均匀拧紧</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填料盒有泄漏</w:t>
                  </w:r>
                </w:p>
              </w:tc>
              <w:tc>
                <w:tcPr>
                  <w:tcW w:type="dxa" w:w="2388"/>
                  <w:tcBorders>
                    <w:top w:val="none" w:color="000000" w:sz="4"/>
                    <w:left w:val="single" w:color="000000" w:sz="4"/>
                    <w:bottom w:val="single" w:color="000000" w:sz="4"/>
                    <w:right w:val="single" w:color="000000" w:sz="4"/>
                  </w:tcBorders>
                  <w:vAlign w:val="top"/>
                </w:tcPr>
                <w:p>
                  <w:pPr>
                    <w:jc w:val="both"/>
                  </w:pPr>
                  <w:r>
                    <w:rPr>
                      <w:sz w:val="21"/>
                    </w:rPr>
                    <w:t>1. 填料压盖未压紧或压得不正</w:t>
                  </w:r>
                </w:p>
                <w:p>
                  <w:pPr>
                    <w:jc w:val="both"/>
                  </w:pPr>
                  <w:r>
                    <w:rPr>
                      <w:sz w:val="21"/>
                    </w:rPr>
                    <w:t>2. 填料装填不足</w:t>
                  </w:r>
                </w:p>
                <w:p>
                  <w:pPr>
                    <w:jc w:val="both"/>
                  </w:pPr>
                  <w:r>
                    <w:rPr>
                      <w:sz w:val="21"/>
                    </w:rPr>
                    <w:t>3. 填料变质失效</w:t>
                  </w:r>
                </w:p>
              </w:tc>
              <w:tc>
                <w:tcPr>
                  <w:tcW w:type="dxa" w:w="2165"/>
                  <w:tcBorders>
                    <w:top w:val="none" w:color="000000" w:sz="4"/>
                    <w:left w:val="single" w:color="000000" w:sz="4"/>
                    <w:bottom w:val="single" w:color="000000" w:sz="4"/>
                    <w:right w:val="single" w:color="000000" w:sz="4"/>
                  </w:tcBorders>
                  <w:vAlign w:val="top"/>
                </w:tcPr>
                <w:p>
                  <w:pPr>
                    <w:jc w:val="both"/>
                  </w:pPr>
                  <w:r>
                    <w:rPr>
                      <w:sz w:val="21"/>
                    </w:rPr>
                    <w:t>1. 压紧、压正</w:t>
                  </w:r>
                </w:p>
                <w:p>
                  <w:pPr>
                    <w:jc w:val="both"/>
                  </w:pPr>
                  <w:r>
                    <w:rPr>
                      <w:sz w:val="21"/>
                    </w:rPr>
                    <w:t>2. 补装足</w:t>
                  </w:r>
                </w:p>
                <w:p>
                  <w:pPr>
                    <w:jc w:val="both"/>
                  </w:pPr>
                  <w:r>
                    <w:rPr>
                      <w:sz w:val="21"/>
                    </w:rPr>
                    <w:t>3.更换</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阀杆转动不灵活</w:t>
                  </w:r>
                </w:p>
              </w:tc>
              <w:tc>
                <w:tcPr>
                  <w:tcW w:type="dxa" w:w="2388"/>
                  <w:tcBorders>
                    <w:top w:val="none" w:color="000000" w:sz="4"/>
                    <w:left w:val="single" w:color="000000" w:sz="4"/>
                    <w:bottom w:val="single" w:color="000000" w:sz="4"/>
                    <w:right w:val="single" w:color="000000" w:sz="4"/>
                  </w:tcBorders>
                  <w:vAlign w:val="top"/>
                </w:tcPr>
                <w:p>
                  <w:pPr>
                    <w:jc w:val="both"/>
                  </w:pPr>
                  <w:r>
                    <w:rPr>
                      <w:sz w:val="21"/>
                    </w:rPr>
                    <w:t>1. 填料压得过紧</w:t>
                  </w:r>
                </w:p>
                <w:p>
                  <w:pPr>
                    <w:jc w:val="both"/>
                  </w:pPr>
                  <w:r>
                    <w:rPr>
                      <w:sz w:val="21"/>
                    </w:rPr>
                    <w:t>2. 阀杆或阀盖上的螺纹磨损</w:t>
                  </w:r>
                </w:p>
                <w:p>
                  <w:pPr>
                    <w:jc w:val="both"/>
                  </w:pPr>
                  <w:r>
                    <w:rPr>
                      <w:sz w:val="21"/>
                    </w:rPr>
                    <w:t>3. 阀杆弯曲变形卡住</w:t>
                  </w:r>
                </w:p>
                <w:p>
                  <w:pPr>
                    <w:jc w:val="both"/>
                  </w:pPr>
                  <w:r>
                    <w:rPr>
                      <w:sz w:val="21"/>
                    </w:rPr>
                    <w:t>4. 阀杆或阀盖螺纹中结水垢</w:t>
                  </w:r>
                </w:p>
                <w:p>
                  <w:pPr>
                    <w:jc w:val="both"/>
                  </w:pPr>
                  <w:r>
                    <w:rPr>
                      <w:sz w:val="21"/>
                    </w:rPr>
                    <w:t>5. 阀杆下填料接处的表面腐蚀</w:t>
                  </w:r>
                </w:p>
              </w:tc>
              <w:tc>
                <w:tcPr>
                  <w:tcW w:type="dxa" w:w="2165"/>
                  <w:tcBorders>
                    <w:top w:val="none" w:color="000000" w:sz="4"/>
                    <w:left w:val="single" w:color="000000" w:sz="4"/>
                    <w:bottom w:val="single" w:color="000000" w:sz="4"/>
                    <w:right w:val="single" w:color="000000" w:sz="4"/>
                  </w:tcBorders>
                  <w:vAlign w:val="top"/>
                </w:tcPr>
                <w:p>
                  <w:pPr>
                    <w:jc w:val="both"/>
                  </w:pPr>
                  <w:r>
                    <w:rPr>
                      <w:sz w:val="21"/>
                    </w:rPr>
                    <w:t>1.适当放松</w:t>
                  </w:r>
                </w:p>
                <w:p>
                  <w:pPr>
                    <w:jc w:val="both"/>
                  </w:pPr>
                  <w:r>
                    <w:rPr>
                      <w:sz w:val="21"/>
                    </w:rPr>
                    <w:t>2.更换阀门</w:t>
                  </w:r>
                </w:p>
                <w:p>
                  <w:pPr>
                    <w:jc w:val="both"/>
                  </w:pPr>
                  <w:r>
                    <w:rPr>
                      <w:sz w:val="21"/>
                    </w:rPr>
                    <w:t>3.矫直或更换</w:t>
                  </w:r>
                </w:p>
                <w:p>
                  <w:pPr>
                    <w:jc w:val="both"/>
                  </w:pPr>
                  <w:r>
                    <w:rPr>
                      <w:sz w:val="21"/>
                    </w:rPr>
                    <w:t>4.清除</w:t>
                  </w:r>
                </w:p>
                <w:p>
                  <w:pPr>
                    <w:jc w:val="both"/>
                  </w:pPr>
                  <w:r>
                    <w:rPr>
                      <w:sz w:val="21"/>
                    </w:rPr>
                    <w:t>5. 清除腐蚀产物</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止回阀阀芯不能开启</w:t>
                  </w:r>
                </w:p>
              </w:tc>
              <w:tc>
                <w:tcPr>
                  <w:tcW w:type="dxa" w:w="2388"/>
                  <w:tcBorders>
                    <w:top w:val="none" w:color="000000" w:sz="4"/>
                    <w:left w:val="single" w:color="000000" w:sz="4"/>
                    <w:bottom w:val="single" w:color="000000" w:sz="4"/>
                    <w:right w:val="single" w:color="000000" w:sz="4"/>
                  </w:tcBorders>
                  <w:vAlign w:val="top"/>
                </w:tcPr>
                <w:p>
                  <w:pPr>
                    <w:jc w:val="both"/>
                  </w:pPr>
                  <w:r>
                    <w:rPr>
                      <w:sz w:val="21"/>
                    </w:rPr>
                    <w:t>1.阀座与阀芯粘住</w:t>
                  </w:r>
                </w:p>
                <w:p>
                  <w:pPr>
                    <w:jc w:val="both"/>
                  </w:pPr>
                  <w:r>
                    <w:rPr>
                      <w:sz w:val="21"/>
                    </w:rPr>
                    <w:t>2. 阀芯转轴锈住</w:t>
                  </w:r>
                </w:p>
              </w:tc>
              <w:tc>
                <w:tcPr>
                  <w:tcW w:type="dxa" w:w="2165"/>
                  <w:tcBorders>
                    <w:top w:val="none" w:color="000000" w:sz="4"/>
                    <w:left w:val="single" w:color="000000" w:sz="4"/>
                    <w:bottom w:val="single" w:color="000000" w:sz="4"/>
                    <w:right w:val="single" w:color="000000" w:sz="4"/>
                  </w:tcBorders>
                  <w:vAlign w:val="top"/>
                </w:tcPr>
                <w:p>
                  <w:pPr>
                    <w:jc w:val="both"/>
                  </w:pPr>
                  <w:r>
                    <w:rPr>
                      <w:sz w:val="21"/>
                    </w:rPr>
                    <w:t>1. 清除水垢或铁锈</w:t>
                  </w:r>
                </w:p>
                <w:p>
                  <w:pPr>
                    <w:jc w:val="both"/>
                  </w:pPr>
                  <w:r>
                    <w:rPr>
                      <w:sz w:val="21"/>
                    </w:rPr>
                    <w:t>2. 清除铁锈，使之活动</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止回阀关闭不严</w:t>
                  </w:r>
                </w:p>
              </w:tc>
              <w:tc>
                <w:tcPr>
                  <w:tcW w:type="dxa" w:w="2388"/>
                  <w:tcBorders>
                    <w:top w:val="none" w:color="000000" w:sz="4"/>
                    <w:left w:val="single" w:color="000000" w:sz="4"/>
                    <w:bottom w:val="single" w:color="000000" w:sz="4"/>
                    <w:right w:val="single" w:color="000000" w:sz="4"/>
                  </w:tcBorders>
                  <w:vAlign w:val="top"/>
                </w:tcPr>
                <w:p>
                  <w:pPr>
                    <w:jc w:val="both"/>
                  </w:pPr>
                  <w:r>
                    <w:rPr>
                      <w:sz w:val="21"/>
                    </w:rPr>
                    <w:t>1. 阀芯被杂物卡住</w:t>
                  </w:r>
                </w:p>
                <w:p>
                  <w:pPr>
                    <w:jc w:val="both"/>
                  </w:pPr>
                  <w:r>
                    <w:rPr>
                      <w:sz w:val="21"/>
                    </w:rPr>
                    <w:t>2. 阀芯损坏</w:t>
                  </w:r>
                </w:p>
              </w:tc>
              <w:tc>
                <w:tcPr>
                  <w:tcW w:type="dxa" w:w="2165"/>
                  <w:tcBorders>
                    <w:top w:val="none" w:color="000000" w:sz="4"/>
                    <w:left w:val="single" w:color="000000" w:sz="4"/>
                    <w:bottom w:val="single" w:color="000000" w:sz="4"/>
                    <w:right w:val="single" w:color="000000" w:sz="4"/>
                  </w:tcBorders>
                  <w:vAlign w:val="top"/>
                </w:tcPr>
                <w:p>
                  <w:pPr>
                    <w:jc w:val="both"/>
                  </w:pPr>
                  <w:r>
                    <w:rPr>
                      <w:sz w:val="21"/>
                    </w:rPr>
                    <w:t>1. 清除杂物</w:t>
                  </w:r>
                </w:p>
                <w:p>
                  <w:pPr>
                    <w:jc w:val="both"/>
                  </w:pPr>
                  <w:r>
                    <w:rPr>
                      <w:sz w:val="21"/>
                    </w:rPr>
                    <w:t>2. 更换阀芯</w:t>
                  </w:r>
                </w:p>
              </w:tc>
            </w:tr>
          </w:tbl>
          <w:p>
            <w:pPr>
              <w:jc w:val="both"/>
            </w:pPr>
            <w:r>
              <w:rPr/>
              <w:t xml:space="preserve"> </w:t>
            </w:r>
          </w:p>
          <w:p>
            <w:pPr>
              <w:jc w:val="both"/>
            </w:pPr>
            <w:r>
              <w:rPr>
                <w:b/>
                <w:sz w:val="21"/>
              </w:rPr>
              <w:t>4、水系统</w:t>
            </w:r>
          </w:p>
          <w:tbl>
            <w:tblPr>
              <w:tblBorders>
                <w:top w:val="none" w:color="000000" w:sz="4"/>
                <w:left w:val="none" w:color="000000" w:sz="4"/>
                <w:bottom w:val="none" w:color="000000" w:sz="4"/>
                <w:right w:val="none" w:color="000000" w:sz="4"/>
                <w:insideH w:val="none"/>
                <w:insideV w:val="none"/>
              </w:tblBorders>
            </w:tblPr>
            <w:tblGrid>
              <w:gridCol w:w="1045"/>
              <w:gridCol w:w="2197"/>
              <w:gridCol w:w="2356"/>
            </w:tblGrid>
            <w:tr>
              <w:tc>
                <w:tcPr>
                  <w:tcW w:type="dxa" w:w="1045"/>
                  <w:tcBorders>
                    <w:top w:val="single" w:color="000000" w:sz="4"/>
                    <w:left w:val="single" w:color="000000" w:sz="4"/>
                    <w:bottom w:val="single" w:color="000000" w:sz="4"/>
                    <w:right w:val="single" w:color="000000" w:sz="4"/>
                  </w:tcBorders>
                  <w:vAlign w:val="top"/>
                </w:tcPr>
                <w:p>
                  <w:pPr>
                    <w:jc w:val="both"/>
                  </w:pPr>
                  <w:r>
                    <w:rPr>
                      <w:sz w:val="21"/>
                    </w:rPr>
                    <w:t>问题或故障</w:t>
                  </w:r>
                </w:p>
              </w:tc>
              <w:tc>
                <w:tcPr>
                  <w:tcW w:type="dxa" w:w="2197"/>
                  <w:tcBorders>
                    <w:top w:val="single" w:color="000000" w:sz="4"/>
                    <w:left w:val="single" w:color="000000" w:sz="4"/>
                    <w:bottom w:val="single" w:color="000000" w:sz="4"/>
                    <w:right w:val="single" w:color="000000" w:sz="4"/>
                  </w:tcBorders>
                  <w:vAlign w:val="top"/>
                </w:tcPr>
                <w:p>
                  <w:pPr>
                    <w:jc w:val="both"/>
                  </w:pPr>
                  <w:r>
                    <w:rPr>
                      <w:sz w:val="21"/>
                    </w:rPr>
                    <w:t>原因分析</w:t>
                  </w:r>
                </w:p>
              </w:tc>
              <w:tc>
                <w:tcPr>
                  <w:tcW w:type="dxa" w:w="2356"/>
                  <w:tcBorders>
                    <w:top w:val="single" w:color="000000" w:sz="4"/>
                    <w:left w:val="single" w:color="000000" w:sz="4"/>
                    <w:bottom w:val="single" w:color="000000" w:sz="4"/>
                    <w:right w:val="single" w:color="000000" w:sz="4"/>
                  </w:tcBorders>
                  <w:vAlign w:val="top"/>
                </w:tcPr>
                <w:p>
                  <w:pPr>
                    <w:jc w:val="both"/>
                  </w:pPr>
                  <w:r>
                    <w:rPr>
                      <w:sz w:val="21"/>
                    </w:rPr>
                    <w:t>解决方法</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漏水</w:t>
                  </w:r>
                </w:p>
              </w:tc>
              <w:tc>
                <w:tcPr>
                  <w:tcW w:type="dxa" w:w="2197"/>
                  <w:tcBorders>
                    <w:top w:val="none" w:color="000000" w:sz="4"/>
                    <w:left w:val="single" w:color="000000" w:sz="4"/>
                    <w:bottom w:val="single" w:color="000000" w:sz="4"/>
                    <w:right w:val="single" w:color="000000" w:sz="4"/>
                  </w:tcBorders>
                  <w:vAlign w:val="top"/>
                </w:tcPr>
                <w:p>
                  <w:pPr>
                    <w:jc w:val="both"/>
                  </w:pPr>
                  <w:r>
                    <w:rPr>
                      <w:sz w:val="21"/>
                    </w:rPr>
                    <w:t>1.丝扣连接处拧得不够紧</w:t>
                  </w:r>
                </w:p>
                <w:p>
                  <w:pPr>
                    <w:jc w:val="both"/>
                  </w:pPr>
                  <w:r>
                    <w:rPr>
                      <w:sz w:val="21"/>
                    </w:rPr>
                    <w:t>2.丝扣连接所用的填料不够</w:t>
                  </w:r>
                </w:p>
                <w:p>
                  <w:pPr>
                    <w:jc w:val="both"/>
                  </w:pPr>
                  <w:r>
                    <w:rPr>
                      <w:sz w:val="21"/>
                    </w:rPr>
                    <w:t>3.法兰连接处不严密</w:t>
                  </w:r>
                </w:p>
                <w:p>
                  <w:pPr>
                    <w:jc w:val="both"/>
                  </w:pPr>
                  <w:r>
                    <w:rPr>
                      <w:sz w:val="21"/>
                    </w:rPr>
                    <w:t>4.管道腐蚀穿孔</w:t>
                  </w:r>
                </w:p>
              </w:tc>
              <w:tc>
                <w:tcPr>
                  <w:tcW w:type="dxa" w:w="2356"/>
                  <w:tcBorders>
                    <w:top w:val="none" w:color="000000" w:sz="4"/>
                    <w:left w:val="single" w:color="000000" w:sz="4"/>
                    <w:bottom w:val="single" w:color="000000" w:sz="4"/>
                    <w:right w:val="single" w:color="000000" w:sz="4"/>
                  </w:tcBorders>
                  <w:vAlign w:val="top"/>
                </w:tcPr>
                <w:p>
                  <w:pPr>
                    <w:jc w:val="both"/>
                  </w:pPr>
                  <w:r>
                    <w:rPr>
                      <w:sz w:val="21"/>
                    </w:rPr>
                    <w:t>1.拧紧</w:t>
                  </w:r>
                </w:p>
                <w:p>
                  <w:pPr>
                    <w:jc w:val="both"/>
                  </w:pPr>
                  <w:r>
                    <w:rPr>
                      <w:sz w:val="21"/>
                    </w:rPr>
                    <w:t>2.在渗漏处涂抹憎水性密封胶或重新加填料连接</w:t>
                  </w:r>
                </w:p>
                <w:p>
                  <w:pPr>
                    <w:jc w:val="both"/>
                  </w:pPr>
                  <w:r>
                    <w:rPr>
                      <w:sz w:val="21"/>
                    </w:rPr>
                    <w:t>3.拧紧螺栓或更换橡胶胶垫</w:t>
                  </w:r>
                </w:p>
                <w:p>
                  <w:pPr>
                    <w:jc w:val="both"/>
                  </w:pPr>
                  <w:r>
                    <w:rPr>
                      <w:sz w:val="21"/>
                    </w:rPr>
                    <w:t>4.补焊或更换新管道</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保温层受潮或滴水</w:t>
                  </w:r>
                </w:p>
              </w:tc>
              <w:tc>
                <w:tcPr>
                  <w:tcW w:type="dxa" w:w="2197"/>
                  <w:tcBorders>
                    <w:top w:val="none" w:color="000000" w:sz="4"/>
                    <w:left w:val="single" w:color="000000" w:sz="4"/>
                    <w:bottom w:val="single" w:color="000000" w:sz="4"/>
                    <w:right w:val="single" w:color="000000" w:sz="4"/>
                  </w:tcBorders>
                  <w:vAlign w:val="top"/>
                </w:tcPr>
                <w:p>
                  <w:pPr>
                    <w:jc w:val="both"/>
                  </w:pPr>
                  <w:r>
                    <w:rPr>
                      <w:sz w:val="21"/>
                    </w:rPr>
                    <w:t>1.被保温管道漏水</w:t>
                  </w:r>
                </w:p>
                <w:p>
                  <w:pPr>
                    <w:jc w:val="both"/>
                  </w:pPr>
                  <w:r>
                    <w:rPr>
                      <w:sz w:val="21"/>
                    </w:rPr>
                    <w:t>2.保温层或防潮层破损</w:t>
                  </w:r>
                </w:p>
              </w:tc>
              <w:tc>
                <w:tcPr>
                  <w:tcW w:type="dxa" w:w="2356"/>
                  <w:tcBorders>
                    <w:top w:val="none" w:color="000000" w:sz="4"/>
                    <w:left w:val="single" w:color="000000" w:sz="4"/>
                    <w:bottom w:val="single" w:color="000000" w:sz="4"/>
                    <w:right w:val="single" w:color="000000" w:sz="4"/>
                  </w:tcBorders>
                  <w:vAlign w:val="top"/>
                </w:tcPr>
                <w:p>
                  <w:pPr>
                    <w:jc w:val="both"/>
                  </w:pPr>
                  <w:r>
                    <w:rPr>
                      <w:sz w:val="21"/>
                    </w:rPr>
                    <w:t>1.先解决漏水问题，再更换保温层</w:t>
                  </w:r>
                </w:p>
                <w:p>
                  <w:pPr>
                    <w:jc w:val="both"/>
                  </w:pPr>
                  <w:r>
                    <w:rPr>
                      <w:sz w:val="21"/>
                    </w:rPr>
                    <w:t>2.受潮和含水部分全部更换</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管道内有空气</w:t>
                  </w:r>
                </w:p>
              </w:tc>
              <w:tc>
                <w:tcPr>
                  <w:tcW w:type="dxa" w:w="2197"/>
                  <w:tcBorders>
                    <w:top w:val="none" w:color="000000" w:sz="4"/>
                    <w:left w:val="single" w:color="000000" w:sz="4"/>
                    <w:bottom w:val="single" w:color="000000" w:sz="4"/>
                    <w:right w:val="single" w:color="000000" w:sz="4"/>
                  </w:tcBorders>
                  <w:vAlign w:val="top"/>
                </w:tcPr>
                <w:p>
                  <w:pPr>
                    <w:jc w:val="both"/>
                  </w:pPr>
                  <w:r>
                    <w:rPr>
                      <w:sz w:val="21"/>
                    </w:rPr>
                    <w:t>1.自动排气阀不起作用</w:t>
                  </w:r>
                </w:p>
                <w:p>
                  <w:pPr>
                    <w:jc w:val="both"/>
                  </w:pPr>
                  <w:r>
                    <w:rPr>
                      <w:sz w:val="21"/>
                    </w:rPr>
                    <w:t>2.自动排气阀设置过少</w:t>
                  </w:r>
                </w:p>
                <w:p>
                  <w:pPr>
                    <w:jc w:val="both"/>
                  </w:pPr>
                  <w:r>
                    <w:rPr>
                      <w:sz w:val="21"/>
                    </w:rPr>
                    <w:t>3.自动排气阀位置设置不当</w:t>
                  </w:r>
                </w:p>
              </w:tc>
              <w:tc>
                <w:tcPr>
                  <w:tcW w:type="dxa" w:w="2356"/>
                  <w:tcBorders>
                    <w:top w:val="none" w:color="000000" w:sz="4"/>
                    <w:left w:val="single" w:color="000000" w:sz="4"/>
                    <w:bottom w:val="single" w:color="000000" w:sz="4"/>
                    <w:right w:val="single" w:color="000000" w:sz="4"/>
                  </w:tcBorders>
                  <w:vAlign w:val="top"/>
                </w:tcPr>
                <w:p>
                  <w:pPr>
                    <w:jc w:val="both"/>
                  </w:pPr>
                  <w:r>
                    <w:rPr>
                      <w:sz w:val="21"/>
                    </w:rPr>
                    <w:t>1.修理或更换</w:t>
                  </w:r>
                </w:p>
                <w:p>
                  <w:pPr>
                    <w:jc w:val="both"/>
                  </w:pPr>
                  <w:r>
                    <w:rPr>
                      <w:sz w:val="21"/>
                    </w:rPr>
                    <w:t>2.在支环路较长的转弯处增设</w:t>
                  </w:r>
                </w:p>
                <w:p>
                  <w:pPr>
                    <w:jc w:val="both"/>
                  </w:pPr>
                  <w:r>
                    <w:rPr>
                      <w:sz w:val="21"/>
                    </w:rPr>
                    <w:t>3.应设在水管路的最高处</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阀门漏水或产生冷凝水</w:t>
                  </w:r>
                </w:p>
              </w:tc>
              <w:tc>
                <w:tcPr>
                  <w:tcW w:type="dxa" w:w="2197"/>
                  <w:tcBorders>
                    <w:top w:val="none" w:color="000000" w:sz="4"/>
                    <w:left w:val="single" w:color="000000" w:sz="4"/>
                    <w:bottom w:val="single" w:color="000000" w:sz="4"/>
                    <w:right w:val="single" w:color="000000" w:sz="4"/>
                  </w:tcBorders>
                  <w:vAlign w:val="top"/>
                </w:tcPr>
                <w:p>
                  <w:pPr>
                    <w:jc w:val="both"/>
                  </w:pPr>
                  <w:r>
                    <w:rPr>
                      <w:sz w:val="21"/>
                    </w:rPr>
                    <w:t>1.阀杆或螺纹、螺母磨损</w:t>
                  </w:r>
                </w:p>
                <w:p>
                  <w:pPr>
                    <w:jc w:val="both"/>
                  </w:pPr>
                  <w:r>
                    <w:rPr>
                      <w:sz w:val="21"/>
                    </w:rPr>
                    <w:t>2.无保温或保温不完整、破损</w:t>
                  </w:r>
                </w:p>
              </w:tc>
              <w:tc>
                <w:tcPr>
                  <w:tcW w:type="dxa" w:w="2356"/>
                  <w:tcBorders>
                    <w:top w:val="none" w:color="000000" w:sz="4"/>
                    <w:left w:val="single" w:color="000000" w:sz="4"/>
                    <w:bottom w:val="single" w:color="000000" w:sz="4"/>
                    <w:right w:val="single" w:color="000000" w:sz="4"/>
                  </w:tcBorders>
                  <w:vAlign w:val="top"/>
                </w:tcPr>
                <w:p>
                  <w:pPr>
                    <w:jc w:val="both"/>
                  </w:pPr>
                  <w:r>
                    <w:rPr>
                      <w:sz w:val="21"/>
                    </w:rPr>
                    <w:t>1.更换</w:t>
                  </w:r>
                </w:p>
                <w:p>
                  <w:pPr>
                    <w:jc w:val="both"/>
                  </w:pPr>
                  <w:r>
                    <w:rPr>
                      <w:sz w:val="21"/>
                    </w:rPr>
                    <w:t>2.进行保温或补晚完整</w:t>
                  </w:r>
                </w:p>
              </w:tc>
            </w:tr>
          </w:tbl>
          <w:p>
            <w:r>
              <w:rPr/>
              <w:t xml:space="preserve"> </w:t>
            </w:r>
          </w:p>
          <w:p>
            <w:pPr>
              <w:jc w:val="both"/>
            </w:pPr>
            <w:r>
              <w:rPr>
                <w:b/>
                <w:sz w:val="21"/>
              </w:rPr>
              <w:t>5、水泵</w:t>
            </w:r>
          </w:p>
          <w:tbl>
            <w:tblPr>
              <w:tblBorders>
                <w:top w:val="none" w:color="000000" w:sz="4"/>
                <w:left w:val="none" w:color="000000" w:sz="4"/>
                <w:bottom w:val="none" w:color="000000" w:sz="4"/>
                <w:right w:val="none" w:color="000000" w:sz="4"/>
                <w:insideH w:val="none"/>
                <w:insideV w:val="none"/>
              </w:tblBorders>
            </w:tblPr>
            <w:tblGrid>
              <w:gridCol w:w="1045"/>
              <w:gridCol w:w="2452"/>
              <w:gridCol w:w="2101"/>
            </w:tblGrid>
            <w:tr>
              <w:tc>
                <w:tcPr>
                  <w:tcW w:type="dxa" w:w="1045"/>
                  <w:tcBorders>
                    <w:top w:val="single" w:color="000000" w:sz="4"/>
                    <w:left w:val="single" w:color="000000" w:sz="4"/>
                    <w:bottom w:val="single" w:color="000000" w:sz="4"/>
                    <w:right w:val="single" w:color="000000" w:sz="4"/>
                  </w:tcBorders>
                  <w:vAlign w:val="top"/>
                </w:tcPr>
                <w:p>
                  <w:pPr>
                    <w:jc w:val="both"/>
                  </w:pPr>
                  <w:r>
                    <w:rPr>
                      <w:sz w:val="21"/>
                    </w:rPr>
                    <w:t>问题或故障</w:t>
                  </w:r>
                </w:p>
              </w:tc>
              <w:tc>
                <w:tcPr>
                  <w:tcW w:type="dxa" w:w="2452"/>
                  <w:tcBorders>
                    <w:top w:val="single" w:color="000000" w:sz="4"/>
                    <w:left w:val="none" w:color="000000" w:sz="4"/>
                    <w:bottom w:val="single" w:color="000000" w:sz="4"/>
                    <w:right w:val="single" w:color="000000" w:sz="4"/>
                  </w:tcBorders>
                  <w:vAlign w:val="top"/>
                </w:tcPr>
                <w:p>
                  <w:pPr>
                    <w:jc w:val="both"/>
                  </w:pPr>
                  <w:r>
                    <w:rPr>
                      <w:sz w:val="21"/>
                    </w:rPr>
                    <w:t>原因分析</w:t>
                  </w:r>
                </w:p>
              </w:tc>
              <w:tc>
                <w:tcPr>
                  <w:tcW w:type="dxa" w:w="2101"/>
                  <w:tcBorders>
                    <w:top w:val="single" w:color="000000" w:sz="4"/>
                    <w:left w:val="none" w:color="000000" w:sz="4"/>
                    <w:bottom w:val="single" w:color="000000" w:sz="4"/>
                    <w:right w:val="single" w:color="000000" w:sz="4"/>
                  </w:tcBorders>
                  <w:vAlign w:val="top"/>
                </w:tcPr>
                <w:p>
                  <w:pPr>
                    <w:jc w:val="both"/>
                  </w:pPr>
                  <w:r>
                    <w:rPr>
                      <w:sz w:val="21"/>
                    </w:rPr>
                    <w:t>解决方法</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启动后出水管不出水</w:t>
                  </w:r>
                </w:p>
              </w:tc>
              <w:tc>
                <w:tcPr>
                  <w:tcW w:type="dxa" w:w="2452"/>
                  <w:tcBorders>
                    <w:top w:val="none" w:color="000000" w:sz="4"/>
                    <w:left w:val="none" w:color="000000" w:sz="4"/>
                    <w:bottom w:val="single" w:color="000000" w:sz="4"/>
                    <w:right w:val="single" w:color="000000" w:sz="4"/>
                  </w:tcBorders>
                  <w:vAlign w:val="top"/>
                </w:tcPr>
                <w:p>
                  <w:pPr>
                    <w:jc w:val="both"/>
                  </w:pPr>
                  <w:r>
                    <w:rPr>
                      <w:sz w:val="21"/>
                    </w:rPr>
                    <w:t>1.进水管和泵内的水严重不足</w:t>
                  </w:r>
                </w:p>
                <w:p>
                  <w:pPr>
                    <w:jc w:val="both"/>
                  </w:pPr>
                  <w:r>
                    <w:rPr>
                      <w:sz w:val="21"/>
                    </w:rPr>
                    <w:t>2. 叶轮旋转方向反了</w:t>
                  </w:r>
                </w:p>
                <w:p>
                  <w:pPr>
                    <w:jc w:val="both"/>
                  </w:pPr>
                  <w:r>
                    <w:rPr>
                      <w:sz w:val="21"/>
                    </w:rPr>
                    <w:t>3.进水和出水阀门未开</w:t>
                  </w:r>
                </w:p>
                <w:p>
                  <w:pPr>
                    <w:jc w:val="both"/>
                  </w:pPr>
                  <w:r>
                    <w:rPr>
                      <w:sz w:val="21"/>
                    </w:rPr>
                    <w:t>4.进水管部分或叶轮内有异物阻塞</w:t>
                  </w:r>
                </w:p>
              </w:tc>
              <w:tc>
                <w:tcPr>
                  <w:tcW w:type="dxa" w:w="2101"/>
                  <w:tcBorders>
                    <w:top w:val="none" w:color="000000" w:sz="4"/>
                    <w:left w:val="none" w:color="000000" w:sz="4"/>
                    <w:bottom w:val="single" w:color="000000" w:sz="4"/>
                    <w:right w:val="single" w:color="000000" w:sz="4"/>
                  </w:tcBorders>
                  <w:vAlign w:val="top"/>
                </w:tcPr>
                <w:p>
                  <w:pPr>
                    <w:jc w:val="both"/>
                  </w:pPr>
                  <w:r>
                    <w:rPr>
                      <w:sz w:val="21"/>
                    </w:rPr>
                    <w:t>1.将水充满</w:t>
                  </w:r>
                </w:p>
                <w:p>
                  <w:pPr>
                    <w:jc w:val="both"/>
                  </w:pPr>
                  <w:r>
                    <w:rPr>
                      <w:sz w:val="21"/>
                    </w:rPr>
                    <w:t>2. 调换电机任意两根接线位置</w:t>
                  </w:r>
                </w:p>
                <w:p>
                  <w:pPr>
                    <w:jc w:val="both"/>
                  </w:pPr>
                  <w:r>
                    <w:rPr>
                      <w:sz w:val="21"/>
                    </w:rPr>
                    <w:t>3. 打开阀门</w:t>
                  </w:r>
                </w:p>
                <w:p>
                  <w:pPr>
                    <w:jc w:val="both"/>
                  </w:pPr>
                  <w:r>
                    <w:rPr>
                      <w:sz w:val="21"/>
                    </w:rPr>
                    <w:t>4. 清除异物</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启动后出水压力表有显示，但管道系数末端无水</w:t>
                  </w:r>
                </w:p>
              </w:tc>
              <w:tc>
                <w:tcPr>
                  <w:tcW w:type="dxa" w:w="2452"/>
                  <w:tcBorders>
                    <w:top w:val="none" w:color="000000" w:sz="4"/>
                    <w:left w:val="none" w:color="000000" w:sz="4"/>
                    <w:bottom w:val="single" w:color="000000" w:sz="4"/>
                    <w:right w:val="single" w:color="000000" w:sz="4"/>
                  </w:tcBorders>
                  <w:vAlign w:val="top"/>
                </w:tcPr>
                <w:p>
                  <w:pPr>
                    <w:jc w:val="both"/>
                  </w:pPr>
                  <w:r>
                    <w:rPr>
                      <w:sz w:val="21"/>
                    </w:rPr>
                    <w:t>1.转速未达到额定值</w:t>
                  </w:r>
                </w:p>
                <w:p>
                  <w:pPr>
                    <w:jc w:val="both"/>
                  </w:pPr>
                  <w:r>
                    <w:rPr>
                      <w:sz w:val="21"/>
                    </w:rPr>
                    <w:t>2.管道系统阻力大于水泵额定扬程</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1.检查电压是否偏低，填料是否压得过紧，轴承是否润滑不够</w:t>
                  </w:r>
                </w:p>
                <w:p>
                  <w:pPr>
                    <w:jc w:val="both"/>
                  </w:pPr>
                  <w:r>
                    <w:rPr>
                      <w:sz w:val="21"/>
                    </w:rPr>
                    <w:t>2.更换合适的水泵或加大管径、截短管路。</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启动后出水压力表和进水真空表指针剧烈摆动</w:t>
                  </w:r>
                </w:p>
              </w:tc>
              <w:tc>
                <w:tcPr>
                  <w:tcW w:type="dxa" w:w="2452"/>
                  <w:tcBorders>
                    <w:top w:val="none" w:color="000000" w:sz="4"/>
                    <w:left w:val="none" w:color="000000" w:sz="4"/>
                    <w:bottom w:val="single" w:color="000000" w:sz="4"/>
                    <w:right w:val="single" w:color="000000" w:sz="4"/>
                  </w:tcBorders>
                  <w:vAlign w:val="top"/>
                </w:tcPr>
                <w:p>
                  <w:pPr>
                    <w:jc w:val="both"/>
                  </w:pPr>
                  <w:r>
                    <w:rPr>
                      <w:sz w:val="21"/>
                    </w:rPr>
                    <w:t>有空气从进水管随水流进泵内</w:t>
                  </w:r>
                </w:p>
              </w:tc>
              <w:tc>
                <w:tcPr>
                  <w:tcW w:type="dxa" w:w="2101"/>
                  <w:tcBorders>
                    <w:top w:val="none" w:color="000000" w:sz="4"/>
                    <w:left w:val="none" w:color="000000" w:sz="4"/>
                    <w:bottom w:val="single" w:color="000000" w:sz="4"/>
                    <w:right w:val="single" w:color="000000" w:sz="4"/>
                  </w:tcBorders>
                  <w:vAlign w:val="top"/>
                </w:tcPr>
                <w:p>
                  <w:pPr>
                    <w:jc w:val="both"/>
                  </w:pPr>
                  <w:r>
                    <w:rPr>
                      <w:sz w:val="21"/>
                    </w:rPr>
                    <w:t>查明空气从何而来，并采取措施杜绝</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启动后一开始有出水，但立即停止</w:t>
                  </w:r>
                </w:p>
              </w:tc>
              <w:tc>
                <w:tcPr>
                  <w:tcW w:type="dxa" w:w="2452"/>
                  <w:tcBorders>
                    <w:top w:val="none" w:color="000000" w:sz="4"/>
                    <w:left w:val="none" w:color="000000" w:sz="4"/>
                    <w:bottom w:val="single" w:color="000000" w:sz="4"/>
                    <w:right w:val="single" w:color="000000" w:sz="4"/>
                  </w:tcBorders>
                  <w:vAlign w:val="top"/>
                </w:tcPr>
                <w:p>
                  <w:pPr>
                    <w:jc w:val="both"/>
                  </w:pPr>
                  <w:r>
                    <w:rPr>
                      <w:sz w:val="21"/>
                    </w:rPr>
                    <w:t>1.进水管中有大量空气积存</w:t>
                  </w:r>
                </w:p>
                <w:p>
                  <w:pPr>
                    <w:jc w:val="both"/>
                  </w:pPr>
                  <w:r>
                    <w:rPr>
                      <w:sz w:val="21"/>
                    </w:rPr>
                    <w:t>2.有大量空气吸入</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1.查明原因，排除空气</w:t>
                  </w:r>
                </w:p>
                <w:p>
                  <w:pPr>
                    <w:jc w:val="both"/>
                  </w:pPr>
                  <w:r>
                    <w:rPr>
                      <w:sz w:val="21"/>
                    </w:rPr>
                    <w:t>2.检查进水管、口的严密性、轴封的密闭性</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在运水中突然停止出水</w:t>
                  </w:r>
                </w:p>
              </w:tc>
              <w:tc>
                <w:tcPr>
                  <w:tcW w:type="dxa" w:w="2452"/>
                  <w:tcBorders>
                    <w:top w:val="none" w:color="000000" w:sz="4"/>
                    <w:left w:val="none" w:color="000000" w:sz="4"/>
                    <w:bottom w:val="single" w:color="000000" w:sz="4"/>
                    <w:right w:val="single" w:color="000000" w:sz="4"/>
                  </w:tcBorders>
                  <w:vAlign w:val="top"/>
                </w:tcPr>
                <w:p>
                  <w:pPr>
                    <w:jc w:val="both"/>
                  </w:pPr>
                  <w:r>
                    <w:rPr>
                      <w:sz w:val="21"/>
                    </w:rPr>
                    <w:t>1.进水管、口被阻塞</w:t>
                  </w:r>
                </w:p>
                <w:p>
                  <w:pPr>
                    <w:jc w:val="both"/>
                  </w:pPr>
                  <w:r>
                    <w:rPr>
                      <w:sz w:val="21"/>
                    </w:rPr>
                    <w:t>2. 有大量空气吸入</w:t>
                  </w:r>
                </w:p>
                <w:p>
                  <w:pPr>
                    <w:jc w:val="both"/>
                  </w:pPr>
                  <w:r>
                    <w:rPr>
                      <w:sz w:val="21"/>
                    </w:rPr>
                    <w:t>3.叶轮严重损坏</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1.清除阻塞物</w:t>
                  </w:r>
                </w:p>
                <w:p>
                  <w:pPr>
                    <w:jc w:val="both"/>
                  </w:pPr>
                  <w:r>
                    <w:rPr>
                      <w:sz w:val="21"/>
                    </w:rPr>
                    <w:t>2.检查进水管、口的严密性、轴封的密闭性</w:t>
                  </w:r>
                </w:p>
                <w:p>
                  <w:pPr>
                    <w:jc w:val="both"/>
                  </w:pPr>
                  <w:r>
                    <w:rPr>
                      <w:sz w:val="21"/>
                    </w:rPr>
                    <w:t>3.更换叶轮</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轴承过热</w:t>
                  </w:r>
                </w:p>
              </w:tc>
              <w:tc>
                <w:tcPr>
                  <w:tcW w:type="dxa" w:w="2452"/>
                  <w:tcBorders>
                    <w:top w:val="none" w:color="000000" w:sz="4"/>
                    <w:left w:val="none" w:color="000000" w:sz="4"/>
                    <w:bottom w:val="single" w:color="000000" w:sz="4"/>
                    <w:right w:val="single" w:color="000000" w:sz="4"/>
                  </w:tcBorders>
                  <w:vAlign w:val="top"/>
                </w:tcPr>
                <w:p>
                  <w:pPr>
                    <w:jc w:val="both"/>
                  </w:pPr>
                  <w:r>
                    <w:rPr>
                      <w:sz w:val="21"/>
                    </w:rPr>
                    <w:t>1.润滑油不足</w:t>
                  </w:r>
                </w:p>
                <w:p>
                  <w:pPr>
                    <w:jc w:val="both"/>
                  </w:pPr>
                  <w:r>
                    <w:rPr>
                      <w:sz w:val="21"/>
                    </w:rPr>
                    <w:t>2. 润滑油（脂）老化或油质不佳</w:t>
                  </w:r>
                </w:p>
                <w:p>
                  <w:pPr>
                    <w:jc w:val="both"/>
                  </w:pPr>
                  <w:r>
                    <w:rPr>
                      <w:sz w:val="21"/>
                    </w:rPr>
                    <w:t>3.轴承安装不正确或间隙不合适</w:t>
                  </w:r>
                </w:p>
                <w:p>
                  <w:pPr>
                    <w:jc w:val="both"/>
                  </w:pPr>
                  <w:r>
                    <w:rPr>
                      <w:sz w:val="21"/>
                    </w:rPr>
                    <w:t>4.泵与电机的轴不同心</w:t>
                  </w:r>
                </w:p>
              </w:tc>
              <w:tc>
                <w:tcPr>
                  <w:tcW w:type="dxa" w:w="2101"/>
                  <w:tcBorders>
                    <w:top w:val="none" w:color="000000" w:sz="4"/>
                    <w:left w:val="none" w:color="000000" w:sz="4"/>
                    <w:bottom w:val="single" w:color="000000" w:sz="4"/>
                    <w:right w:val="single" w:color="000000" w:sz="4"/>
                  </w:tcBorders>
                  <w:vAlign w:val="top"/>
                </w:tcPr>
                <w:p>
                  <w:pPr>
                    <w:jc w:val="both"/>
                  </w:pPr>
                  <w:r>
                    <w:rPr>
                      <w:sz w:val="21"/>
                    </w:rPr>
                    <w:t>1.及时加油</w:t>
                  </w:r>
                </w:p>
                <w:p>
                  <w:pPr>
                    <w:jc w:val="both"/>
                  </w:pPr>
                  <w:r>
                    <w:rPr>
                      <w:sz w:val="21"/>
                    </w:rPr>
                    <w:t>2.清洗后更换合适的润滑油</w:t>
                  </w:r>
                </w:p>
                <w:p>
                  <w:pPr>
                    <w:jc w:val="both"/>
                  </w:pPr>
                  <w:r>
                    <w:rPr>
                      <w:sz w:val="21"/>
                    </w:rPr>
                    <w:t>3.调整或更换</w:t>
                  </w:r>
                </w:p>
                <w:p>
                  <w:pPr>
                    <w:jc w:val="both"/>
                  </w:pPr>
                  <w:r>
                    <w:rPr>
                      <w:sz w:val="21"/>
                    </w:rPr>
                    <w:t>4.调整找正</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填料函漏水过多</w:t>
                  </w:r>
                </w:p>
              </w:tc>
              <w:tc>
                <w:tcPr>
                  <w:tcW w:type="dxa" w:w="2452"/>
                  <w:tcBorders>
                    <w:top w:val="none" w:color="000000" w:sz="4"/>
                    <w:left w:val="none" w:color="000000" w:sz="4"/>
                    <w:bottom w:val="single" w:color="000000" w:sz="4"/>
                    <w:right w:val="single" w:color="000000" w:sz="4"/>
                  </w:tcBorders>
                  <w:vAlign w:val="top"/>
                </w:tcPr>
                <w:p>
                  <w:pPr>
                    <w:jc w:val="both"/>
                  </w:pPr>
                  <w:r>
                    <w:rPr>
                      <w:sz w:val="21"/>
                    </w:rPr>
                    <w:t>1.填料压得不够紧</w:t>
                  </w:r>
                </w:p>
                <w:p>
                  <w:pPr>
                    <w:jc w:val="both"/>
                  </w:pPr>
                  <w:r>
                    <w:rPr>
                      <w:sz w:val="21"/>
                    </w:rPr>
                    <w:t>2. 填料磨损</w:t>
                  </w:r>
                </w:p>
                <w:p>
                  <w:pPr>
                    <w:jc w:val="both"/>
                  </w:pPr>
                  <w:r>
                    <w:rPr>
                      <w:sz w:val="21"/>
                    </w:rPr>
                    <w:t>3. 填料缠法错误</w:t>
                  </w:r>
                </w:p>
                <w:p>
                  <w:pPr>
                    <w:jc w:val="both"/>
                  </w:pPr>
                  <w:r>
                    <w:rPr>
                      <w:sz w:val="21"/>
                    </w:rPr>
                    <w:t>4.轴有弯曲或摆动</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1.拧紧压盖或补加一层填料</w:t>
                  </w:r>
                </w:p>
                <w:p>
                  <w:pPr>
                    <w:jc w:val="both"/>
                  </w:pPr>
                  <w:r>
                    <w:rPr>
                      <w:sz w:val="21"/>
                    </w:rPr>
                    <w:t>2.更换</w:t>
                  </w:r>
                </w:p>
                <w:p>
                  <w:pPr>
                    <w:jc w:val="both"/>
                  </w:pPr>
                  <w:r>
                    <w:rPr>
                      <w:sz w:val="21"/>
                    </w:rPr>
                    <w:t>3.重新正确缠放</w:t>
                  </w:r>
                </w:p>
                <w:p>
                  <w:pPr>
                    <w:jc w:val="both"/>
                  </w:pPr>
                  <w:r>
                    <w:rPr>
                      <w:sz w:val="21"/>
                    </w:rPr>
                    <w:t>4.校直或校正</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泵内声音异常</w:t>
                  </w:r>
                </w:p>
              </w:tc>
              <w:tc>
                <w:tcPr>
                  <w:tcW w:type="dxa" w:w="2452"/>
                  <w:tcBorders>
                    <w:top w:val="none" w:color="000000" w:sz="4"/>
                    <w:left w:val="none" w:color="000000" w:sz="4"/>
                    <w:bottom w:val="single" w:color="000000" w:sz="4"/>
                    <w:right w:val="single" w:color="000000" w:sz="4"/>
                  </w:tcBorders>
                  <w:vAlign w:val="top"/>
                </w:tcPr>
                <w:p>
                  <w:pPr>
                    <w:jc w:val="both"/>
                  </w:pPr>
                  <w:r>
                    <w:rPr>
                      <w:sz w:val="21"/>
                    </w:rPr>
                    <w:t>1.有空气吸入，发生气蚀</w:t>
                  </w:r>
                </w:p>
                <w:p>
                  <w:pPr>
                    <w:jc w:val="both"/>
                  </w:pPr>
                  <w:r>
                    <w:rPr>
                      <w:sz w:val="21"/>
                    </w:rPr>
                    <w:t>2. 泵内有固体异物</w:t>
                  </w:r>
                </w:p>
              </w:tc>
              <w:tc>
                <w:tcPr>
                  <w:tcW w:type="dxa" w:w="2101"/>
                  <w:tcBorders>
                    <w:top w:val="none" w:color="000000" w:sz="4"/>
                    <w:left w:val="none" w:color="000000" w:sz="4"/>
                    <w:bottom w:val="single" w:color="000000" w:sz="4"/>
                    <w:right w:val="single" w:color="000000" w:sz="4"/>
                  </w:tcBorders>
                  <w:vAlign w:val="top"/>
                </w:tcPr>
                <w:p>
                  <w:pPr>
                    <w:jc w:val="both"/>
                  </w:pPr>
                  <w:r>
                    <w:rPr>
                      <w:sz w:val="21"/>
                    </w:rPr>
                    <w:t>1. 查明原因，杜绝空气吸入</w:t>
                  </w:r>
                </w:p>
                <w:p>
                  <w:pPr>
                    <w:jc w:val="both"/>
                  </w:pPr>
                  <w:r>
                    <w:rPr>
                      <w:sz w:val="21"/>
                    </w:rPr>
                    <w:t>2.拆泵清除</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泵振动</w:t>
                  </w:r>
                </w:p>
              </w:tc>
              <w:tc>
                <w:tcPr>
                  <w:tcW w:type="dxa" w:w="2452"/>
                  <w:tcBorders>
                    <w:top w:val="none" w:color="000000" w:sz="4"/>
                    <w:left w:val="none" w:color="000000" w:sz="4"/>
                    <w:bottom w:val="single" w:color="000000" w:sz="4"/>
                    <w:right w:val="single" w:color="000000" w:sz="4"/>
                  </w:tcBorders>
                  <w:vAlign w:val="top"/>
                </w:tcPr>
                <w:p>
                  <w:pPr>
                    <w:jc w:val="both"/>
                  </w:pPr>
                  <w:r>
                    <w:rPr>
                      <w:sz w:val="21"/>
                    </w:rPr>
                    <w:t>1.地脚螺栓或各连接螺栓螺母有松动</w:t>
                  </w:r>
                </w:p>
                <w:p>
                  <w:pPr>
                    <w:jc w:val="both"/>
                  </w:pPr>
                  <w:r>
                    <w:rPr>
                      <w:sz w:val="21"/>
                    </w:rPr>
                    <w:t>2. 有空气吸入，发生气蚀</w:t>
                  </w:r>
                </w:p>
                <w:p>
                  <w:pPr>
                    <w:jc w:val="both"/>
                  </w:pPr>
                  <w:r>
                    <w:rPr>
                      <w:sz w:val="21"/>
                    </w:rPr>
                    <w:t>3.轴承破损</w:t>
                  </w:r>
                </w:p>
                <w:p>
                  <w:pPr>
                    <w:jc w:val="both"/>
                  </w:pPr>
                  <w:r>
                    <w:rPr>
                      <w:sz w:val="21"/>
                    </w:rPr>
                    <w:t>4.叶轮破损</w:t>
                  </w:r>
                </w:p>
                <w:p>
                  <w:pPr>
                    <w:jc w:val="both"/>
                  </w:pPr>
                  <w:r>
                    <w:rPr>
                      <w:sz w:val="21"/>
                    </w:rPr>
                    <w:t>5. 叶轮局部有阻塞</w:t>
                  </w:r>
                </w:p>
                <w:p>
                  <w:pPr>
                    <w:jc w:val="both"/>
                  </w:pPr>
                  <w:r>
                    <w:rPr>
                      <w:sz w:val="21"/>
                    </w:rPr>
                    <w:t>6.泵与电机的轴不同心</w:t>
                  </w:r>
                </w:p>
                <w:p>
                  <w:pPr>
                    <w:jc w:val="both"/>
                  </w:pPr>
                  <w:r>
                    <w:rPr>
                      <w:sz w:val="21"/>
                    </w:rPr>
                    <w:t>7.轴弯曲</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1.拧紧</w:t>
                  </w:r>
                </w:p>
                <w:p>
                  <w:pPr>
                    <w:jc w:val="both"/>
                  </w:pPr>
                  <w:r>
                    <w:rPr>
                      <w:sz w:val="21"/>
                    </w:rPr>
                    <w:t>2. 查明原因，杜绝空气吸入</w:t>
                  </w:r>
                </w:p>
                <w:p>
                  <w:pPr>
                    <w:jc w:val="both"/>
                  </w:pPr>
                  <w:r>
                    <w:rPr>
                      <w:sz w:val="21"/>
                    </w:rPr>
                    <w:t>3.更换</w:t>
                  </w:r>
                </w:p>
                <w:p>
                  <w:pPr>
                    <w:jc w:val="both"/>
                  </w:pPr>
                  <w:r>
                    <w:rPr>
                      <w:sz w:val="21"/>
                    </w:rPr>
                    <w:t>4.修补或更换</w:t>
                  </w:r>
                </w:p>
                <w:p>
                  <w:pPr>
                    <w:jc w:val="both"/>
                  </w:pPr>
                  <w:r>
                    <w:rPr>
                      <w:sz w:val="21"/>
                    </w:rPr>
                    <w:t>5. 拆泵清除</w:t>
                  </w:r>
                </w:p>
                <w:p>
                  <w:pPr>
                    <w:jc w:val="both"/>
                  </w:pPr>
                  <w:r>
                    <w:rPr>
                      <w:sz w:val="21"/>
                    </w:rPr>
                    <w:t>6. 调整找正</w:t>
                  </w:r>
                </w:p>
                <w:p>
                  <w:pPr>
                    <w:jc w:val="both"/>
                  </w:pPr>
                  <w:r>
                    <w:rPr>
                      <w:sz w:val="21"/>
                    </w:rPr>
                    <w:t>7.校正或更换</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流量达不到额定值</w:t>
                  </w:r>
                </w:p>
              </w:tc>
              <w:tc>
                <w:tcPr>
                  <w:tcW w:type="dxa" w:w="2452"/>
                  <w:tcBorders>
                    <w:top w:val="none" w:color="000000" w:sz="4"/>
                    <w:left w:val="none" w:color="000000" w:sz="4"/>
                    <w:bottom w:val="single" w:color="000000" w:sz="4"/>
                    <w:right w:val="single" w:color="000000" w:sz="4"/>
                  </w:tcBorders>
                  <w:vAlign w:val="top"/>
                </w:tcPr>
                <w:p>
                  <w:pPr>
                    <w:jc w:val="both"/>
                  </w:pPr>
                  <w:r>
                    <w:rPr>
                      <w:sz w:val="21"/>
                    </w:rPr>
                    <w:t>1. 转速未达到额定值</w:t>
                  </w:r>
                </w:p>
                <w:p>
                  <w:pPr>
                    <w:jc w:val="both"/>
                  </w:pPr>
                  <w:r>
                    <w:rPr>
                      <w:sz w:val="21"/>
                    </w:rPr>
                    <w:t>2. 阀门开度不够</w:t>
                  </w:r>
                </w:p>
                <w:p>
                  <w:pPr>
                    <w:jc w:val="both"/>
                  </w:pPr>
                  <w:r>
                    <w:rPr>
                      <w:sz w:val="21"/>
                    </w:rPr>
                    <w:t>3.输水管道过长或过高</w:t>
                  </w:r>
                </w:p>
                <w:p>
                  <w:pPr>
                    <w:jc w:val="both"/>
                  </w:pPr>
                  <w:r>
                    <w:rPr>
                      <w:sz w:val="21"/>
                    </w:rPr>
                    <w:t>4.管道系统管径偏小</w:t>
                  </w:r>
                </w:p>
                <w:p>
                  <w:pPr>
                    <w:jc w:val="both"/>
                  </w:pPr>
                  <w:r>
                    <w:rPr>
                      <w:sz w:val="21"/>
                    </w:rPr>
                    <w:t>5.有空气吸入</w:t>
                  </w:r>
                </w:p>
                <w:p>
                  <w:pPr>
                    <w:jc w:val="both"/>
                  </w:pPr>
                  <w:r>
                    <w:rPr>
                      <w:sz w:val="21"/>
                    </w:rPr>
                    <w:t>6.进水管或叶轮内有异物阻塞</w:t>
                  </w:r>
                </w:p>
                <w:p>
                  <w:pPr>
                    <w:jc w:val="both"/>
                  </w:pPr>
                  <w:r>
                    <w:rPr>
                      <w:sz w:val="21"/>
                    </w:rPr>
                    <w:t>7.密封环磨损过多</w:t>
                  </w:r>
                </w:p>
                <w:p>
                  <w:pPr>
                    <w:jc w:val="both"/>
                  </w:pPr>
                  <w:r>
                    <w:rPr>
                      <w:sz w:val="21"/>
                    </w:rPr>
                    <w:t>8.叶轮磨损严重</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1.检查电压、填料、轴承</w:t>
                  </w:r>
                </w:p>
                <w:p>
                  <w:pPr>
                    <w:jc w:val="both"/>
                  </w:pPr>
                  <w:r>
                    <w:rPr>
                      <w:sz w:val="21"/>
                    </w:rPr>
                    <w:t>2.开到合适开度</w:t>
                  </w:r>
                </w:p>
                <w:p>
                  <w:pPr>
                    <w:jc w:val="both"/>
                  </w:pPr>
                  <w:r>
                    <w:rPr>
                      <w:sz w:val="21"/>
                    </w:rPr>
                    <w:t>3.缩短输水距离或更换合适的水泵</w:t>
                  </w:r>
                </w:p>
                <w:p>
                  <w:pPr>
                    <w:jc w:val="both"/>
                  </w:pPr>
                  <w:r>
                    <w:rPr>
                      <w:sz w:val="21"/>
                    </w:rPr>
                    <w:t>4.加大管径或更换合适的水泵</w:t>
                  </w:r>
                </w:p>
                <w:p>
                  <w:pPr>
                    <w:jc w:val="both"/>
                  </w:pPr>
                  <w:r>
                    <w:rPr>
                      <w:sz w:val="21"/>
                    </w:rPr>
                    <w:t>5.查明原因、杜绝</w:t>
                  </w:r>
                </w:p>
                <w:p>
                  <w:pPr>
                    <w:jc w:val="both"/>
                  </w:pPr>
                  <w:r>
                    <w:rPr>
                      <w:sz w:val="21"/>
                    </w:rPr>
                    <w:t>6.清除异物</w:t>
                  </w:r>
                </w:p>
                <w:p>
                  <w:pPr>
                    <w:jc w:val="both"/>
                  </w:pPr>
                  <w:r>
                    <w:rPr>
                      <w:sz w:val="21"/>
                    </w:rPr>
                    <w:t>7.更换密封环</w:t>
                  </w:r>
                </w:p>
                <w:p>
                  <w:pPr>
                    <w:jc w:val="both"/>
                  </w:pPr>
                  <w:r>
                    <w:rPr>
                      <w:sz w:val="21"/>
                    </w:rPr>
                    <w:t>8.更换叶轮</w:t>
                  </w:r>
                </w:p>
              </w:tc>
            </w:tr>
            <w:tr>
              <w:tc>
                <w:tcPr>
                  <w:tcW w:type="dxa" w:w="1045"/>
                  <w:tcBorders>
                    <w:top w:val="none" w:color="000000" w:sz="4"/>
                    <w:left w:val="single" w:color="000000" w:sz="4"/>
                    <w:bottom w:val="single" w:color="000000" w:sz="4"/>
                    <w:right w:val="single" w:color="000000" w:sz="4"/>
                  </w:tcBorders>
                  <w:vAlign w:val="top"/>
                </w:tcPr>
                <w:p>
                  <w:pPr>
                    <w:jc w:val="both"/>
                  </w:pPr>
                  <w:r>
                    <w:rPr>
                      <w:sz w:val="21"/>
                    </w:rPr>
                    <w:t>耗用功率过大</w:t>
                  </w:r>
                </w:p>
              </w:tc>
              <w:tc>
                <w:tcPr>
                  <w:tcW w:type="dxa" w:w="2452"/>
                  <w:tcBorders>
                    <w:top w:val="none" w:color="000000" w:sz="4"/>
                    <w:left w:val="none" w:color="000000" w:sz="4"/>
                    <w:bottom w:val="single" w:color="000000" w:sz="4"/>
                    <w:right w:val="single" w:color="000000" w:sz="4"/>
                  </w:tcBorders>
                  <w:vAlign w:val="top"/>
                </w:tcPr>
                <w:p>
                  <w:pPr>
                    <w:jc w:val="both"/>
                  </w:pPr>
                  <w:r>
                    <w:rPr>
                      <w:sz w:val="21"/>
                    </w:rPr>
                    <w:t>1.转速过高</w:t>
                  </w:r>
                </w:p>
                <w:p>
                  <w:pPr>
                    <w:jc w:val="both"/>
                  </w:pPr>
                  <w:r>
                    <w:rPr>
                      <w:sz w:val="21"/>
                    </w:rPr>
                    <w:t>2.在高约定流量和扬程的状态下运行</w:t>
                  </w:r>
                </w:p>
                <w:p>
                  <w:pPr>
                    <w:jc w:val="both"/>
                  </w:pPr>
                  <w:r>
                    <w:rPr>
                      <w:sz w:val="21"/>
                    </w:rPr>
                    <w:t>3.填料压得过紧</w:t>
                  </w:r>
                </w:p>
                <w:p>
                  <w:pPr>
                    <w:jc w:val="both"/>
                  </w:pPr>
                  <w:r>
                    <w:rPr>
                      <w:sz w:val="21"/>
                    </w:rPr>
                    <w:t>4.水中混有泥沙或其他异物</w:t>
                  </w:r>
                </w:p>
                <w:p>
                  <w:pPr>
                    <w:jc w:val="both"/>
                  </w:pPr>
                  <w:r>
                    <w:rPr>
                      <w:sz w:val="21"/>
                    </w:rPr>
                    <w:t>5.泵与电机的轴不同心</w:t>
                  </w:r>
                </w:p>
                <w:p>
                  <w:pPr>
                    <w:jc w:val="both"/>
                  </w:pPr>
                  <w:r>
                    <w:rPr>
                      <w:sz w:val="21"/>
                    </w:rPr>
                    <w:t>6.叶轮与蜗壳摩擦</w:t>
                  </w:r>
                </w:p>
              </w:tc>
              <w:tc>
                <w:tcPr>
                  <w:tcW w:type="dxa" w:w="2101"/>
                  <w:tcBorders>
                    <w:top w:val="none" w:color="000000" w:sz="4"/>
                    <w:left w:val="none" w:color="000000" w:sz="4"/>
                    <w:bottom w:val="single" w:color="000000" w:sz="4"/>
                    <w:right w:val="single" w:color="000000" w:sz="4"/>
                  </w:tcBorders>
                  <w:vAlign w:val="top"/>
                </w:tcPr>
                <w:p>
                  <w:pPr>
                    <w:jc w:val="both"/>
                  </w:pPr>
                  <w:r>
                    <w:rPr>
                      <w:sz w:val="21"/>
                    </w:rPr>
                    <w:t>1.检查电机、电压</w:t>
                  </w:r>
                </w:p>
                <w:p>
                  <w:pPr>
                    <w:jc w:val="both"/>
                  </w:pPr>
                  <w:r>
                    <w:rPr>
                      <w:sz w:val="21"/>
                    </w:rPr>
                    <w:t>2.调节出水管阀门开度</w:t>
                  </w:r>
                </w:p>
                <w:p>
                  <w:pPr>
                    <w:jc w:val="both"/>
                  </w:pPr>
                  <w:r>
                    <w:rPr>
                      <w:sz w:val="21"/>
                    </w:rPr>
                    <w:t>3.适当放松</w:t>
                  </w:r>
                </w:p>
                <w:p>
                  <w:pPr>
                    <w:jc w:val="both"/>
                  </w:pPr>
                  <w:r>
                    <w:rPr>
                      <w:sz w:val="21"/>
                    </w:rPr>
                    <w:t>4.查明原因，采取清洗和过滤措施</w:t>
                  </w:r>
                </w:p>
                <w:p>
                  <w:pPr>
                    <w:jc w:val="both"/>
                  </w:pPr>
                  <w:r>
                    <w:rPr>
                      <w:sz w:val="21"/>
                    </w:rPr>
                    <w:t>5.调整找正</w:t>
                  </w:r>
                </w:p>
                <w:p>
                  <w:pPr>
                    <w:jc w:val="both"/>
                  </w:pPr>
                  <w:r>
                    <w:rPr>
                      <w:sz w:val="21"/>
                    </w:rPr>
                    <w:t>6. 查明原因，清除</w:t>
                  </w:r>
                </w:p>
              </w:tc>
            </w:tr>
          </w:tbl>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采购机构代理服务收费标准：(1)按下列规定按差额定率累进法计算标准的60%收取（服务费不足3000元按3000元收取）: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质押融资，关于中山市政府采购支持中小微企业质押融资优惠政策，1.根据《中国人民银行中山市中心支行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净化设备维保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采购包1（中山市中医院净化设备维保服务项目）：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采购包1（中山市中医院净化设备维保服务项目）：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供应商必须具有良好的商业信誉和健全的财务会计制度（提供2022年财务报告（或2023年任意一个月份财务报表）关键页或由基本开户银行出具的资信证明或政府采购专业担保机构出具的投标担保函）。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其他特定资格要求</w:t>
            </w:r>
          </w:p>
        </w:tc>
        <w:tc>
          <w:tcPr>
            <w:tcW w:type="dxa" w:w="4238"/>
          </w:tcPr>
          <w:p>
            <w:r>
              <w:rPr/>
              <w:t>无围标、串标行为（出具《无围标、串标行为承诺书》。</w:t>
            </w:r>
          </w:p>
        </w:tc>
      </w:tr>
      <w:tr>
        <w:tc>
          <w:tcPr>
            <w:tcW w:type="dxa" w:w="890"/>
          </w:tcPr>
          <w:p>
            <w:r>
              <w:rPr/>
              <w:t>9</w:t>
            </w:r>
          </w:p>
        </w:tc>
        <w:tc>
          <w:tcPr>
            <w:tcW w:type="dxa" w:w="3178"/>
          </w:tcPr>
          <w:p>
            <w:r>
              <w:rPr/>
              <w:t>本采购包专门面向中小企业采购</w:t>
            </w:r>
          </w:p>
        </w:tc>
        <w:tc>
          <w:tcPr>
            <w:tcW w:type="dxa" w:w="4238"/>
          </w:tcPr>
          <w:p>
            <w:r>
              <w:rPr/>
              <w:t>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采购包1（中山市中医院净化设备维保服务项目）：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符合响应有效期</w:t>
            </w:r>
          </w:p>
        </w:tc>
      </w:tr>
      <w:tr>
        <w:tc>
          <w:tcPr>
            <w:tcW w:type="dxa" w:w="890"/>
          </w:tcPr>
          <w:p>
            <w:r>
              <w:rPr/>
              <w:t>2</w:t>
            </w:r>
          </w:p>
        </w:tc>
        <w:tc>
          <w:tcPr>
            <w:tcW w:type="dxa" w:w="3178"/>
          </w:tcPr>
          <w:p>
            <w:r>
              <w:rPr/>
              <w:t>报价文件按照磋商文件规定填写并按要求签署、盖章</w:t>
            </w:r>
          </w:p>
        </w:tc>
        <w:tc>
          <w:tcPr>
            <w:tcW w:type="dxa" w:w="4238"/>
          </w:tcPr>
          <w:p>
            <w:r>
              <w:rPr/>
              <w:t>报价文件按照磋商文件规定填写并按要求签署、盖章，包括：①响应承诺函；②法定代表人证明书或法定代表人授权书；③首轮报价表；④分项报价表</w:t>
            </w:r>
          </w:p>
        </w:tc>
      </w:tr>
      <w:tr>
        <w:tc>
          <w:tcPr>
            <w:tcW w:type="dxa" w:w="890"/>
          </w:tcPr>
          <w:p>
            <w:r>
              <w:rPr/>
              <w:t>3</w:t>
            </w:r>
          </w:p>
        </w:tc>
        <w:tc>
          <w:tcPr>
            <w:tcW w:type="dxa" w:w="3178"/>
          </w:tcPr>
          <w:p>
            <w:r>
              <w:rPr/>
              <w:t>响应报价</w:t>
            </w:r>
          </w:p>
        </w:tc>
        <w:tc>
          <w:tcPr>
            <w:tcW w:type="dxa" w:w="4238"/>
          </w:tcPr>
          <w:p>
            <w:r>
              <w:rPr/>
              <w:t>响应报价没有超出预算价或最高限价</w:t>
            </w:r>
          </w:p>
        </w:tc>
      </w:tr>
      <w:tr>
        <w:tc>
          <w:tcPr>
            <w:tcW w:type="dxa" w:w="890"/>
          </w:tcPr>
          <w:p>
            <w:r>
              <w:rPr/>
              <w:t>4</w:t>
            </w:r>
          </w:p>
        </w:tc>
        <w:tc>
          <w:tcPr>
            <w:tcW w:type="dxa" w:w="3178"/>
          </w:tcPr>
          <w:p>
            <w:r>
              <w:rPr/>
              <w:t>实质性条款响应情况</w:t>
            </w:r>
          </w:p>
        </w:tc>
        <w:tc>
          <w:tcPr>
            <w:tcW w:type="dxa" w:w="4238"/>
          </w:tcPr>
          <w:p>
            <w:r>
              <w:rPr/>
              <w:t>完全满足磋商文件中标注“★”的条款</w:t>
            </w:r>
          </w:p>
        </w:tc>
      </w:tr>
      <w:tr>
        <w:tc>
          <w:tcPr>
            <w:tcW w:type="dxa" w:w="890"/>
          </w:tcPr>
          <w:p>
            <w:r>
              <w:rPr/>
              <w:t>5</w:t>
            </w:r>
          </w:p>
        </w:tc>
        <w:tc>
          <w:tcPr>
            <w:tcW w:type="dxa" w:w="3178"/>
          </w:tcPr>
          <w:p>
            <w:r>
              <w:rPr/>
              <w:t>其他响应无效的情形</w:t>
            </w:r>
          </w:p>
        </w:tc>
        <w:tc>
          <w:tcPr>
            <w:tcW w:type="dxa" w:w="4238"/>
          </w:tcPr>
          <w:p>
            <w:r>
              <w:rPr/>
              <w:t>未出现有关法律、法规、规章或磋商文件规定的属于响应无效的情形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采购包1(中山市中医院净化设备维保服务项目):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技术响应程度 (6.0分)</w:t>
            </w:r>
            <w:r>
              <w:rPr/>
              <w:t>，（等次分值选择：</w:t>
            </w:r>
            <w:r>
              <w:rPr/>
              <w:t>0.0;</w:t>
            </w:r>
            <w:r>
              <w:rPr/>
              <w:t>3.0;</w:t>
            </w:r>
            <w:r>
              <w:rPr/>
              <w:t>6.0;</w:t>
            </w:r>
            <w:r>
              <w:rPr/>
              <w:t>）</w:t>
            </w:r>
          </w:p>
        </w:tc>
        <w:tc>
          <w:tcPr>
            <w:tcW w:type="dxa" w:w="5076"/>
          </w:tcPr>
          <w:p>
            <w:pPr>
              <w:jc w:val="left"/>
            </w:pPr>
            <w:r>
              <w:rPr/>
              <w:t>根据投标人对采购需求“2.技术标准与要求”中“▲”号条款的响应程度进行评审：每响应1项得3分，本项满分为6分。 注：按招标文件要求提供证明材料，不按要求提供不得分。</w:t>
            </w:r>
          </w:p>
        </w:tc>
      </w:tr>
      <w:tr>
        <w:tc>
          <w:tcPr>
            <w:tcW w:type="dxa" w:w="922"/>
            <w:gridSpan w:val="2"/>
            <w:vMerge/>
          </w:tcPr>
          <w:p/>
        </w:tc>
        <w:tc>
          <w:tcPr>
            <w:tcW w:type="dxa" w:w="2307"/>
          </w:tcPr>
          <w:p>
            <w:pPr>
              <w:jc w:val="left"/>
            </w:pPr>
            <w:r>
              <w:rPr/>
              <w:t>对项目的熟悉程度 (15.0分)</w:t>
            </w:r>
            <w:r>
              <w:rPr/>
              <w:t>，（等次分值选择：</w:t>
            </w:r>
            <w:r>
              <w:rPr/>
              <w:t>0.0;</w:t>
            </w:r>
            <w:r>
              <w:rPr/>
              <w:t>5.0;</w:t>
            </w:r>
            <w:r>
              <w:rPr/>
              <w:t>10.0;</w:t>
            </w:r>
            <w:r>
              <w:rPr/>
              <w:t>15.0;</w:t>
            </w:r>
            <w:r>
              <w:rPr/>
              <w:t>）</w:t>
            </w:r>
          </w:p>
        </w:tc>
        <w:tc>
          <w:tcPr>
            <w:tcW w:type="dxa" w:w="5076"/>
          </w:tcPr>
          <w:p>
            <w:pPr>
              <w:jc w:val="left"/>
            </w:pPr>
            <w:r>
              <w:rPr/>
              <w:t>根据投标人对项目的熟悉程度、理解程度进行评审，须出具《中山市中医院净化设备维保服务项目采购需求分析及工作重点难点解析》文案。 （1）相关文案对项目熟悉程度高，理解深刻，熟悉项目环境特点，对项目的重点难点了解透彻，内容全面详细具体，得15分； （2）相关文案对项目熟悉程度较高，理解明确，较熟悉项目环境特点，对项目的重点难点了解，内容较全面，得10分； （3）相关文案对项目熟悉程度一般、理解片面、一般熟悉项目环境特点，对项目的重点难点了解一般、内容基本清晰，得5分； （4）相关文案对项目不了解或未出具相关文案的，得0分。</w:t>
            </w:r>
          </w:p>
        </w:tc>
      </w:tr>
      <w:tr>
        <w:tc>
          <w:tcPr>
            <w:tcW w:type="dxa" w:w="922"/>
            <w:gridSpan w:val="2"/>
            <w:vMerge/>
          </w:tcPr>
          <w:p/>
        </w:tc>
        <w:tc>
          <w:tcPr>
            <w:tcW w:type="dxa" w:w="2307"/>
          </w:tcPr>
          <w:p>
            <w:pPr>
              <w:jc w:val="left"/>
            </w:pPr>
            <w:r>
              <w:rPr/>
              <w:t>维保服务方案 (15.0分)</w:t>
            </w:r>
            <w:r>
              <w:rPr/>
              <w:t>，（等次分值选择：</w:t>
            </w:r>
            <w:r>
              <w:rPr/>
              <w:t>0.0;</w:t>
            </w:r>
            <w:r>
              <w:rPr/>
              <w:t>5.0;</w:t>
            </w:r>
            <w:r>
              <w:rPr/>
              <w:t>10.0;</w:t>
            </w:r>
            <w:r>
              <w:rPr/>
              <w:t>15.0;</w:t>
            </w:r>
            <w:r>
              <w:rPr/>
              <w:t>）</w:t>
            </w:r>
          </w:p>
        </w:tc>
        <w:tc>
          <w:tcPr>
            <w:tcW w:type="dxa" w:w="5076"/>
          </w:tcPr>
          <w:p>
            <w:pPr>
              <w:jc w:val="left"/>
            </w:pPr>
            <w:r>
              <w:rPr/>
              <w:t>根据投标人提供的维保服务方案的完善、合理和可行性程度情况进行评审。 （1）维保服务方案详细完善、合理可行、操作性强，，设计全面，巡查管理完善、维保记录完整，数据统计分析准确，充分满足项目需求，得15分； （2）维保服务方案较详细完善、较合理可行、操作性较强，设计较全面，巡查管理较完善、维保记录较完整，数据统计分析较准确，较充分满足项目需求，得10分； （3）维保服务方案基本完善、合理可行性一般、操作性一般，设计一般，巡查管理一般、维保记录一般，数据统计分析一般，基本满足项目需求，得5分； （4）未提供不得分。</w:t>
            </w:r>
          </w:p>
        </w:tc>
      </w:tr>
      <w:tr>
        <w:tc>
          <w:tcPr>
            <w:tcW w:type="dxa" w:w="922"/>
            <w:gridSpan w:val="2"/>
            <w:vMerge/>
          </w:tcPr>
          <w:p/>
        </w:tc>
        <w:tc>
          <w:tcPr>
            <w:tcW w:type="dxa" w:w="2307"/>
          </w:tcPr>
          <w:p>
            <w:pPr>
              <w:jc w:val="left"/>
            </w:pPr>
            <w:r>
              <w:rPr/>
              <w:t>履约能力 (8.0分)</w:t>
            </w:r>
            <w:r>
              <w:rPr/>
              <w:t>，（等次分值选择：</w:t>
            </w:r>
            <w:r>
              <w:rPr/>
              <w:t>0.0;</w:t>
            </w:r>
            <w:r>
              <w:rPr/>
              <w:t>2.0;</w:t>
            </w:r>
            <w:r>
              <w:rPr/>
              <w:t>5.0;</w:t>
            </w:r>
            <w:r>
              <w:rPr/>
              <w:t>8.0;</w:t>
            </w:r>
            <w:r>
              <w:rPr/>
              <w:t>）</w:t>
            </w:r>
          </w:p>
        </w:tc>
        <w:tc>
          <w:tcPr>
            <w:tcW w:type="dxa" w:w="5076"/>
          </w:tcPr>
          <w:p>
            <w:pPr>
              <w:jc w:val="left"/>
            </w:pPr>
            <w:r>
              <w:rPr/>
              <w:t>维保服务方案 根据投标人对本项目的履约能力进行评审。 （1）服务响应及时、专业，备品备件充足、解决问题效率高，本地化支撑能力强，丰富的服务经验及支持能力，得8分； （2）服务响应时间较为及时、专业，备品备件较充足、解决问题效率较高，本地化支撑能力较强，较为丰富的服务经验及支持能力， 得5分； （3）服务基本满足，响应时间不及时、解决问题效率一般，备品备件一般，本地化支撑能力一般，服务经验及支持能力一般，得2分； （4）未提供不得分。</w:t>
            </w:r>
          </w:p>
        </w:tc>
      </w:tr>
      <w:tr>
        <w:tc>
          <w:tcPr>
            <w:tcW w:type="dxa" w:w="922"/>
            <w:gridSpan w:val="2"/>
            <w:vMerge/>
          </w:tcPr>
          <w:p/>
        </w:tc>
        <w:tc>
          <w:tcPr>
            <w:tcW w:type="dxa" w:w="2307"/>
          </w:tcPr>
          <w:p>
            <w:pPr>
              <w:jc w:val="left"/>
            </w:pPr>
            <w:r>
              <w:rPr/>
              <w:t>应急预案 (6.0分)</w:t>
            </w:r>
            <w:r>
              <w:rPr/>
              <w:t>，（等次分值选择：</w:t>
            </w:r>
            <w:r>
              <w:rPr/>
              <w:t>0.0;</w:t>
            </w:r>
            <w:r>
              <w:rPr/>
              <w:t>2.0;</w:t>
            </w:r>
            <w:r>
              <w:rPr/>
              <w:t>4.0;</w:t>
            </w:r>
            <w:r>
              <w:rPr/>
              <w:t>6.0;</w:t>
            </w:r>
            <w:r>
              <w:rPr/>
              <w:t>）</w:t>
            </w:r>
          </w:p>
        </w:tc>
        <w:tc>
          <w:tcPr>
            <w:tcW w:type="dxa" w:w="5076"/>
          </w:tcPr>
          <w:p>
            <w:pPr>
              <w:jc w:val="left"/>
            </w:pPr>
            <w:r>
              <w:rPr/>
              <w:t>根据投标人提供的本项目应急预案进行评审。 （1）应急保障措施具体完善，可行性高，考虑情况全面，应急保障能力强，得6分； （2）应急保障措施具体程度较高，可行性较高，考虑情况较全面，应急保障能力较强，得4分；  （3）应急保障措施具体程度一般，可行性一般，考虑情况一般，应急保障能力一般，得2分； （4）未提供不得分。</w:t>
            </w:r>
          </w:p>
        </w:tc>
      </w:tr>
      <w:tr>
        <w:tc>
          <w:tcPr>
            <w:tcW w:type="dxa" w:w="922"/>
            <w:gridSpan w:val="2"/>
            <w:vMerge w:val="restart"/>
          </w:tcPr>
          <w:p>
            <w:pPr>
              <w:jc w:val="center"/>
            </w:pPr>
            <w:r>
              <w:rPr/>
              <w:t>商务部分</w:t>
            </w:r>
          </w:p>
        </w:tc>
        <w:tc>
          <w:tcPr>
            <w:tcW w:type="dxa" w:w="2307"/>
          </w:tcPr>
          <w:p>
            <w:pPr>
              <w:jc w:val="left"/>
            </w:pPr>
            <w:r>
              <w:rPr/>
              <w:t>商务响应情况 (2.0分)</w:t>
            </w:r>
            <w:r>
              <w:rPr/>
              <w:t>，（等次分值选择：</w:t>
            </w:r>
            <w:r>
              <w:rPr/>
              <w:t>0.0;</w:t>
            </w:r>
            <w:r>
              <w:rPr/>
              <w:t>1.0;</w:t>
            </w:r>
            <w:r>
              <w:rPr/>
              <w:t>2.0;</w:t>
            </w:r>
            <w:r>
              <w:rPr/>
              <w:t>）</w:t>
            </w:r>
          </w:p>
        </w:tc>
        <w:tc>
          <w:tcPr>
            <w:tcW w:type="dxa" w:w="5076"/>
          </w:tcPr>
          <w:p>
            <w:pPr>
              <w:jc w:val="left"/>
            </w:pPr>
            <w:r>
              <w:rPr/>
              <w:t>根据投标文件对用户需求书中“主要商务要求”条款响应程度进行评审，完全或优于得2分，有一项不满足（负偏离）的扣1分，扣至0分为止。</w:t>
            </w:r>
          </w:p>
        </w:tc>
      </w:tr>
      <w:tr>
        <w:tc>
          <w:tcPr>
            <w:tcW w:type="dxa" w:w="922"/>
            <w:gridSpan w:val="2"/>
            <w:vMerge/>
          </w:tcPr>
          <w:p/>
        </w:tc>
        <w:tc>
          <w:tcPr>
            <w:tcW w:type="dxa" w:w="2307"/>
          </w:tcPr>
          <w:p>
            <w:pPr>
              <w:jc w:val="left"/>
            </w:pPr>
            <w:r>
              <w:rPr/>
              <w:t>企业综合实力 (6.0分)</w:t>
            </w:r>
            <w:r>
              <w:rPr/>
              <w:t>，（等次分值选择：</w:t>
            </w:r>
            <w:r>
              <w:rPr/>
              <w:t>0.0;</w:t>
            </w:r>
            <w:r>
              <w:rPr/>
              <w:t>2.0;</w:t>
            </w:r>
            <w:r>
              <w:rPr/>
              <w:t>4.0;</w:t>
            </w:r>
            <w:r>
              <w:rPr/>
              <w:t>6.0;</w:t>
            </w:r>
            <w:r>
              <w:rPr/>
              <w:t>）</w:t>
            </w:r>
          </w:p>
        </w:tc>
        <w:tc>
          <w:tcPr>
            <w:tcW w:type="dxa" w:w="5076"/>
          </w:tcPr>
          <w:p>
            <w:pPr>
              <w:jc w:val="left"/>
            </w:pPr>
            <w:r>
              <w:rPr/>
              <w:t>1、投标人具有有效的质量管理体系认证，得2分。 2、投标人具有有效的环境管理体系认证，得2分。 3、投标人具有有效的职业健康安全管理体系认证，得2分。 注：第1-3项需提供证书复印件和证书在全国认证认可信息公共服务平台（网站：http://cx.cnca.cn/CertECloud/index/index/page）查询结果的截图,不按要求提供不得分。</w:t>
            </w:r>
          </w:p>
        </w:tc>
      </w:tr>
      <w:tr>
        <w:tc>
          <w:tcPr>
            <w:tcW w:type="dxa" w:w="922"/>
            <w:gridSpan w:val="2"/>
            <w:vMerge/>
          </w:tcPr>
          <w:p/>
        </w:tc>
        <w:tc>
          <w:tcPr>
            <w:tcW w:type="dxa" w:w="2307"/>
          </w:tcPr>
          <w:p>
            <w:pPr>
              <w:jc w:val="left"/>
            </w:pPr>
            <w:r>
              <w:rPr/>
              <w:t>拟投入人员实力 (10.0分)</w:t>
            </w:r>
          </w:p>
        </w:tc>
        <w:tc>
          <w:tcPr>
            <w:tcW w:type="dxa" w:w="5076"/>
          </w:tcPr>
          <w:p>
            <w:pPr>
              <w:jc w:val="left"/>
            </w:pPr>
            <w:r>
              <w:rPr/>
              <w:t>1、项目负责人具有机电工程一级注册建造师证得2分，机电工程二级注册建造师证得1分；具有高级净化工程师职称证书得2分。（本项最高得4分） 2、项目技术负责人具有暖通类中级或以上职称证书得2分； 3、拟投入本项目的服务团队，拟投入本项目的服务人员同时具有相关政府职能部门颁发的《特种作业操作证》（制冷与空调作业）和《特种作业操作证》（低压电工作业），每个人员得1分，最高得4分。 注：投标文件中提供上述人员相关证书（证件）材料复印件加盖公章和投标人为相关人员购买2023年以来任意连续三个月的社保证明复印件加盖公章。如果投标人成立时间或该人员入职不足3个月，则提供人员入职证明或用工证明资料； 如果投标人上述人员为其他用工形式，则投标人需提供该人员用工关系的证明资料且人员用工关系证明中须列明该人员的用工期限，用工期限应涵盖本项目服务时间。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业绩 (6.0分)</w:t>
            </w:r>
          </w:p>
        </w:tc>
        <w:tc>
          <w:tcPr>
            <w:tcW w:type="dxa" w:w="5076"/>
          </w:tcPr>
          <w:p>
            <w:pPr>
              <w:jc w:val="left"/>
            </w:pPr>
            <w:r>
              <w:rPr/>
              <w:t>投标人2020年以来（以合同签订时间为准）承接同类净化空调服务项目的业绩情况，每份业绩得1分，满分6分。 注：投标文件中提供合同复印件并加盖公章，未按要求提供不得分。</w:t>
            </w:r>
          </w:p>
        </w:tc>
      </w:tr>
      <w:tr>
        <w:tc>
          <w:tcPr>
            <w:tcW w:type="dxa" w:w="922"/>
            <w:gridSpan w:val="2"/>
            <w:vMerge/>
          </w:tcPr>
          <w:p/>
        </w:tc>
        <w:tc>
          <w:tcPr>
            <w:tcW w:type="dxa" w:w="2307"/>
          </w:tcPr>
          <w:p>
            <w:pPr>
              <w:jc w:val="left"/>
            </w:pPr>
            <w:r>
              <w:rPr/>
              <w:t>用户评价 (6.0分)</w:t>
            </w:r>
          </w:p>
        </w:tc>
        <w:tc>
          <w:tcPr>
            <w:tcW w:type="dxa" w:w="5076"/>
          </w:tcPr>
          <w:p>
            <w:pPr>
              <w:jc w:val="left"/>
            </w:pPr>
            <w:r>
              <w:rPr/>
              <w:t>投标人提供上述“业绩”中由业主单位出具的好评（结果为“好评”或“优秀”或“满意”或相同含义的评价）每提供一份得1分，最高得6分。  注：投标文件中提供业主服务评价证明文件（项目名称须与对应合同一致）复印件并加盖公章，未按要求提供的不得分。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中山市中医院净化设备维保服务项目</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84"/>
        </w:rPr>
        <w:t>合同书</w:t>
      </w:r>
    </w:p>
    <w:p>
      <w:pPr>
        <w:jc w:val="center"/>
      </w:pPr>
    </w:p>
    <w:p>
      <w:pPr>
        <w:jc w:val="center"/>
      </w:pPr>
    </w:p>
    <w:p>
      <w:pPr>
        <w:jc w:val="center"/>
      </w:pPr>
    </w:p>
    <w:p>
      <w:pPr>
        <w:jc w:val="center"/>
      </w:pPr>
    </w:p>
    <w:p>
      <w:pPr>
        <w:jc w:val="center"/>
      </w:pP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32"/>
        </w:rPr>
        <w:t>项目名称：</w:t>
      </w:r>
      <w:r>
        <w:rPr>
          <w:sz w:val="24"/>
          <w:u w:val="single"/>
        </w:rPr>
        <w:t>_________________________________</w:t>
      </w:r>
    </w:p>
    <w:p>
      <w:pPr>
        <w:ind w:firstLine="1920"/>
        <w:jc w:val="both"/>
      </w:pPr>
      <w:r>
        <w:rPr>
          <w:sz w:val="32"/>
        </w:rPr>
        <w:t>合同编号：</w:t>
      </w:r>
      <w:r>
        <w:rPr>
          <w:sz w:val="24"/>
          <w:u w:val="single"/>
        </w:rPr>
        <w:t>_________________________________</w:t>
      </w:r>
    </w:p>
    <w:p>
      <w:pPr>
        <w:ind w:firstLine="1920"/>
        <w:jc w:val="both"/>
      </w:pPr>
      <w:r>
        <w:rPr>
          <w:sz w:val="32"/>
        </w:rPr>
        <w:t>签订地点：</w:t>
      </w:r>
      <w:r>
        <w:rPr>
          <w:sz w:val="24"/>
          <w:u w:val="single"/>
        </w:rPr>
        <w:t>_________________________________</w:t>
      </w:r>
    </w:p>
    <w:p>
      <w:pPr>
        <w:jc w:val="center"/>
      </w:pPr>
    </w:p>
    <w:p>
      <w:pPr>
        <w:jc w:val="both"/>
      </w:pPr>
    </w:p>
    <w:p>
      <w:pPr>
        <w:jc w:val="center"/>
      </w:pPr>
      <w:r>
        <w:rPr>
          <w:sz w:val="21"/>
        </w:rPr>
        <w:t xml:space="preserve"> </w:t>
      </w:r>
    </w:p>
    <w:p>
      <w:pPr>
        <w:jc w:val="center"/>
      </w:pPr>
      <w:r>
        <w:rPr>
          <w:sz w:val="21"/>
        </w:rPr>
        <w:t xml:space="preserve"> </w:t>
      </w:r>
    </w:p>
    <w:p>
      <w:pPr>
        <w:jc w:val="center"/>
      </w:pPr>
      <w:r>
        <w:rPr>
          <w:sz w:val="32"/>
        </w:rPr>
        <w:t xml:space="preserve"> </w:t>
      </w:r>
      <w:r>
        <w:rPr>
          <w:sz w:val="32"/>
        </w:rPr>
        <w:t>年</w:t>
      </w:r>
      <w:r>
        <w:rPr>
          <w:sz w:val="32"/>
        </w:rPr>
        <w:t>月</w:t>
      </w:r>
      <w:r>
        <w:rPr>
          <w:sz w:val="32"/>
        </w:rPr>
        <w:t xml:space="preserve"> </w:t>
      </w:r>
      <w:r>
        <w:rPr>
          <w:sz w:val="32"/>
        </w:rPr>
        <w:t>日</w:t>
      </w:r>
    </w:p>
    <w:p>
      <w:pPr>
        <w:jc w:val="both"/>
      </w:pPr>
    </w:p>
    <w:p/>
    <w:p>
      <w:r>
        <w:rPr/>
        <w:t xml:space="preserve"> </w:t>
      </w:r>
    </w:p>
    <w:p>
      <w:pPr>
        <w:jc w:val="center"/>
      </w:pPr>
      <w:r>
        <w:rPr>
          <w:b/>
          <w:sz w:val="21"/>
        </w:rPr>
        <w:t>维保服务合同</w:t>
      </w:r>
    </w:p>
    <w:p>
      <w:pPr>
        <w:jc w:val="both"/>
      </w:pPr>
      <w:r>
        <w:rPr>
          <w:sz w:val="21"/>
        </w:rPr>
        <w:t>甲方：</w:t>
      </w:r>
      <w:r>
        <w:rPr>
          <w:sz w:val="21"/>
          <w:u w:val="single"/>
        </w:rPr>
        <w:t>中山市中医院</w:t>
      </w:r>
    </w:p>
    <w:p>
      <w:pPr>
        <w:jc w:val="both"/>
      </w:pPr>
      <w:r>
        <w:rPr>
          <w:sz w:val="21"/>
        </w:rPr>
        <w:t>乙方：</w:t>
      </w:r>
      <w:r>
        <w:rPr>
          <w:sz w:val="21"/>
        </w:rPr>
        <w:t>______________</w:t>
      </w:r>
    </w:p>
    <w:p>
      <w:pPr>
        <w:ind w:firstLine="480"/>
        <w:jc w:val="both"/>
      </w:pPr>
      <w:r>
        <w:rPr>
          <w:sz w:val="21"/>
        </w:rPr>
        <w:t>根据《中华人民共和国民法典》等国家相关法律法规的规定，以及本项目采购结果和相关采购文件的要求，为明确甲乙双方的权利义务，双方本着平等自愿、互惠互利的原则，经协商一致，签订本合同。</w:t>
      </w:r>
    </w:p>
    <w:p>
      <w:pPr>
        <w:jc w:val="both"/>
      </w:pPr>
      <w:r>
        <w:rPr>
          <w:b/>
          <w:sz w:val="21"/>
        </w:rPr>
        <w:t>1</w:t>
      </w:r>
      <w:r>
        <w:rPr>
          <w:b/>
          <w:sz w:val="21"/>
        </w:rPr>
        <w:t>项目内容</w:t>
      </w:r>
    </w:p>
    <w:p>
      <w:pPr>
        <w:jc w:val="both"/>
      </w:pPr>
      <w:r>
        <w:rPr>
          <w:sz w:val="21"/>
        </w:rPr>
        <w:t>1.1</w:t>
      </w:r>
      <w:r>
        <w:rPr>
          <w:sz w:val="21"/>
        </w:rPr>
        <w:t>合同保修设备</w:t>
      </w:r>
    </w:p>
    <w:tbl>
      <w:tblPr>
        <w:tblW w:w="0" w:type="auto"/>
        <w:tblBorders>
          <w:top w:val="none" w:color="000000" w:sz="4"/>
          <w:left w:val="none" w:color="000000" w:sz="4"/>
          <w:bottom w:val="none" w:color="000000" w:sz="4"/>
          <w:right w:val="none" w:color="000000" w:sz="4"/>
          <w:insideH w:val="none"/>
          <w:insideV w:val="none"/>
        </w:tblBorders>
      </w:tblPr>
      <w:tblGrid>
        <w:gridCol w:w="1249"/>
        <w:gridCol w:w="2141"/>
        <w:gridCol w:w="2042"/>
        <w:gridCol w:w="2874"/>
      </w:tblGrid>
      <w:tr>
        <w:tc>
          <w:tcPr>
            <w:tcW w:type="dxa" w:w="124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141"/>
            <w:tcBorders>
              <w:top w:val="single" w:color="000000" w:sz="4"/>
              <w:left w:val="none" w:color="000000" w:sz="4"/>
              <w:bottom w:val="single" w:color="000000" w:sz="4"/>
              <w:right w:val="single" w:color="000000" w:sz="4"/>
            </w:tcBorders>
            <w:vAlign w:val="top"/>
          </w:tcPr>
          <w:p>
            <w:pPr>
              <w:jc w:val="center"/>
            </w:pPr>
            <w:r>
              <w:rPr>
                <w:sz w:val="21"/>
              </w:rPr>
              <w:t>设备名称</w:t>
            </w:r>
          </w:p>
        </w:tc>
        <w:tc>
          <w:tcPr>
            <w:tcW w:type="dxa" w:w="2042"/>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2874"/>
            <w:tcBorders>
              <w:top w:val="single" w:color="000000" w:sz="4"/>
              <w:left w:val="none" w:color="000000" w:sz="4"/>
              <w:bottom w:val="single" w:color="000000" w:sz="4"/>
              <w:right w:val="single" w:color="000000" w:sz="4"/>
            </w:tcBorders>
            <w:vAlign w:val="top"/>
          </w:tcPr>
          <w:p>
            <w:pPr>
              <w:jc w:val="center"/>
            </w:pPr>
            <w:r>
              <w:rPr>
                <w:sz w:val="21"/>
              </w:rPr>
              <w:t>使用科室</w:t>
            </w:r>
          </w:p>
        </w:tc>
      </w:tr>
      <w:tr>
        <w:tc>
          <w:tcPr>
            <w:tcW w:type="dxa" w:w="1249"/>
            <w:tcBorders>
              <w:top w:val="none" w:color="000000" w:sz="4"/>
              <w:left w:val="single" w:color="000000" w:sz="4"/>
              <w:bottom w:val="single" w:color="000000" w:sz="4"/>
              <w:right w:val="single" w:color="000000" w:sz="4"/>
            </w:tcBorders>
            <w:vAlign w:val="top"/>
          </w:tcPr>
          <w:p>
            <w:pPr>
              <w:jc w:val="center"/>
            </w:pPr>
          </w:p>
        </w:tc>
        <w:tc>
          <w:tcPr>
            <w:tcW w:type="dxa" w:w="2141"/>
            <w:tcBorders>
              <w:top w:val="none" w:color="000000" w:sz="4"/>
              <w:left w:val="none" w:color="000000" w:sz="4"/>
              <w:bottom w:val="single" w:color="000000" w:sz="4"/>
              <w:right w:val="single" w:color="000000" w:sz="4"/>
            </w:tcBorders>
            <w:vAlign w:val="top"/>
          </w:tcPr>
          <w:p>
            <w:pPr>
              <w:jc w:val="center"/>
            </w:pPr>
          </w:p>
        </w:tc>
        <w:tc>
          <w:tcPr>
            <w:tcW w:type="dxa" w:w="2042"/>
            <w:tcBorders>
              <w:top w:val="none" w:color="000000" w:sz="4"/>
              <w:left w:val="none" w:color="000000" w:sz="4"/>
              <w:bottom w:val="single" w:color="000000" w:sz="4"/>
              <w:right w:val="single" w:color="000000" w:sz="4"/>
            </w:tcBorders>
            <w:vAlign w:val="top"/>
          </w:tcPr>
          <w:p>
            <w:pPr>
              <w:jc w:val="center"/>
            </w:pPr>
          </w:p>
        </w:tc>
        <w:tc>
          <w:tcPr>
            <w:tcW w:type="dxa" w:w="2874"/>
            <w:tcBorders>
              <w:top w:val="none" w:color="000000" w:sz="4"/>
              <w:left w:val="none" w:color="000000" w:sz="4"/>
              <w:bottom w:val="single" w:color="000000" w:sz="4"/>
              <w:right w:val="single" w:color="000000" w:sz="4"/>
            </w:tcBorders>
            <w:vAlign w:val="top"/>
          </w:tcPr>
          <w:p>
            <w:pPr>
              <w:jc w:val="center"/>
            </w:pPr>
          </w:p>
        </w:tc>
      </w:tr>
    </w:tbl>
    <w:p>
      <w:pPr>
        <w:jc w:val="both"/>
      </w:pPr>
      <w:r>
        <w:rPr>
          <w:sz w:val="21"/>
        </w:rPr>
        <w:t>1.2</w:t>
      </w:r>
      <w:r>
        <w:rPr>
          <w:sz w:val="21"/>
        </w:rPr>
        <w:t>保修范围</w:t>
      </w:r>
    </w:p>
    <w:p>
      <w:pPr>
        <w:jc w:val="both"/>
      </w:pPr>
    </w:p>
    <w:p>
      <w:pPr>
        <w:jc w:val="both"/>
      </w:pPr>
      <w:r>
        <w:rPr>
          <w:b/>
          <w:sz w:val="21"/>
        </w:rPr>
        <w:t>2</w:t>
      </w:r>
      <w:r>
        <w:rPr>
          <w:b/>
          <w:sz w:val="21"/>
        </w:rPr>
        <w:t>保修服务期限</w:t>
      </w:r>
    </w:p>
    <w:p>
      <w:pPr>
        <w:ind w:firstLine="210"/>
        <w:jc w:val="both"/>
      </w:pPr>
      <w:r>
        <w:rPr>
          <w:sz w:val="21"/>
        </w:rPr>
        <w:t>自</w:t>
      </w:r>
      <w:r>
        <w:rPr>
          <w:sz w:val="21"/>
        </w:rPr>
        <w:t xml:space="preserve">   </w:t>
      </w:r>
      <w:r>
        <w:rPr>
          <w:sz w:val="21"/>
        </w:rPr>
        <w:t>年</w:t>
      </w:r>
      <w:r>
        <w:rPr>
          <w:sz w:val="21"/>
        </w:rPr>
        <w:t xml:space="preserve">  </w:t>
      </w:r>
      <w:r>
        <w:rPr>
          <w:sz w:val="21"/>
        </w:rPr>
        <w:t>月</w:t>
      </w:r>
      <w:r>
        <w:rPr>
          <w:sz w:val="21"/>
        </w:rPr>
        <w:t xml:space="preserve">   </w:t>
      </w:r>
      <w:r>
        <w:rPr>
          <w:sz w:val="21"/>
        </w:rPr>
        <w:t>日始至</w:t>
      </w:r>
      <w:r>
        <w:rPr>
          <w:sz w:val="21"/>
        </w:rPr>
        <w:t xml:space="preserve">    </w:t>
      </w:r>
      <w:r>
        <w:rPr>
          <w:sz w:val="21"/>
        </w:rPr>
        <w:t>年</w:t>
      </w:r>
      <w:r>
        <w:rPr>
          <w:sz w:val="21"/>
        </w:rPr>
        <w:t xml:space="preserve">   </w:t>
      </w:r>
      <w:r>
        <w:rPr>
          <w:sz w:val="21"/>
        </w:rPr>
        <w:t>月</w:t>
      </w:r>
      <w:r>
        <w:rPr>
          <w:sz w:val="21"/>
        </w:rPr>
        <w:t xml:space="preserve">   </w:t>
      </w:r>
      <w:r>
        <w:rPr>
          <w:sz w:val="21"/>
        </w:rPr>
        <w:t>日止，服务年限共</w:t>
      </w:r>
      <w:r>
        <w:rPr>
          <w:sz w:val="21"/>
        </w:rPr>
        <w:t xml:space="preserve">    </w:t>
      </w:r>
      <w:r>
        <w:rPr>
          <w:sz w:val="21"/>
        </w:rPr>
        <w:t>年。</w:t>
      </w:r>
    </w:p>
    <w:p>
      <w:pPr>
        <w:jc w:val="both"/>
      </w:pPr>
      <w:r>
        <w:rPr>
          <w:b/>
          <w:sz w:val="21"/>
        </w:rPr>
        <w:t>3</w:t>
      </w:r>
      <w:r>
        <w:rPr>
          <w:b/>
          <w:sz w:val="21"/>
        </w:rPr>
        <w:t>履行地点和方式</w:t>
      </w:r>
    </w:p>
    <w:p>
      <w:pPr>
        <w:ind w:firstLine="210"/>
        <w:jc w:val="both"/>
      </w:pPr>
      <w:r>
        <w:rPr>
          <w:sz w:val="21"/>
        </w:rPr>
        <w:t>3.1</w:t>
      </w:r>
      <w:r>
        <w:rPr>
          <w:sz w:val="21"/>
        </w:rPr>
        <w:t>履行地点：中山市中医院使用科室。</w:t>
      </w:r>
    </w:p>
    <w:p>
      <w:pPr>
        <w:ind w:firstLine="210"/>
        <w:jc w:val="both"/>
      </w:pPr>
      <w:r>
        <w:rPr>
          <w:sz w:val="21"/>
        </w:rPr>
        <w:t>3.2</w:t>
      </w:r>
      <w:r>
        <w:rPr>
          <w:sz w:val="21"/>
        </w:rPr>
        <w:t>乙方必须按甲方指定的履行地点，按约定免费上门服务。</w:t>
      </w:r>
    </w:p>
    <w:p>
      <w:pPr>
        <w:jc w:val="both"/>
      </w:pPr>
      <w:r>
        <w:rPr>
          <w:b/>
          <w:sz w:val="21"/>
        </w:rPr>
        <w:t>4</w:t>
      </w:r>
      <w:r>
        <w:rPr>
          <w:b/>
          <w:sz w:val="21"/>
        </w:rPr>
        <w:t>合同价款</w:t>
      </w:r>
    </w:p>
    <w:p>
      <w:pPr>
        <w:ind w:firstLine="420"/>
        <w:jc w:val="both"/>
      </w:pPr>
      <w:r>
        <w:rPr>
          <w:sz w:val="21"/>
        </w:rPr>
        <w:t>4.1</w:t>
      </w:r>
      <w:r>
        <w:rPr>
          <w:sz w:val="21"/>
        </w:rPr>
        <w:t>本合同总金额为：￥           元（人民币      元整）。</w:t>
      </w:r>
    </w:p>
    <w:p>
      <w:pPr>
        <w:ind w:firstLine="420"/>
        <w:jc w:val="both"/>
      </w:pPr>
      <w:r>
        <w:rPr>
          <w:sz w:val="21"/>
        </w:rPr>
        <w:t>该金额包括乙方提供本合同下服务所涉及全部费用，包括但不限于巡查、检测、调试、维修保养的人工和更换部件费、交通差旅、检测调试的设备仪器、工具、管理、利润风险、国家政府相关部门的税费及有关规费、五险一金等相关费用。</w:t>
      </w:r>
    </w:p>
    <w:p>
      <w:pPr>
        <w:ind w:firstLine="420"/>
        <w:jc w:val="both"/>
      </w:pPr>
      <w:r>
        <w:rPr>
          <w:sz w:val="21"/>
        </w:rPr>
        <w:t>4.2</w:t>
      </w:r>
      <w:r>
        <w:rPr>
          <w:sz w:val="21"/>
        </w:rPr>
        <w:t>本合同的总价在执行期间保持不变，乙不得再以其他任何形式向甲方索要增加任何的费用。</w:t>
      </w:r>
    </w:p>
    <w:p>
      <w:pPr>
        <w:ind w:firstLine="420"/>
        <w:jc w:val="both"/>
      </w:pPr>
      <w:r>
        <w:rPr>
          <w:sz w:val="21"/>
        </w:rPr>
        <w:t>4.3</w:t>
      </w:r>
      <w:r>
        <w:rPr>
          <w:sz w:val="21"/>
        </w:rPr>
        <w:t>在中国境内、外发生的与本合同执行有关的一切税费均由乙方负担。</w:t>
      </w:r>
    </w:p>
    <w:p>
      <w:pPr>
        <w:jc w:val="both"/>
      </w:pPr>
      <w:r>
        <w:rPr>
          <w:b/>
          <w:sz w:val="21"/>
        </w:rPr>
        <w:t>5</w:t>
      </w:r>
      <w:r>
        <w:rPr>
          <w:b/>
          <w:sz w:val="21"/>
        </w:rPr>
        <w:t>保修服务要求</w:t>
      </w:r>
    </w:p>
    <w:p>
      <w:pPr>
        <w:ind w:firstLine="495"/>
        <w:jc w:val="left"/>
      </w:pPr>
      <w:r>
        <w:rPr>
          <w:sz w:val="21"/>
        </w:rPr>
        <w:t>5.1</w:t>
      </w:r>
      <w:r>
        <w:rPr>
          <w:sz w:val="21"/>
        </w:rPr>
        <w:t>保修服务内容</w:t>
      </w:r>
    </w:p>
    <w:p>
      <w:pPr>
        <w:ind w:firstLine="495"/>
        <w:jc w:val="left"/>
      </w:pPr>
      <w:r>
        <w:rPr>
          <w:sz w:val="21"/>
          <w:u w:val="single"/>
        </w:rPr>
        <w:t xml:space="preserve">5.1.1                      </w:t>
      </w:r>
    </w:p>
    <w:p>
      <w:pPr>
        <w:ind w:firstLine="495"/>
        <w:jc w:val="left"/>
      </w:pPr>
      <w:r>
        <w:rPr>
          <w:sz w:val="21"/>
          <w:u w:val="single"/>
        </w:rPr>
        <w:t xml:space="preserve">5.1.2                      </w:t>
      </w:r>
    </w:p>
    <w:p>
      <w:pPr>
        <w:ind w:firstLine="495"/>
        <w:jc w:val="left"/>
      </w:pPr>
      <w:r>
        <w:rPr>
          <w:sz w:val="21"/>
        </w:rPr>
        <w:t>5.2</w:t>
      </w:r>
      <w:r>
        <w:rPr>
          <w:sz w:val="21"/>
        </w:rPr>
        <w:t>响应要求</w:t>
      </w:r>
    </w:p>
    <w:p>
      <w:pPr>
        <w:ind w:firstLine="495"/>
        <w:jc w:val="left"/>
      </w:pPr>
      <w:r>
        <w:rPr>
          <w:sz w:val="21"/>
        </w:rPr>
        <w:t>5.2.1</w:t>
      </w:r>
      <w:r>
        <w:rPr>
          <w:sz w:val="21"/>
        </w:rPr>
        <w:t>提供</w:t>
      </w:r>
      <w:r>
        <w:rPr>
          <w:sz w:val="21"/>
        </w:rPr>
        <w:t>24</w:t>
      </w:r>
      <w:r>
        <w:rPr>
          <w:sz w:val="21"/>
        </w:rPr>
        <w:t>小时免费维修服务热线（热线电话：            ），</w:t>
      </w:r>
      <w:r>
        <w:rPr>
          <w:b/>
          <w:sz w:val="21"/>
        </w:rPr>
        <w:t>24</w:t>
      </w:r>
      <w:r>
        <w:rPr>
          <w:b/>
          <w:sz w:val="21"/>
        </w:rPr>
        <w:t>小时</w:t>
      </w:r>
      <w:r>
        <w:rPr>
          <w:b/>
          <w:sz w:val="21"/>
        </w:rPr>
        <w:t>×365</w:t>
      </w:r>
      <w:r>
        <w:rPr>
          <w:b/>
          <w:sz w:val="21"/>
        </w:rPr>
        <w:t>天有工程师接听</w:t>
      </w:r>
      <w:r>
        <w:rPr>
          <w:sz w:val="21"/>
        </w:rPr>
        <w:t>，提供在线技术咨询和快速维修诊断。</w:t>
      </w:r>
    </w:p>
    <w:p>
      <w:pPr>
        <w:ind w:firstLine="495"/>
        <w:jc w:val="left"/>
      </w:pPr>
      <w:r>
        <w:rPr>
          <w:sz w:val="21"/>
        </w:rPr>
        <w:t>5.2.2</w:t>
      </w:r>
      <w:r>
        <w:rPr>
          <w:sz w:val="21"/>
        </w:rPr>
        <w:t>设备发生故障时，初次响应时间：</w:t>
      </w:r>
      <w:r>
        <w:rPr>
          <w:sz w:val="21"/>
          <w:u w:val="single"/>
        </w:rPr>
        <w:t xml:space="preserve">     </w:t>
      </w:r>
      <w:r>
        <w:rPr>
          <w:sz w:val="21"/>
        </w:rPr>
        <w:t>，并提供电话技术支持。</w:t>
      </w:r>
    </w:p>
    <w:p>
      <w:pPr>
        <w:ind w:firstLine="495"/>
        <w:jc w:val="left"/>
      </w:pPr>
      <w:r>
        <w:rPr>
          <w:sz w:val="21"/>
        </w:rPr>
        <w:t>5.2.3</w:t>
      </w:r>
      <w:r>
        <w:rPr>
          <w:sz w:val="21"/>
        </w:rPr>
        <w:t>现场响应时间：</w:t>
      </w:r>
      <w:r>
        <w:rPr>
          <w:sz w:val="21"/>
          <w:u w:val="single"/>
        </w:rPr>
        <w:t xml:space="preserve">     </w:t>
      </w:r>
      <w:r>
        <w:rPr>
          <w:sz w:val="21"/>
        </w:rPr>
        <w:t>小时内到达设备使用现场进行维修，排除故障。</w:t>
      </w:r>
    </w:p>
    <w:p>
      <w:pPr>
        <w:ind w:firstLine="495"/>
        <w:jc w:val="left"/>
      </w:pPr>
      <w:r>
        <w:rPr>
          <w:sz w:val="21"/>
        </w:rPr>
        <w:t>5.3</w:t>
      </w:r>
      <w:r>
        <w:rPr>
          <w:sz w:val="21"/>
        </w:rPr>
        <w:t>定期保养：每年提供至少四次设备的安全检查，影像质量检查，设备除尘保养，运行状态检查及系统状态并提供每次维护保养报告。计划性定期的维修服务检测包括设备清洁、性能测试及校准、必要的机械或电气检查，以及非紧急性质的补救维修，确保系统能按产品指标运行，此项定期维护服务间隔进行，严格按照制造厂商的质量标准。</w:t>
      </w:r>
    </w:p>
    <w:p>
      <w:pPr>
        <w:ind w:firstLine="495"/>
        <w:jc w:val="left"/>
      </w:pPr>
      <w:r>
        <w:rPr>
          <w:sz w:val="21"/>
        </w:rPr>
        <w:t>5.4</w:t>
      </w:r>
      <w:r>
        <w:rPr>
          <w:sz w:val="21"/>
        </w:rPr>
        <w:t>提供无限次上门维修服务，维修结束后提供维修报告。乙方负责维修人员的工时费、差旅费等一切费用。</w:t>
      </w:r>
    </w:p>
    <w:p>
      <w:pPr>
        <w:ind w:firstLine="495"/>
        <w:jc w:val="left"/>
      </w:pPr>
      <w:r>
        <w:rPr>
          <w:sz w:val="21"/>
        </w:rPr>
        <w:t>5.5</w:t>
      </w:r>
      <w:r>
        <w:rPr>
          <w:sz w:val="21"/>
        </w:rPr>
        <w:t>乙方保证在中国区内设有备件库和保税库，能为甲方提供及时准确的备件供应。维修过程中所更换的备件必须符合国家质量检测标准及相关法律法规。若因使用劣质或不匹配的配件导致的损坏故障，乙方将承担支付正常的维修费用，而不视为本合同费用。</w:t>
      </w:r>
    </w:p>
    <w:p>
      <w:pPr>
        <w:ind w:firstLine="495"/>
        <w:jc w:val="left"/>
      </w:pPr>
      <w:r>
        <w:rPr>
          <w:sz w:val="21"/>
        </w:rPr>
        <w:t>5.6</w:t>
      </w:r>
      <w:r>
        <w:rPr>
          <w:sz w:val="21"/>
        </w:rPr>
        <w:t>乙方保证能合法获得使用在有效期内的原厂故障诊断软件诊断维修钥匙，并保证不违反国家有关知识产权的法律规定。</w:t>
      </w:r>
    </w:p>
    <w:p>
      <w:pPr>
        <w:ind w:firstLine="495"/>
        <w:jc w:val="left"/>
      </w:pPr>
      <w:r>
        <w:rPr>
          <w:sz w:val="21"/>
        </w:rPr>
        <w:t>5.7</w:t>
      </w:r>
      <w:r>
        <w:rPr>
          <w:sz w:val="21"/>
        </w:rPr>
        <w:t>乙方保证维修后的技术参数与原机数据相同。</w:t>
      </w:r>
    </w:p>
    <w:p>
      <w:pPr>
        <w:ind w:firstLine="495"/>
        <w:jc w:val="left"/>
      </w:pPr>
      <w:r>
        <w:rPr>
          <w:sz w:val="21"/>
        </w:rPr>
        <w:t>5.8</w:t>
      </w:r>
      <w:r>
        <w:rPr>
          <w:sz w:val="21"/>
        </w:rPr>
        <w:t>维保期内乙方免费提供设备的系统软件和硬件的安全性改版升级和技术支持，并保证所有系统软件为适用于本合同涉及的所有设备使用的最新版本。</w:t>
      </w:r>
    </w:p>
    <w:p>
      <w:pPr>
        <w:ind w:firstLine="495"/>
        <w:jc w:val="left"/>
      </w:pPr>
      <w:r>
        <w:rPr>
          <w:sz w:val="21"/>
        </w:rPr>
        <w:t>5.9</w:t>
      </w:r>
      <w:r>
        <w:rPr>
          <w:sz w:val="21"/>
        </w:rPr>
        <w:t>乙方保证所保设备全年工作日的开机率达到</w:t>
      </w:r>
      <w:r>
        <w:rPr>
          <w:sz w:val="21"/>
        </w:rPr>
        <w:t>95%</w:t>
      </w:r>
      <w:r>
        <w:rPr>
          <w:sz w:val="21"/>
        </w:rPr>
        <w:t>以上，按照一年</w:t>
      </w:r>
      <w:r>
        <w:rPr>
          <w:sz w:val="21"/>
        </w:rPr>
        <w:t>365</w:t>
      </w:r>
      <w:r>
        <w:rPr>
          <w:sz w:val="21"/>
        </w:rPr>
        <w:t>个工作日计算。</w:t>
      </w:r>
    </w:p>
    <w:p>
      <w:pPr>
        <w:jc w:val="both"/>
      </w:pPr>
      <w:r>
        <w:rPr>
          <w:b/>
          <w:sz w:val="21"/>
        </w:rPr>
        <w:t>6.</w:t>
      </w:r>
      <w:r>
        <w:rPr>
          <w:b/>
          <w:sz w:val="21"/>
        </w:rPr>
        <w:t>结算方式</w:t>
      </w:r>
    </w:p>
    <w:p>
      <w:pPr>
        <w:ind w:firstLine="420"/>
        <w:jc w:val="both"/>
      </w:pPr>
      <w:r>
        <w:rPr>
          <w:sz w:val="21"/>
        </w:rPr>
        <w:t>6.1</w:t>
      </w:r>
      <w:r>
        <w:rPr>
          <w:sz w:val="21"/>
        </w:rPr>
        <w:t>结算方式：按      支付，每       支付金额为￥      元（人民币      元整），            维保结束后，乙方提供（</w:t>
      </w:r>
      <w:r>
        <w:rPr>
          <w:sz w:val="21"/>
        </w:rPr>
        <w:t>1</w:t>
      </w:r>
      <w:r>
        <w:rPr>
          <w:sz w:val="21"/>
        </w:rPr>
        <w:t>）当期金额合规发票（</w:t>
      </w:r>
      <w:r>
        <w:rPr>
          <w:sz w:val="21"/>
        </w:rPr>
        <w:t>2</w:t>
      </w:r>
      <w:r>
        <w:rPr>
          <w:sz w:val="21"/>
        </w:rPr>
        <w:t>）维护保养报告。甲方根据考核等级</w:t>
      </w:r>
      <w:r>
        <w:rPr>
          <w:sz w:val="21"/>
        </w:rPr>
        <w:t>30</w:t>
      </w:r>
      <w:r>
        <w:rPr>
          <w:sz w:val="21"/>
        </w:rPr>
        <w:t>天内按比例支付当期款项。</w:t>
      </w:r>
    </w:p>
    <w:p>
      <w:pPr>
        <w:ind w:firstLine="420"/>
        <w:jc w:val="both"/>
      </w:pPr>
      <w:r>
        <w:rPr>
          <w:sz w:val="21"/>
        </w:rPr>
        <w:t>6.2</w:t>
      </w:r>
      <w:r>
        <w:rPr>
          <w:sz w:val="21"/>
        </w:rPr>
        <w:t>如设备在保修期内停用或报废，剩余未执行保修时间按实际天数进行核减。</w:t>
      </w:r>
    </w:p>
    <w:p>
      <w:pPr>
        <w:ind w:firstLine="420"/>
        <w:jc w:val="both"/>
      </w:pPr>
      <w:r>
        <w:rPr>
          <w:sz w:val="21"/>
        </w:rPr>
        <w:t>6.3</w:t>
      </w:r>
      <w:r>
        <w:rPr>
          <w:sz w:val="21"/>
        </w:rPr>
        <w:t>甲方银行账户信息：</w:t>
      </w:r>
    </w:p>
    <w:p>
      <w:pPr>
        <w:ind w:firstLine="525"/>
        <w:jc w:val="both"/>
      </w:pPr>
      <w:r>
        <w:rPr>
          <w:sz w:val="21"/>
        </w:rPr>
        <w:t>单位名称：中山市中医院，</w:t>
      </w:r>
    </w:p>
    <w:p>
      <w:pPr>
        <w:ind w:firstLine="525"/>
        <w:jc w:val="both"/>
      </w:pPr>
      <w:r>
        <w:rPr>
          <w:sz w:val="21"/>
        </w:rPr>
        <w:t>纳税人识别号：</w:t>
      </w:r>
      <w:r>
        <w:rPr>
          <w:sz w:val="21"/>
        </w:rPr>
        <w:t>124420004572653322</w:t>
      </w:r>
    </w:p>
    <w:p>
      <w:pPr>
        <w:ind w:firstLine="525"/>
        <w:jc w:val="both"/>
      </w:pPr>
      <w:r>
        <w:rPr>
          <w:sz w:val="21"/>
        </w:rPr>
        <w:t>地址、电话：中山市西区康欣路</w:t>
      </w:r>
      <w:r>
        <w:rPr>
          <w:sz w:val="21"/>
        </w:rPr>
        <w:t>3</w:t>
      </w:r>
      <w:r>
        <w:rPr>
          <w:sz w:val="21"/>
        </w:rPr>
        <w:t>号，</w:t>
      </w:r>
      <w:r>
        <w:rPr>
          <w:sz w:val="21"/>
        </w:rPr>
        <w:t>0760-89980297</w:t>
      </w:r>
    </w:p>
    <w:p>
      <w:pPr>
        <w:ind w:firstLine="525"/>
        <w:jc w:val="both"/>
      </w:pPr>
      <w:r>
        <w:rPr>
          <w:sz w:val="21"/>
        </w:rPr>
        <w:t>开户行及账号：广发银行中山分行营业部，</w:t>
      </w:r>
      <w:r>
        <w:rPr>
          <w:sz w:val="21"/>
        </w:rPr>
        <w:t>138021516010003053</w:t>
      </w:r>
    </w:p>
    <w:p>
      <w:pPr>
        <w:ind w:firstLine="420"/>
        <w:jc w:val="both"/>
      </w:pPr>
      <w:r>
        <w:rPr>
          <w:sz w:val="21"/>
        </w:rPr>
        <w:t>6.4</w:t>
      </w:r>
      <w:r>
        <w:rPr>
          <w:sz w:val="21"/>
        </w:rPr>
        <w:t>乙方银行账户信息：</w:t>
      </w:r>
    </w:p>
    <w:p>
      <w:pPr>
        <w:ind w:firstLine="525"/>
        <w:jc w:val="both"/>
      </w:pPr>
      <w:r>
        <w:rPr>
          <w:sz w:val="21"/>
        </w:rPr>
        <w:t>账户名称：</w:t>
      </w:r>
    </w:p>
    <w:p>
      <w:pPr>
        <w:ind w:firstLine="525"/>
        <w:jc w:val="both"/>
      </w:pPr>
      <w:r>
        <w:rPr>
          <w:sz w:val="21"/>
        </w:rPr>
        <w:t>开户银行：</w:t>
      </w:r>
    </w:p>
    <w:p>
      <w:pPr>
        <w:ind w:firstLine="525"/>
        <w:jc w:val="both"/>
      </w:pPr>
      <w:r>
        <w:rPr>
          <w:sz w:val="21"/>
        </w:rPr>
        <w:t>开户账号：</w:t>
      </w:r>
    </w:p>
    <w:p>
      <w:pPr>
        <w:jc w:val="both"/>
      </w:pPr>
      <w:r>
        <w:rPr>
          <w:b/>
          <w:sz w:val="21"/>
        </w:rPr>
        <w:t>7.</w:t>
      </w:r>
      <w:r>
        <w:rPr>
          <w:b/>
          <w:sz w:val="21"/>
        </w:rPr>
        <w:t>违约责任与赔偿损失</w:t>
      </w:r>
    </w:p>
    <w:p>
      <w:pPr>
        <w:ind w:firstLine="420"/>
        <w:jc w:val="both"/>
      </w:pPr>
      <w:r>
        <w:rPr>
          <w:sz w:val="21"/>
        </w:rPr>
        <w:t>7.1</w:t>
      </w:r>
      <w:r>
        <w:rPr>
          <w:sz w:val="21"/>
        </w:rPr>
        <w:t>乙方提供的服务不符合本合同及维修保养考核表规定的，甲方有权以考核等级为标准（</w:t>
      </w:r>
      <w:r>
        <w:rPr>
          <w:sz w:val="21"/>
        </w:rPr>
        <w:t>A≥95</w:t>
      </w:r>
      <w:r>
        <w:rPr>
          <w:sz w:val="21"/>
        </w:rPr>
        <w:t>分，</w:t>
      </w:r>
      <w:r>
        <w:rPr>
          <w:sz w:val="21"/>
        </w:rPr>
        <w:t>95</w:t>
      </w:r>
      <w:r>
        <w:rPr>
          <w:sz w:val="21"/>
        </w:rPr>
        <w:t>分</w:t>
      </w:r>
      <w:r>
        <w:rPr>
          <w:sz w:val="21"/>
        </w:rPr>
        <w:t>&gt;B≥90</w:t>
      </w:r>
      <w:r>
        <w:rPr>
          <w:sz w:val="21"/>
        </w:rPr>
        <w:t>分，</w:t>
      </w:r>
      <w:r>
        <w:rPr>
          <w:sz w:val="21"/>
        </w:rPr>
        <w:t>90</w:t>
      </w:r>
      <w:r>
        <w:rPr>
          <w:sz w:val="21"/>
        </w:rPr>
        <w:t>分＞</w:t>
      </w:r>
      <w:r>
        <w:rPr>
          <w:sz w:val="21"/>
        </w:rPr>
        <w:t>C</w:t>
      </w:r>
      <w:r>
        <w:rPr>
          <w:sz w:val="21"/>
        </w:rPr>
        <w:t>），以每期的维保费为基数，按比例支付维保费：</w:t>
      </w:r>
      <w:r>
        <w:rPr>
          <w:sz w:val="21"/>
        </w:rPr>
        <w:t>A</w:t>
      </w:r>
      <w:r>
        <w:rPr>
          <w:sz w:val="21"/>
        </w:rPr>
        <w:t>级支付</w:t>
      </w:r>
      <w:r>
        <w:rPr>
          <w:sz w:val="21"/>
        </w:rPr>
        <w:t>100%</w:t>
      </w:r>
      <w:r>
        <w:rPr>
          <w:sz w:val="21"/>
        </w:rPr>
        <w:t>；</w:t>
      </w:r>
      <w:r>
        <w:rPr>
          <w:sz w:val="21"/>
        </w:rPr>
        <w:t>B</w:t>
      </w:r>
      <w:r>
        <w:rPr>
          <w:sz w:val="21"/>
        </w:rPr>
        <w:t>级支付</w:t>
      </w:r>
      <w:r>
        <w:rPr>
          <w:sz w:val="21"/>
        </w:rPr>
        <w:t>97%</w:t>
      </w:r>
      <w:r>
        <w:rPr>
          <w:sz w:val="21"/>
        </w:rPr>
        <w:t>，</w:t>
      </w:r>
      <w:r>
        <w:rPr>
          <w:sz w:val="21"/>
        </w:rPr>
        <w:t>C</w:t>
      </w:r>
      <w:r>
        <w:rPr>
          <w:sz w:val="21"/>
        </w:rPr>
        <w:t>级支付</w:t>
      </w:r>
      <w:r>
        <w:rPr>
          <w:sz w:val="21"/>
        </w:rPr>
        <w:t>90%</w:t>
      </w:r>
      <w:r>
        <w:rPr>
          <w:sz w:val="21"/>
        </w:rPr>
        <w:t>。如乙方考核结果为</w:t>
      </w:r>
      <w:r>
        <w:rPr>
          <w:sz w:val="21"/>
        </w:rPr>
        <w:t>B</w:t>
      </w:r>
      <w:r>
        <w:rPr>
          <w:sz w:val="21"/>
        </w:rPr>
        <w:t>、</w:t>
      </w:r>
      <w:r>
        <w:rPr>
          <w:sz w:val="21"/>
        </w:rPr>
        <w:t>C</w:t>
      </w:r>
      <w:r>
        <w:rPr>
          <w:sz w:val="21"/>
        </w:rPr>
        <w:t>级，维保费扣罚部分不作退还。</w:t>
      </w:r>
    </w:p>
    <w:p>
      <w:pPr>
        <w:ind w:firstLine="420"/>
        <w:jc w:val="both"/>
      </w:pPr>
      <w:r>
        <w:rPr>
          <w:sz w:val="21"/>
        </w:rPr>
        <w:t>7.2</w:t>
      </w:r>
      <w:r>
        <w:rPr>
          <w:sz w:val="21"/>
        </w:rPr>
        <w:t>甲方无正当理由拒付服务款项的，甲方则每日按当期维保费用总价的</w:t>
      </w:r>
      <w:r>
        <w:rPr>
          <w:sz w:val="21"/>
        </w:rPr>
        <w:t>0.05%</w:t>
      </w:r>
      <w:r>
        <w:rPr>
          <w:sz w:val="21"/>
        </w:rPr>
        <w:t>向乙方偿付违约金。偿付总额不超过当期维保费用总价的</w:t>
      </w:r>
      <w:r>
        <w:rPr>
          <w:sz w:val="21"/>
        </w:rPr>
        <w:t>10%</w:t>
      </w:r>
      <w:r>
        <w:rPr>
          <w:sz w:val="21"/>
        </w:rPr>
        <w:t>。</w:t>
      </w:r>
    </w:p>
    <w:p>
      <w:pPr>
        <w:ind w:firstLine="420"/>
        <w:jc w:val="both"/>
      </w:pPr>
      <w:r>
        <w:rPr>
          <w:sz w:val="21"/>
        </w:rPr>
        <w:t>7.3</w:t>
      </w:r>
      <w:r>
        <w:rPr>
          <w:sz w:val="21"/>
        </w:rPr>
        <w:t>乙方须保证所保设备全年工作日的开机率达到</w:t>
      </w:r>
      <w:r>
        <w:rPr>
          <w:sz w:val="21"/>
        </w:rPr>
        <w:t>95%</w:t>
      </w:r>
      <w:r>
        <w:rPr>
          <w:sz w:val="21"/>
        </w:rPr>
        <w:t>，即每年停机时间累计不超过</w:t>
      </w:r>
      <w:r>
        <w:rPr>
          <w:sz w:val="21"/>
        </w:rPr>
        <w:t>18</w:t>
      </w:r>
      <w:r>
        <w:rPr>
          <w:sz w:val="21"/>
        </w:rPr>
        <w:t>天，如低于</w:t>
      </w:r>
      <w:r>
        <w:rPr>
          <w:sz w:val="21"/>
        </w:rPr>
        <w:t>95%</w:t>
      </w:r>
      <w:r>
        <w:rPr>
          <w:sz w:val="21"/>
        </w:rPr>
        <w:t>的，按</w:t>
      </w:r>
      <w:r>
        <w:rPr>
          <w:sz w:val="21"/>
        </w:rPr>
        <w:t>1:5</w:t>
      </w:r>
      <w:r>
        <w:rPr>
          <w:sz w:val="21"/>
        </w:rPr>
        <w:t>天赔付，即超出一天，保修延长五天；累计停机时间超过</w:t>
      </w:r>
      <w:r>
        <w:rPr>
          <w:sz w:val="21"/>
        </w:rPr>
        <w:t>36</w:t>
      </w:r>
      <w:r>
        <w:rPr>
          <w:sz w:val="21"/>
        </w:rPr>
        <w:t>天，即开机率低于</w:t>
      </w:r>
      <w:r>
        <w:rPr>
          <w:sz w:val="21"/>
        </w:rPr>
        <w:t>90%</w:t>
      </w:r>
      <w:r>
        <w:rPr>
          <w:sz w:val="21"/>
        </w:rPr>
        <w:t>的，甲方有权解除合同，并且乙方须向甲方支付当年维保费用总价</w:t>
      </w:r>
      <w:r>
        <w:rPr>
          <w:sz w:val="21"/>
        </w:rPr>
        <w:t>20%</w:t>
      </w:r>
      <w:r>
        <w:rPr>
          <w:sz w:val="21"/>
        </w:rPr>
        <w:t>的违约金。</w:t>
      </w:r>
    </w:p>
    <w:p>
      <w:pPr>
        <w:ind w:firstLine="420"/>
        <w:jc w:val="both"/>
      </w:pPr>
      <w:r>
        <w:rPr>
          <w:sz w:val="21"/>
        </w:rPr>
        <w:t>7.4</w:t>
      </w:r>
      <w:r>
        <w:rPr>
          <w:sz w:val="21"/>
        </w:rPr>
        <w:t>其它违约责任按《中华人民共和国民法典》处理。</w:t>
      </w:r>
    </w:p>
    <w:p>
      <w:pPr>
        <w:jc w:val="both"/>
      </w:pPr>
      <w:r>
        <w:rPr>
          <w:b/>
          <w:sz w:val="21"/>
        </w:rPr>
        <w:t>8</w:t>
      </w:r>
      <w:r>
        <w:rPr>
          <w:b/>
          <w:sz w:val="21"/>
        </w:rPr>
        <w:t>不可抗力</w:t>
      </w:r>
    </w:p>
    <w:p>
      <w:pPr>
        <w:ind w:firstLine="420"/>
        <w:jc w:val="both"/>
      </w:pPr>
      <w:r>
        <w:rPr>
          <w:sz w:val="21"/>
        </w:rPr>
        <w:t>8.1</w:t>
      </w:r>
      <w:r>
        <w:rPr>
          <w:sz w:val="21"/>
        </w:rPr>
        <w:t>不可抗力指战争、严重火灾、洪水、台风、地震等或其它双方认定的不可抗力事件。</w:t>
      </w:r>
    </w:p>
    <w:p>
      <w:pPr>
        <w:ind w:firstLine="420"/>
        <w:jc w:val="both"/>
      </w:pPr>
      <w:r>
        <w:rPr>
          <w:sz w:val="21"/>
        </w:rPr>
        <w:t>8.2</w:t>
      </w:r>
      <w:r>
        <w:rPr>
          <w:sz w:val="21"/>
        </w:rPr>
        <w:t>任何一方由于不可抗力原因不能履行合同时，应在不可抗力事件结束后</w:t>
      </w:r>
      <w:r>
        <w:rPr>
          <w:sz w:val="21"/>
        </w:rPr>
        <w:t>5</w:t>
      </w:r>
      <w:r>
        <w:rPr>
          <w:sz w:val="21"/>
        </w:rPr>
        <w:t>日内向对方通报，以减轻可能给对方造成的损失，在取得有关机构的不可抗力证明或双方谅解确认后，允许延期履行或修订合同，并根据情况可部分或全部免于承担违约责任。</w:t>
      </w:r>
    </w:p>
    <w:p>
      <w:pPr>
        <w:ind w:firstLine="420"/>
        <w:jc w:val="both"/>
      </w:pPr>
      <w:r>
        <w:rPr>
          <w:sz w:val="21"/>
        </w:rPr>
        <w:t>8.3</w:t>
      </w:r>
      <w:r>
        <w:rPr>
          <w:sz w:val="21"/>
        </w:rPr>
        <w:t>甲乙双方在合同期内，如因不可抗力因素或省市政策调整或医院重大政策调整而不能继续履行合同的，双方不承担责任。</w:t>
      </w:r>
    </w:p>
    <w:p>
      <w:pPr>
        <w:jc w:val="both"/>
      </w:pPr>
      <w:r>
        <w:rPr>
          <w:b/>
          <w:sz w:val="21"/>
        </w:rPr>
        <w:t>9</w:t>
      </w:r>
      <w:r>
        <w:rPr>
          <w:b/>
          <w:sz w:val="21"/>
        </w:rPr>
        <w:t>保密</w:t>
      </w:r>
    </w:p>
    <w:p>
      <w:pPr>
        <w:ind w:firstLine="422"/>
        <w:jc w:val="both"/>
      </w:pPr>
      <w:r>
        <w:rPr>
          <w:sz w:val="21"/>
        </w:rPr>
        <w:t>9.1</w:t>
      </w:r>
      <w:r>
        <w:rPr>
          <w:sz w:val="21"/>
        </w:rPr>
        <w:t>甲乙双方应永久恪守因签署或履行本合同而获知的对方秘密信息及其它秘密资料（如患者信息），特别是国家安全秘密。任何一方如将获知的对方秘密信息泄露给第三方，应赔偿因泄密而给对方造成的一切损失并承担相应的法律责任（包括刑事责任）。</w:t>
      </w:r>
    </w:p>
    <w:p>
      <w:pPr>
        <w:ind w:firstLine="422"/>
        <w:jc w:val="both"/>
      </w:pPr>
      <w:r>
        <w:rPr>
          <w:sz w:val="21"/>
        </w:rPr>
        <w:t>9.2</w:t>
      </w:r>
      <w:r>
        <w:rPr>
          <w:sz w:val="21"/>
        </w:rPr>
        <w:t>保密责任不因本合同履行完毕而解除。</w:t>
      </w:r>
    </w:p>
    <w:p>
      <w:pPr>
        <w:jc w:val="both"/>
      </w:pPr>
      <w:r>
        <w:rPr>
          <w:b/>
          <w:sz w:val="21"/>
        </w:rPr>
        <w:t>10</w:t>
      </w:r>
      <w:r>
        <w:rPr>
          <w:b/>
          <w:sz w:val="21"/>
        </w:rPr>
        <w:t>合同终止</w:t>
      </w:r>
    </w:p>
    <w:p>
      <w:pPr>
        <w:jc w:val="both"/>
      </w:pPr>
      <w:r>
        <w:rPr>
          <w:sz w:val="21"/>
        </w:rPr>
        <w:t>如果一方严重违反合同，并在收到对方违约通知书后在</w:t>
      </w:r>
      <w:r>
        <w:rPr>
          <w:sz w:val="21"/>
        </w:rPr>
        <w:t>30</w:t>
      </w:r>
      <w:r>
        <w:rPr>
          <w:sz w:val="21"/>
        </w:rPr>
        <w:t>天内仍未能改正违约的，另一方可立即终止本合同。</w:t>
      </w:r>
    </w:p>
    <w:p>
      <w:pPr>
        <w:jc w:val="both"/>
      </w:pPr>
      <w:r>
        <w:rPr>
          <w:b/>
          <w:sz w:val="21"/>
        </w:rPr>
        <w:t>11</w:t>
      </w:r>
      <w:r>
        <w:rPr>
          <w:b/>
          <w:sz w:val="21"/>
        </w:rPr>
        <w:t>争议解决的方法</w:t>
      </w:r>
    </w:p>
    <w:p>
      <w:pPr>
        <w:jc w:val="both"/>
      </w:pPr>
      <w:r>
        <w:rPr>
          <w:sz w:val="21"/>
        </w:rPr>
        <w:t>签约双方在履约中发生争执和分歧，双方应通过友好协商解决，若经协商不能达成协议时，则向甲方所在地人民法院提起诉讼。受理期间，双方应继续执行合同其余无争议部分。</w:t>
      </w:r>
    </w:p>
    <w:p>
      <w:pPr>
        <w:jc w:val="both"/>
      </w:pPr>
      <w:r>
        <w:rPr>
          <w:b/>
          <w:sz w:val="21"/>
        </w:rPr>
        <w:t xml:space="preserve">12  </w:t>
      </w:r>
      <w:r>
        <w:rPr>
          <w:b/>
          <w:sz w:val="21"/>
        </w:rPr>
        <w:t>合同组成部分</w:t>
      </w:r>
    </w:p>
    <w:p>
      <w:pPr>
        <w:ind w:firstLine="420"/>
        <w:jc w:val="both"/>
      </w:pPr>
      <w:r>
        <w:rPr>
          <w:sz w:val="21"/>
        </w:rPr>
        <w:t>12.1</w:t>
      </w:r>
      <w:r>
        <w:rPr>
          <w:sz w:val="21"/>
        </w:rPr>
        <w:t>合同附件、投标文件、报价文件、承诺书、成交通知书均为合同的不可分割的组成部分，与合同具有同等法律效力。</w:t>
      </w:r>
    </w:p>
    <w:p>
      <w:pPr>
        <w:ind w:firstLine="420"/>
        <w:jc w:val="both"/>
      </w:pPr>
      <w:r>
        <w:rPr>
          <w:sz w:val="21"/>
        </w:rPr>
        <w:t>12.2</w:t>
      </w:r>
      <w:r>
        <w:rPr>
          <w:sz w:val="21"/>
        </w:rPr>
        <w:t>在执行本合同的过程中，经双方签署的文件（包括会议纪要、补充协议等）即成为本合同的有效组成部分，其生效日期为双方签字盖章或确认之日期。</w:t>
      </w:r>
    </w:p>
    <w:p>
      <w:pPr>
        <w:ind w:firstLine="420"/>
        <w:jc w:val="both"/>
      </w:pPr>
      <w:r>
        <w:rPr>
          <w:sz w:val="21"/>
        </w:rPr>
        <w:t>12.3</w:t>
      </w:r>
      <w:r>
        <w:rPr>
          <w:sz w:val="21"/>
        </w:rPr>
        <w:t>除甲方事先以书面形式确认同意外，乙方不得部分或全部转让其应履行的合同项下的责任和义务。</w:t>
      </w:r>
    </w:p>
    <w:p>
      <w:pPr>
        <w:jc w:val="both"/>
      </w:pPr>
      <w:r>
        <w:rPr>
          <w:b/>
          <w:sz w:val="21"/>
        </w:rPr>
        <w:t>13</w:t>
      </w:r>
      <w:r>
        <w:rPr>
          <w:b/>
          <w:sz w:val="21"/>
        </w:rPr>
        <w:t>其他</w:t>
      </w:r>
    </w:p>
    <w:p>
      <w:pPr>
        <w:ind w:firstLine="424"/>
        <w:jc w:val="both"/>
      </w:pPr>
      <w:r>
        <w:rPr>
          <w:sz w:val="21"/>
        </w:rPr>
        <w:t>13.1</w:t>
      </w:r>
      <w:r>
        <w:rPr>
          <w:sz w:val="21"/>
        </w:rPr>
        <w:t>本合同在甲乙双方法人代表或其授权代表签字盖章后生效。</w:t>
      </w:r>
    </w:p>
    <w:p>
      <w:pPr>
        <w:ind w:firstLine="420"/>
        <w:jc w:val="both"/>
      </w:pPr>
      <w:r>
        <w:rPr>
          <w:sz w:val="21"/>
        </w:rPr>
        <w:t>13.2</w:t>
      </w:r>
      <w:r>
        <w:rPr>
          <w:sz w:val="21"/>
        </w:rPr>
        <w:t>本合同正本壹式肆份，甲乙双方各执贰份。</w:t>
      </w:r>
    </w:p>
    <w:p>
      <w:pPr>
        <w:ind w:firstLine="420"/>
        <w:jc w:val="both"/>
      </w:pPr>
      <w:r>
        <w:rPr>
          <w:sz w:val="21"/>
        </w:rPr>
        <w:t>13.3</w:t>
      </w:r>
      <w:r>
        <w:rPr>
          <w:sz w:val="21"/>
        </w:rPr>
        <w:t>本合同未尽事宜，由双方协商处理。</w:t>
      </w:r>
    </w:p>
    <w:p>
      <w:pPr>
        <w:ind w:firstLine="1260"/>
        <w:jc w:val="both"/>
      </w:pPr>
      <w:r>
        <w:rPr>
          <w:sz w:val="21"/>
        </w:rPr>
        <w:t>（以下为签字页，无正文）</w:t>
      </w:r>
    </w:p>
    <w:p>
      <w:pPr>
        <w:jc w:val="both"/>
      </w:pPr>
      <w:r>
        <w:rPr>
          <w:sz w:val="21"/>
        </w:rPr>
        <w:t>甲方</w:t>
      </w:r>
      <w:r>
        <w:rPr>
          <w:sz w:val="21"/>
        </w:rPr>
        <w:t>(</w:t>
      </w:r>
      <w:r>
        <w:rPr>
          <w:sz w:val="21"/>
        </w:rPr>
        <w:t>盖章</w:t>
      </w:r>
      <w:r>
        <w:rPr>
          <w:sz w:val="21"/>
        </w:rPr>
        <w:t>)</w:t>
      </w:r>
      <w:r>
        <w:rPr>
          <w:sz w:val="21"/>
        </w:rPr>
        <w:t>：                              乙方</w:t>
      </w:r>
      <w:r>
        <w:rPr>
          <w:sz w:val="21"/>
        </w:rPr>
        <w:t>(</w:t>
      </w:r>
      <w:r>
        <w:rPr>
          <w:sz w:val="21"/>
        </w:rPr>
        <w:t>盖章</w:t>
      </w:r>
      <w:r>
        <w:rPr>
          <w:sz w:val="21"/>
        </w:rPr>
        <w:t>)</w:t>
      </w:r>
      <w:r>
        <w:rPr>
          <w:sz w:val="21"/>
        </w:rPr>
        <w:t>：</w:t>
      </w:r>
    </w:p>
    <w:p>
      <w:pPr>
        <w:jc w:val="both"/>
      </w:pPr>
      <w:r>
        <w:rPr>
          <w:sz w:val="21"/>
        </w:rPr>
        <w:t>法定代表人</w:t>
      </w:r>
      <w:r>
        <w:rPr>
          <w:sz w:val="21"/>
        </w:rPr>
        <w:t>(</w:t>
      </w:r>
      <w:r>
        <w:rPr>
          <w:sz w:val="21"/>
        </w:rPr>
        <w:t>签字</w:t>
      </w:r>
      <w:r>
        <w:rPr>
          <w:sz w:val="21"/>
        </w:rPr>
        <w:t>)</w:t>
      </w:r>
      <w:r>
        <w:rPr>
          <w:sz w:val="21"/>
        </w:rPr>
        <w:t>：                        法定代表人</w:t>
      </w:r>
      <w:r>
        <w:rPr>
          <w:sz w:val="21"/>
        </w:rPr>
        <w:t>(</w:t>
      </w:r>
      <w:r>
        <w:rPr>
          <w:sz w:val="21"/>
        </w:rPr>
        <w:t>签字</w:t>
      </w:r>
      <w:r>
        <w:rPr>
          <w:sz w:val="21"/>
        </w:rPr>
        <w:t>)</w:t>
      </w:r>
      <w:r>
        <w:rPr>
          <w:sz w:val="21"/>
        </w:rPr>
        <w:t>：</w:t>
      </w:r>
    </w:p>
    <w:p>
      <w:pPr>
        <w:jc w:val="both"/>
      </w:pPr>
      <w:r>
        <w:rPr>
          <w:sz w:val="21"/>
        </w:rPr>
        <w:t>地</w:t>
      </w:r>
      <w:r>
        <w:rPr>
          <w:sz w:val="21"/>
        </w:rPr>
        <w:t xml:space="preserve">  </w:t>
      </w:r>
      <w:r>
        <w:rPr>
          <w:sz w:val="21"/>
        </w:rPr>
        <w:t>址：中山市西区康欣路</w:t>
      </w:r>
      <w:r>
        <w:rPr>
          <w:sz w:val="21"/>
        </w:rPr>
        <w:t>3</w:t>
      </w:r>
      <w:r>
        <w:rPr>
          <w:sz w:val="21"/>
        </w:rPr>
        <w:t>号            地    址：</w:t>
      </w:r>
    </w:p>
    <w:p>
      <w:pPr>
        <w:jc w:val="both"/>
      </w:pPr>
      <w:r>
        <w:rPr>
          <w:sz w:val="21"/>
        </w:rPr>
        <w:t>电</w:t>
      </w:r>
      <w:r>
        <w:rPr>
          <w:sz w:val="21"/>
        </w:rPr>
        <w:t xml:space="preserve">  </w:t>
      </w:r>
      <w:r>
        <w:rPr>
          <w:sz w:val="21"/>
        </w:rPr>
        <w:t>话：</w:t>
      </w:r>
      <w:r>
        <w:rPr>
          <w:sz w:val="21"/>
        </w:rPr>
        <w:t xml:space="preserve">0760-89980328                   </w:t>
      </w:r>
      <w:r>
        <w:rPr>
          <w:sz w:val="21"/>
        </w:rPr>
        <w:t>电   话：</w:t>
      </w:r>
    </w:p>
    <w:p>
      <w:pPr>
        <w:ind w:firstLine="105"/>
        <w:jc w:val="both"/>
      </w:pPr>
      <w:r>
        <w:rPr>
          <w:sz w:val="21"/>
        </w:rPr>
        <w:t>签约时间：</w:t>
      </w:r>
      <w:r>
        <w:rPr>
          <w:sz w:val="21"/>
        </w:rPr>
        <w:t>202</w:t>
      </w:r>
      <w:r>
        <w:rPr>
          <w:sz w:val="21"/>
        </w:rPr>
        <w:t>3</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p>
    <w:p>
      <w:pPr>
        <w:jc w:val="both"/>
      </w:pPr>
    </w:p>
    <w:p/>
    <w:p>
      <w:r>
        <w:rPr/>
        <w:t xml:space="preserve"> </w:t>
      </w:r>
    </w:p>
    <w:p>
      <w:pPr>
        <w:jc w:val="center"/>
      </w:pPr>
      <w:r>
        <w:rPr>
          <w:b/>
          <w:sz w:val="32"/>
        </w:rPr>
        <w:t>廉洁购销协议</w:t>
      </w:r>
    </w:p>
    <w:p>
      <w:pPr>
        <w:jc w:val="both"/>
      </w:pPr>
      <w:r>
        <w:rPr>
          <w:sz w:val="21"/>
        </w:rPr>
        <w:t>甲方（医疗机构）：中山市中医院</w:t>
      </w:r>
    </w:p>
    <w:p>
      <w:pPr>
        <w:jc w:val="both"/>
      </w:pPr>
      <w:r>
        <w:rPr>
          <w:sz w:val="21"/>
        </w:rPr>
        <w:t>乙方（经销单位）：</w:t>
      </w:r>
    </w:p>
    <w:p>
      <w:pPr>
        <w:ind w:firstLine="560"/>
        <w:jc w:val="both"/>
      </w:pPr>
      <w:r>
        <w:rPr>
          <w:sz w:val="21"/>
        </w:rPr>
        <w:t>为进一步规范医疗器械购销行为，维护正常的医疗产品经营秩序，建立健全防治商业贿赂长效机制，特制订《医疗器械购销廉洁协议》，并予以共同遵守：</w:t>
      </w:r>
    </w:p>
    <w:p>
      <w:pPr>
        <w:ind w:firstLine="560"/>
        <w:jc w:val="both"/>
      </w:pPr>
      <w:r>
        <w:rPr>
          <w:sz w:val="21"/>
        </w:rPr>
        <w:t>一</w:t>
      </w:r>
      <w:r>
        <w:rPr>
          <w:sz w:val="21"/>
        </w:rPr>
        <w:t>.</w:t>
      </w:r>
      <w:r>
        <w:rPr>
          <w:sz w:val="21"/>
        </w:rPr>
        <w:t>凡与我院进行医疗器械经销的生产、经营单位，必须严格按照上级制定的医用耗材集中招标采购的有关规定及政府采购招标的有关规定参与招标采购工作，保证医疗器械在购销过程中体现公开、公正、公平的原则。</w:t>
      </w:r>
    </w:p>
    <w:p>
      <w:pPr>
        <w:ind w:firstLine="560"/>
        <w:jc w:val="both"/>
      </w:pPr>
      <w:r>
        <w:rPr>
          <w:sz w:val="21"/>
        </w:rPr>
        <w:t>二</w:t>
      </w:r>
      <w:r>
        <w:rPr>
          <w:sz w:val="21"/>
        </w:rPr>
        <w:t>.</w:t>
      </w:r>
      <w:r>
        <w:rPr>
          <w:sz w:val="21"/>
        </w:rPr>
        <w:t>禁止甲方工作人员在医疗器械采购、招标及临床活动中，向经销人员索要或收受生产、经营企业及其经销人员以各种名义给予好处费、回  扣、财物、临床观察费和各种不正当利益。</w:t>
      </w:r>
    </w:p>
    <w:p>
      <w:pPr>
        <w:ind w:firstLine="560"/>
        <w:jc w:val="both"/>
      </w:pPr>
      <w:r>
        <w:rPr>
          <w:sz w:val="21"/>
        </w:rPr>
        <w:t>三</w:t>
      </w:r>
      <w:r>
        <w:rPr>
          <w:sz w:val="21"/>
        </w:rPr>
        <w:t>.</w:t>
      </w:r>
      <w:r>
        <w:rPr>
          <w:sz w:val="21"/>
        </w:rPr>
        <w:t>乙方在销售活动中，要自觉遵守国家和地方的有关法律、法规，严格执行合同条款，不以次充好，不降低产品质量，做到诚信经营。如发生医疗器械产品质量问题由乙方承担一切责任。</w:t>
      </w:r>
    </w:p>
    <w:p>
      <w:pPr>
        <w:ind w:firstLine="560"/>
        <w:jc w:val="both"/>
      </w:pPr>
      <w:r>
        <w:rPr>
          <w:sz w:val="21"/>
        </w:rPr>
        <w:t>四</w:t>
      </w:r>
      <w:r>
        <w:rPr>
          <w:sz w:val="21"/>
        </w:rPr>
        <w:t>.</w:t>
      </w:r>
      <w:r>
        <w:rPr>
          <w:sz w:val="21"/>
        </w:rPr>
        <w:t>乙方不得暗中给予甲方回  扣，不得以提成和赠送有价证券、现金、购物卡、宴请、娱乐等手段影响甲方医生使用医疗器械产品的选择权。在医疗器械投标过程中，不发生采取不正当手段获取商业机会或商业利益的行为；不以各种名义给予现金、有价证券和支付凭证等方式，向甲方工作人员行贿。</w:t>
      </w:r>
    </w:p>
    <w:p>
      <w:pPr>
        <w:ind w:firstLine="560"/>
        <w:jc w:val="both"/>
      </w:pPr>
      <w:r>
        <w:rPr>
          <w:sz w:val="21"/>
        </w:rPr>
        <w:t>五</w:t>
      </w:r>
      <w:r>
        <w:rPr>
          <w:sz w:val="21"/>
        </w:rPr>
        <w:t>.</w:t>
      </w:r>
      <w:r>
        <w:rPr>
          <w:sz w:val="21"/>
        </w:rPr>
        <w:t>乙方不能进入医疗耗材仓库等工作场所了解耗材库存情况和销售信息，违反者，甲方有权停止业务往来。乙方洽谈业务，必须在工作时间到甲方指定科室联系商谈，不得到相关工作人员家中访谈或向介绍人提供任何好处费。 乙方工作人员不得违规私下接触甲方工作人员，一经发现并查证属实，将按暂停甚至终止合作协议处理。</w:t>
      </w:r>
    </w:p>
    <w:p>
      <w:pPr>
        <w:ind w:firstLine="560"/>
        <w:jc w:val="both"/>
      </w:pPr>
      <w:r>
        <w:rPr>
          <w:sz w:val="21"/>
        </w:rPr>
        <w:t>六</w:t>
      </w:r>
      <w:r>
        <w:rPr>
          <w:sz w:val="21"/>
        </w:rPr>
        <w:t>.</w:t>
      </w:r>
      <w:r>
        <w:rPr>
          <w:sz w:val="21"/>
        </w:rPr>
        <w:t>甲乙双方如违反以上条款，一经核实，将严肃处理，情节严重的，移交上级部门处理，构成犯罪的移交司法机构处理。</w:t>
      </w:r>
    </w:p>
    <w:p>
      <w:pPr>
        <w:ind w:firstLine="560"/>
        <w:jc w:val="both"/>
      </w:pPr>
      <w:r>
        <w:rPr>
          <w:sz w:val="21"/>
        </w:rPr>
        <w:t>七．本协议书为医疗器械产品购销合同的附件，与购销合同一并执行，具有同等的法律效力，从签订之日起生效。</w:t>
      </w:r>
    </w:p>
    <w:p>
      <w:pPr>
        <w:jc w:val="both"/>
      </w:pPr>
      <w:r>
        <w:rPr>
          <w:sz w:val="21"/>
        </w:rPr>
        <w:t>甲方（盖章）：中山市中医院</w:t>
      </w:r>
      <w:r>
        <w:rPr>
          <w:sz w:val="21"/>
        </w:rPr>
        <w:t xml:space="preserve">   </w:t>
      </w:r>
      <w:r>
        <w:rPr>
          <w:sz w:val="21"/>
        </w:rPr>
        <w:t>乙方（盖章）：</w:t>
      </w:r>
    </w:p>
    <w:p>
      <w:pPr>
        <w:jc w:val="both"/>
      </w:pPr>
      <w:r>
        <w:rPr>
          <w:sz w:val="21"/>
        </w:rPr>
        <w:t>法定代表人：</w:t>
      </w:r>
      <w:r>
        <w:rPr>
          <w:sz w:val="21"/>
        </w:rPr>
        <w:t xml:space="preserve">             </w:t>
      </w:r>
      <w:r>
        <w:rPr>
          <w:sz w:val="21"/>
        </w:rPr>
        <w:t>法定代表人：</w:t>
      </w:r>
    </w:p>
    <w:p>
      <w:pPr>
        <w:jc w:val="both"/>
      </w:pPr>
      <w:r>
        <w:rPr>
          <w:sz w:val="21"/>
        </w:rPr>
        <w:t>签约日期：</w:t>
      </w:r>
      <w:r>
        <w:rPr>
          <w:sz w:val="21"/>
        </w:rPr>
        <w:t>年</w:t>
      </w:r>
      <w:r>
        <w:rPr>
          <w:sz w:val="21"/>
        </w:rPr>
        <w:t>月</w:t>
      </w:r>
      <w:r>
        <w:rPr>
          <w:sz w:val="21"/>
        </w:rPr>
        <w:t>日</w:t>
      </w:r>
      <w:r>
        <w:rPr>
          <w:sz w:val="21"/>
        </w:rPr>
        <w:t xml:space="preserve">     </w:t>
      </w:r>
      <w:r>
        <w:rPr>
          <w:sz w:val="21"/>
        </w:rPr>
        <w:t>签约日期：</w:t>
      </w:r>
      <w:r>
        <w:rPr>
          <w:sz w:val="21"/>
        </w:rPr>
        <w:t>年</w:t>
      </w:r>
      <w:r>
        <w:rPr>
          <w:sz w:val="21"/>
        </w:rPr>
        <w:t>月</w:t>
      </w:r>
      <w:r>
        <w:rPr>
          <w:sz w:val="21"/>
        </w:rPr>
        <w:t>日</w:t>
      </w:r>
    </w:p>
    <w:p>
      <w:pPr>
        <w:jc w:val="both"/>
      </w:pPr>
    </w:p>
    <w:p>
      <w:pPr>
        <w:ind w:firstLine="480"/>
        <w:jc w:val="both"/>
      </w:pPr>
    </w:p>
    <w:p>
      <w:pPr>
        <w:jc w:val="both"/>
      </w:pPr>
      <w:r>
        <w:rPr>
          <w:sz w:val="21"/>
        </w:rPr>
        <w:t xml:space="preserve"> </w:t>
      </w:r>
    </w:p>
    <w:p>
      <w:pPr>
        <w:jc w:val="both"/>
      </w:pPr>
    </w:p>
    <w:p>
      <w:pPr>
        <w:jc w:val="both"/>
      </w:pPr>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442000-2023-03555</w:t>
      </w:r>
    </w:p>
    <w:p>
      <w:pPr>
        <w:jc w:val="center"/>
      </w:pPr>
      <w:r>
        <w:rPr>
          <w:b/>
          <w:sz w:val="24"/>
        </w:rPr>
        <w:t>采购项目编号：</w:t>
      </w:r>
      <w:r>
        <w:rPr>
          <w:b/>
          <w:sz w:val="24"/>
        </w:rPr>
        <w:t>ZZ22315838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中山市中医院净化设备维保服务项目</w:t>
      </w:r>
      <w:r>
        <w:rPr>
          <w:u w:val="single"/>
        </w:rPr>
        <w:t>”</w:t>
      </w:r>
      <w:r>
        <w:rPr/>
        <w:t>项目的招标[采购项目编号为：</w:t>
      </w:r>
      <w:r>
        <w:rPr>
          <w:u w:val="single"/>
        </w:rPr>
        <w:t>ZZ22315838</w:t>
      </w:r>
      <w:r>
        <w:rPr/>
        <w:t>]，我方愿参与投标。</w:t>
      </w:r>
    </w:p>
    <w:p>
      <w:pPr>
        <w:ind w:firstLine="480"/>
      </w:pPr>
      <w:r>
        <w:rPr/>
        <w:t>我方确认收到贵方提供的</w:t>
      </w:r>
      <w:r>
        <w:rPr>
          <w:u w:val="single"/>
        </w:rPr>
        <w:t>“</w:t>
      </w:r>
      <w:r>
        <w:rPr>
          <w:u w:val="single"/>
        </w:rPr>
        <w:t>中山市中医院净化设备维保服务项目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中山市中医院净化设备维保服务项目</w:t>
      </w:r>
      <w:r>
        <w:rPr/>
        <w:t>”项目采购[采购项目编号为</w:t>
      </w:r>
      <w:r>
        <w:rPr/>
        <w:t>ZZ22315838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中山市中医院净化设备维保服务项目</w:t>
      </w:r>
      <w:r>
        <w:rPr/>
        <w:t>招标中获中标（采购项目编号：</w:t>
      </w:r>
      <w:r>
        <w:rPr/>
        <w:t>ZZ22315838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中山市中医院净化设备维保服务项目</w:t>
      </w:r>
      <w:r>
        <w:rPr/>
        <w:t>”项目（采购项目编号：</w:t>
      </w:r>
      <w:r>
        <w:rPr/>
        <w:t>ZZ22315838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