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440001-2023-00881</w:t>
      </w:r>
    </w:p>
    <w:p>
      <w:pPr>
        <w:jc w:val="center"/>
      </w:pPr>
      <w:r>
        <w:rPr>
          <w:b/>
          <w:sz w:val="24"/>
        </w:rPr>
        <w:t>采购项目编号：</w:t>
      </w:r>
      <w:r>
        <w:rPr>
          <w:b/>
          <w:sz w:val="24"/>
        </w:rPr>
        <w:t>07-02-04A-2022-D-E31485</w:t>
      </w:r>
    </w:p>
    <w:p>
      <w:pPr>
        <w:jc w:val="center"/>
      </w:pPr>
      <w:r>
        <w:rPr>
          <w:b/>
          <w:sz w:val="24"/>
        </w:rPr>
        <w:t>项目名称：</w:t>
      </w:r>
      <w:r>
        <w:rPr>
          <w:b/>
          <w:sz w:val="24"/>
        </w:rPr>
        <w:t>广东省特种设备检测研究院中山检测院2023年度设备采购项目一(三次)</w:t>
      </w:r>
    </w:p>
    <w:p>
      <w:pPr>
        <w:jc w:val="center"/>
      </w:pPr>
      <w:r>
        <w:rPr>
          <w:b/>
          <w:sz w:val="24"/>
        </w:rPr>
        <w:t>采购人：</w:t>
      </w:r>
      <w:r>
        <w:rPr>
          <w:b/>
          <w:sz w:val="24"/>
        </w:rPr>
        <w:t>广东省特种设备检测研究院中山检测院</w:t>
      </w:r>
    </w:p>
    <w:p>
      <w:pPr>
        <w:jc w:val="center"/>
      </w:pPr>
      <w:r>
        <w:rPr>
          <w:b/>
          <w:sz w:val="24"/>
        </w:rPr>
        <w:t>采购代理机构：</w:t>
      </w:r>
      <w:r>
        <w:rPr>
          <w:b/>
          <w:sz w:val="24"/>
        </w:rPr>
        <w:t>公诚管理咨询有限公司中山分公司</w:t>
      </w:r>
    </w:p>
    <w:p>
      <w:pPr>
        <w:ind w:firstLine="480"/>
      </w:pPr>
    </w:p>
    <w:p>
      <w:r>
        <w:rPr/>
        <w:t xml:space="preserve"> </w:t>
      </w:r>
    </w:p>
    <w:p/>
    <w:p>
      <w:pPr>
        <w:jc w:val="center"/>
      </w:pPr>
      <w:r>
        <w:rPr>
          <w:b/>
          <w:sz w:val="36"/>
        </w:rPr>
        <w:t>第一章投标邀请</w:t>
      </w:r>
    </w:p>
    <w:p>
      <w:pPr>
        <w:ind w:firstLine="480"/>
      </w:pPr>
      <w:r>
        <w:rPr/>
        <w:t>公诚管理咨询有限公司中山分公司</w:t>
      </w:r>
      <w:r>
        <w:rPr/>
        <w:t>受</w:t>
      </w:r>
      <w:r>
        <w:rPr/>
        <w:t>广东省特种设备检测研究院中山检测院</w:t>
      </w:r>
      <w:r>
        <w:rPr/>
        <w:t>的委托，采用</w:t>
      </w:r>
      <w:r>
        <w:rPr/>
        <w:t>公开招标</w:t>
      </w:r>
      <w:r>
        <w:rPr/>
        <w:t>方式组织采购</w:t>
      </w:r>
      <w:r>
        <w:rPr/>
        <w:t>广东省特种设备检测研究院中山检测院2023年度设备采购项目一(三次)</w:t>
      </w:r>
      <w:r>
        <w:rPr/>
        <w:t>。欢迎符合资格条件的国内供应商参加投标。</w:t>
      </w:r>
    </w:p>
    <w:p>
      <w:r>
        <w:rPr>
          <w:b/>
          <w:sz w:val="28"/>
        </w:rPr>
        <w:t>一.项目概述</w:t>
      </w:r>
    </w:p>
    <w:p>
      <w:r>
        <w:rPr>
          <w:b/>
          <w:sz w:val="24"/>
        </w:rPr>
        <w:t>1.名称与编号</w:t>
      </w:r>
    </w:p>
    <w:p>
      <w:pPr>
        <w:ind w:firstLine="480"/>
      </w:pPr>
      <w:r>
        <w:rPr/>
        <w:t>项目名称：</w:t>
      </w:r>
      <w:r>
        <w:rPr/>
        <w:t>广东省特种设备检测研究院中山检测院2023年度设备采购项目一(三次)</w:t>
      </w:r>
    </w:p>
    <w:p>
      <w:pPr>
        <w:ind w:firstLine="480"/>
      </w:pPr>
      <w:r>
        <w:rPr/>
        <w:t>采购计划编号：</w:t>
      </w:r>
      <w:r>
        <w:rPr/>
        <w:t>440001-2023-00881</w:t>
      </w:r>
    </w:p>
    <w:p>
      <w:pPr>
        <w:ind w:firstLine="480"/>
      </w:pPr>
      <w:r>
        <w:rPr/>
        <w:t>采购项目编号：</w:t>
      </w:r>
      <w:r>
        <w:rPr/>
        <w:t>07-02-04A-2022-D-E31485</w:t>
      </w:r>
    </w:p>
    <w:p>
      <w:pPr>
        <w:ind w:firstLine="480"/>
      </w:pPr>
      <w:r>
        <w:rPr/>
        <w:t>采购方式：</w:t>
      </w:r>
      <w:r>
        <w:rPr/>
        <w:t>公开招标</w:t>
      </w:r>
    </w:p>
    <w:p>
      <w:pPr>
        <w:ind w:firstLine="480"/>
      </w:pPr>
      <w:r>
        <w:rPr/>
        <w:t>预算金额：</w:t>
      </w:r>
      <w:r>
        <w:rPr/>
        <w:t>11,000,000.00</w:t>
      </w:r>
      <w:r>
        <w:rPr/>
        <w:t>元</w:t>
      </w:r>
    </w:p>
    <w:p>
      <w:r>
        <w:rPr>
          <w:b/>
          <w:sz w:val="24"/>
        </w:rPr>
        <w:t>2.项目内容及需求情况（采购项目技术规格、参数及要求）</w:t>
      </w:r>
    </w:p>
    <w:p>
      <w:pPr>
        <w:ind w:firstLine="480"/>
      </w:pPr>
    </w:p>
    <w:p/>
    <w:p>
      <w:r>
        <w:rPr/>
        <w:t>采购包1(采购包1(广东省特种设备检测研究院中山检测院2023年度设备采购项目一)):</w:t>
      </w:r>
    </w:p>
    <w:p>
      <w:r>
        <w:rPr/>
        <w:t>采购包预算金额：11,000,000.00元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其他仪器仪表</w:t>
            </w:r>
          </w:p>
        </w:tc>
        <w:tc>
          <w:tcPr>
            <w:tcW w:type="dxa" w:w="2136"/>
          </w:tcPr>
          <w:p>
            <w:r>
              <w:rPr/>
              <w:t>10m法电波暗室</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其他仪器仪表</w:t>
            </w:r>
          </w:p>
        </w:tc>
        <w:tc>
          <w:tcPr>
            <w:tcW w:type="dxa" w:w="2136"/>
          </w:tcPr>
          <w:p>
            <w:r>
              <w:rPr/>
              <w:t>屏蔽室</w:t>
            </w:r>
          </w:p>
        </w:tc>
        <w:tc>
          <w:tcPr>
            <w:tcW w:type="dxa" w:w="1187"/>
          </w:tcPr>
          <w:p>
            <w:r>
              <w:rPr/>
              <w:t>1.0000(套)</w:t>
            </w:r>
          </w:p>
        </w:tc>
        <w:tc>
          <w:tcPr>
            <w:tcW w:type="dxa" w:w="1187"/>
          </w:tcPr>
          <w:p>
            <w:r>
              <w:rPr/>
              <w:t>详见第二章</w:t>
            </w:r>
          </w:p>
        </w:tc>
        <w:tc>
          <w:tcPr>
            <w:tcW w:type="dxa" w:w="1187"/>
          </w:tcPr>
          <w:p>
            <w:r>
              <w:rPr/>
              <w:t>否</w:t>
            </w:r>
          </w:p>
        </w:tc>
      </w:tr>
    </w:tbl>
    <w:p/>
    <w:p>
      <w:r>
        <w:rPr/>
        <w:t>本采购包不接受联合体投标</w:t>
      </w:r>
    </w:p>
    <w:p/>
    <w:p>
      <w:r>
        <w:rPr/>
        <w:t>合同履行期限：交付期：自合同签订之日起115个日历日内完成供货、安装、调试，并初步验收投入试运行。试运行期：初步验收合格之日起365个日历日。</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①提供2022年6月1日至今任意1个月的依法缴纳税收的证明文件，如依法免税的，应提供相应文件证明其依法免税；②提供2022年6月1日至今任意1个月的依法缴纳社会保险的证明文件，如依法不需要缴纳社会保障资金的，应提供相应文件证明其依法不需要缴纳社会保障资金。</w:t>
      </w:r>
    </w:p>
    <w:p/>
    <w:p>
      <w:r>
        <w:rPr/>
        <w:t>3）具有良好的商业信誉和健全的财务会计制度：提供2021年度财务状况报告或2022年6月1日至今任意1个月的财务报表；或银行出具的资信证明材料。</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采购包1（采购包1(广东省特种设备检测研究院中山检测院2023年度设备采购项目一)）：</w:t>
      </w:r>
      <w:r>
        <w:rPr/>
        <w:t>本项目为货物类项目，中小企业划分标准所属行业为：工业；本项目不属于专门面向中小企业采购的项目。</w:t>
      </w:r>
    </w:p>
    <w:p/>
    <w:p>
      <w:r>
        <w:rPr>
          <w:b/>
          <w:sz w:val="24"/>
        </w:rPr>
        <w:t>3.本项目特定的资格要求：</w:t>
      </w:r>
    </w:p>
    <w:p>
      <w:pPr>
        <w:ind w:firstLine="480"/>
      </w:pPr>
    </w:p>
    <w:p/>
    <w:p>
      <w:r>
        <w:rPr/>
        <w:t>采购包1（采购包1(广东省特种设备检测研究院中山检测院2023年度设备采购项目一)）：</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中山市政府采购网（http://120.234.108.5:8088/zfcg/）、广东省公共资源交易平台网(https://ygp.gdzwfw.gov.cn/#/442000/index)、广东省特种设备检测研究院中山检测院网站（https://www.zsjcy.com/）</w:t>
      </w:r>
    </w:p>
    <w:p>
      <w:r>
        <w:rPr>
          <w:b/>
          <w:sz w:val="28"/>
        </w:rPr>
        <w:t>六.本项目联系方式：</w:t>
      </w:r>
    </w:p>
    <w:p>
      <w:r>
        <w:rPr>
          <w:b/>
          <w:sz w:val="24"/>
        </w:rPr>
        <w:t>1.采购人信息</w:t>
      </w:r>
    </w:p>
    <w:p>
      <w:pPr>
        <w:ind w:firstLine="480"/>
      </w:pPr>
      <w:r>
        <w:rPr/>
        <w:t>名称：</w:t>
      </w:r>
      <w:r>
        <w:rPr/>
        <w:t>广东省特种设备检测研究院中山检测院</w:t>
      </w:r>
    </w:p>
    <w:p>
      <w:pPr>
        <w:ind w:firstLine="480"/>
      </w:pPr>
      <w:r>
        <w:rPr/>
        <w:t>地址：</w:t>
      </w:r>
      <w:r>
        <w:rPr/>
        <w:t>广东省中山市中山三路华夏街268号</w:t>
      </w:r>
    </w:p>
    <w:p>
      <w:pPr>
        <w:ind w:firstLine="480"/>
      </w:pPr>
      <w:r>
        <w:rPr/>
        <w:t>联系方式：</w:t>
      </w:r>
      <w:r>
        <w:rPr/>
        <w:t>0760-88113503</w:t>
      </w:r>
    </w:p>
    <w:p>
      <w:r>
        <w:rPr>
          <w:b/>
          <w:sz w:val="24"/>
        </w:rPr>
        <w:t>2.采购代理机构信息</w:t>
      </w:r>
    </w:p>
    <w:p>
      <w:pPr>
        <w:ind w:firstLine="480"/>
      </w:pPr>
      <w:r>
        <w:rPr/>
        <w:t>名称：</w:t>
      </w:r>
      <w:r>
        <w:rPr/>
        <w:t>公诚管理咨询有限公司中山分公司</w:t>
      </w:r>
    </w:p>
    <w:p>
      <w:pPr>
        <w:ind w:firstLine="480"/>
      </w:pPr>
      <w:r>
        <w:rPr/>
        <w:t>地址：</w:t>
      </w:r>
      <w:r>
        <w:rPr/>
        <w:t>广东省中山市石岐区南江路3号3幢6楼</w:t>
      </w:r>
    </w:p>
    <w:p>
      <w:pPr>
        <w:ind w:firstLine="480"/>
      </w:pPr>
      <w:r>
        <w:rPr/>
        <w:t>联系方式：</w:t>
      </w:r>
      <w:r>
        <w:rPr/>
        <w:t>0760-88113889</w:t>
      </w:r>
    </w:p>
    <w:p>
      <w:r>
        <w:rPr>
          <w:b/>
          <w:sz w:val="24"/>
        </w:rPr>
        <w:t>3.项目联系方式</w:t>
      </w:r>
    </w:p>
    <w:p>
      <w:pPr>
        <w:ind w:firstLine="480"/>
      </w:pPr>
      <w:r>
        <w:rPr/>
        <w:t>项目联系人：</w:t>
      </w:r>
      <w:r>
        <w:rPr/>
        <w:t>潘文辉、沈银玲、纪玩波、冯锦彬、梁令凝、黄斯斯、陈晓婷</w:t>
      </w:r>
    </w:p>
    <w:p>
      <w:pPr>
        <w:ind w:firstLine="480"/>
      </w:pPr>
      <w:r>
        <w:rPr/>
        <w:t>电话：</w:t>
      </w:r>
      <w:r>
        <w:rPr/>
        <w:t>0760-88113889</w:t>
      </w:r>
    </w:p>
    <w:p>
      <w:r>
        <w:rPr>
          <w:b/>
          <w:sz w:val="24"/>
        </w:rPr>
        <w:t>4.技术支持联系方式</w:t>
      </w:r>
    </w:p>
    <w:p>
      <w:pPr>
        <w:ind w:firstLine="480"/>
      </w:pPr>
      <w:r>
        <w:rPr/>
        <w:t>云平台联系方式：020-88696588</w:t>
      </w:r>
    </w:p>
    <w:p>
      <w:r>
        <w:rPr/>
        <w:t>采购代理机构：</w:t>
      </w:r>
      <w:r>
        <w:rPr/>
        <w:t>公诚管理咨询有限公司中山分公司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4"/>
        </w:rPr>
        <w:t>（一）项目概况</w:t>
      </w:r>
    </w:p>
    <w:p>
      <w:pPr>
        <w:jc w:val="both"/>
      </w:pPr>
      <w:r>
        <w:rPr>
          <w:color w:val="000000"/>
          <w:sz w:val="24"/>
        </w:rPr>
        <w:t>1</w:t>
      </w:r>
      <w:r>
        <w:rPr>
          <w:color w:val="000000"/>
          <w:sz w:val="24"/>
        </w:rPr>
        <w:t>、本项目采购的</w:t>
      </w:r>
      <w:r>
        <w:rPr>
          <w:color w:val="000000"/>
          <w:sz w:val="24"/>
        </w:rPr>
        <w:t>10m</w:t>
      </w:r>
      <w:r>
        <w:rPr>
          <w:color w:val="000000"/>
          <w:sz w:val="24"/>
        </w:rPr>
        <w:t>法</w:t>
      </w:r>
      <w:r>
        <w:rPr>
          <w:sz w:val="24"/>
        </w:rPr>
        <w:t>电波暗室及屏蔽室用于电磁兼容实验室进行传导骚扰、辐射骚扰和辐射抗扰度等测试。</w:t>
      </w:r>
    </w:p>
    <w:p>
      <w:pPr>
        <w:jc w:val="both"/>
      </w:pPr>
      <w:r>
        <w:rPr>
          <w:sz w:val="24"/>
        </w:rPr>
        <w:t>2、本项目包含两部分内容：</w:t>
      </w:r>
    </w:p>
    <w:p>
      <w:pPr>
        <w:jc w:val="both"/>
      </w:pPr>
      <w:r>
        <w:rPr>
          <w:sz w:val="24"/>
        </w:rPr>
        <w:t>（1）采购10m法电波暗室、屏蔽室各1套，包括屏蔽体及钢结构、尖劈吸波材料、铁氧体、屏蔽门、转台、天线塔、控制器、波导窗、地面和墙面接口板、尾气排放系统、高架地板和接地平面、电源滤波器、照明系统、烟雾报警系统、音视频监控系统、整改测试系统视频监控、测试桌、暗室配电系统、控制室、功放室、屏蔽室等，并包含系统的硬件、软件以及所需的配套服务、技术文件、配件、仪器仪表、特殊工具、安装材料。</w:t>
      </w:r>
    </w:p>
    <w:p>
      <w:pPr>
        <w:jc w:val="both"/>
      </w:pPr>
      <w:r>
        <w:rPr>
          <w:sz w:val="24"/>
        </w:rPr>
        <w:t>（2）负责整个10m法电波暗室及屏蔽室的整体实施、详细设计、项目管理、运输、安装调试、验收、培训、保修及售后等服务。</w:t>
      </w:r>
    </w:p>
    <w:p>
      <w:pPr>
        <w:jc w:val="both"/>
      </w:pPr>
      <w:r>
        <w:rPr>
          <w:b/>
          <w:sz w:val="24"/>
        </w:rPr>
        <w:t>（二）暗室屏蔽室满足的测试标准</w:t>
      </w:r>
    </w:p>
    <w:p>
      <w:pPr>
        <w:ind w:firstLine="420"/>
        <w:jc w:val="both"/>
      </w:pPr>
      <w:r>
        <w:rPr>
          <w:sz w:val="24"/>
        </w:rPr>
        <w:t>在本次项目中，为了满足各种国际、国内的测试标准，所采购的暗室屏蔽室应适应如下最新版本的标准与测试方法：</w:t>
      </w:r>
    </w:p>
    <w:p>
      <w:pPr>
        <w:ind w:firstLine="420"/>
        <w:jc w:val="both"/>
      </w:pPr>
      <w:r>
        <w:rPr>
          <w:sz w:val="24"/>
        </w:rPr>
        <w:t>ANSI C63.4《低压电子电器设备无线电噪声发射测量方法》；</w:t>
      </w:r>
    </w:p>
    <w:p>
      <w:pPr>
        <w:ind w:firstLine="420"/>
        <w:jc w:val="both"/>
      </w:pPr>
      <w:r>
        <w:rPr>
          <w:sz w:val="24"/>
        </w:rPr>
        <w:t>EN 50147-2《电波暗室场地衰减测试方法》；</w:t>
      </w:r>
    </w:p>
    <w:p>
      <w:pPr>
        <w:ind w:firstLine="420"/>
        <w:jc w:val="both"/>
      </w:pPr>
      <w:r>
        <w:rPr>
          <w:sz w:val="24"/>
        </w:rPr>
        <w:t>IEC/EN 61000-4-3（GB/T 17626.3）《电磁兼容试验和测量技术射频电磁场辐射抗扰度试验》；</w:t>
      </w:r>
    </w:p>
    <w:p>
      <w:pPr>
        <w:ind w:firstLine="420"/>
        <w:jc w:val="both"/>
      </w:pPr>
      <w:r>
        <w:rPr>
          <w:sz w:val="24"/>
        </w:rPr>
        <w:t>CISPR 32/ EN 55032（GB 9254.1）《信息技术设备、多媒体设备和接收机电磁兼容 第1部分：发射要求》；</w:t>
      </w:r>
    </w:p>
    <w:p>
      <w:pPr>
        <w:ind w:firstLine="420"/>
        <w:jc w:val="both"/>
      </w:pPr>
      <w:r>
        <w:rPr>
          <w:sz w:val="24"/>
        </w:rPr>
        <w:t>CISPR 16/ EN 55016（GB/T 6113）《射频干扰测量装置和测量方法的规范》；</w:t>
      </w:r>
    </w:p>
    <w:p>
      <w:pPr>
        <w:ind w:firstLine="420"/>
        <w:jc w:val="both"/>
      </w:pPr>
      <w:r>
        <w:rPr>
          <w:sz w:val="24"/>
        </w:rPr>
        <w:t>CISPR 16-1-4 《无线电干扰和抗扰度测试装置和方法规范第1-4部分：无线电干扰和抗扰度测试装置辅助设备辐射干扰》；</w:t>
      </w:r>
    </w:p>
    <w:p>
      <w:pPr>
        <w:ind w:firstLine="420"/>
        <w:jc w:val="both"/>
      </w:pPr>
      <w:r>
        <w:rPr>
          <w:sz w:val="24"/>
        </w:rPr>
        <w:t>GB/T 24807《电磁兼容 电梯、自动扶梯和自动人行道的产品系列标准 发射》；</w:t>
      </w:r>
    </w:p>
    <w:p>
      <w:pPr>
        <w:ind w:firstLine="420"/>
        <w:jc w:val="both"/>
      </w:pPr>
      <w:r>
        <w:rPr>
          <w:sz w:val="24"/>
        </w:rPr>
        <w:t>GB/T 24808《电磁兼容 电梯、自动扶梯和自动人行道的产品系列标准 抗扰度》；</w:t>
      </w:r>
    </w:p>
    <w:p>
      <w:pPr>
        <w:ind w:firstLine="420"/>
        <w:jc w:val="both"/>
      </w:pPr>
      <w:r>
        <w:rPr>
          <w:sz w:val="24"/>
        </w:rPr>
        <w:t>CISPR 11/ EN 55011（GB 4824）《工业、科学和医疗（ISM）射频设备骚扰特征限值和测量方法》；</w:t>
      </w:r>
    </w:p>
    <w:p>
      <w:pPr>
        <w:ind w:firstLine="420"/>
        <w:jc w:val="both"/>
      </w:pPr>
      <w:r>
        <w:rPr>
          <w:sz w:val="24"/>
        </w:rPr>
        <w:t>CISPR 12（GB 14023）《车辆、船和内燃机无线电骚扰特性用于保护车外接收机的限值和测量方法》；</w:t>
      </w:r>
    </w:p>
    <w:p>
      <w:pPr>
        <w:ind w:firstLine="420"/>
        <w:jc w:val="both"/>
      </w:pPr>
      <w:r>
        <w:rPr>
          <w:sz w:val="24"/>
        </w:rPr>
        <w:t>CISPR 14-1（GB 4343.1）《家用电器、电动工具和类似器具的电磁兼容要求第1部分：发射》；</w:t>
      </w:r>
    </w:p>
    <w:p>
      <w:pPr>
        <w:ind w:firstLine="420"/>
        <w:jc w:val="both"/>
      </w:pPr>
      <w:r>
        <w:rPr>
          <w:sz w:val="24"/>
        </w:rPr>
        <w:t>CISPR 14-2（GB 4343.2）《家用电器电动工具和类似器具的电磁兼容要求第2部分：抗扰度》；</w:t>
      </w:r>
    </w:p>
    <w:p>
      <w:pPr>
        <w:ind w:firstLine="420"/>
        <w:jc w:val="both"/>
      </w:pPr>
      <w:r>
        <w:rPr>
          <w:sz w:val="24"/>
        </w:rPr>
        <w:t>CISPR15/EN 55015（GB 17743）《电气照明和类似设备的无线电骚扰特性的限值和测量方法》；</w:t>
      </w:r>
    </w:p>
    <w:p>
      <w:pPr>
        <w:ind w:firstLine="420"/>
        <w:jc w:val="both"/>
      </w:pPr>
      <w:r>
        <w:rPr>
          <w:sz w:val="24"/>
        </w:rPr>
        <w:t>GB/T 21067《工业机械电气设备电磁兼容通用抗扰度要求》；</w:t>
      </w:r>
    </w:p>
    <w:p>
      <w:pPr>
        <w:ind w:firstLine="420"/>
        <w:jc w:val="both"/>
      </w:pPr>
      <w:r>
        <w:rPr>
          <w:sz w:val="24"/>
        </w:rPr>
        <w:t>GB 23313《工业机械电气设备电磁兼容发射限值》；</w:t>
      </w:r>
    </w:p>
    <w:p>
      <w:pPr>
        <w:ind w:firstLine="420"/>
        <w:jc w:val="both"/>
      </w:pPr>
      <w:r>
        <w:rPr>
          <w:sz w:val="24"/>
        </w:rPr>
        <w:t>YY 0505（IEC 60601-1-2）《医疗器械类产品测试》；</w:t>
      </w:r>
    </w:p>
    <w:p>
      <w:pPr>
        <w:ind w:firstLine="420"/>
        <w:jc w:val="both"/>
      </w:pPr>
      <w:r>
        <w:rPr>
          <w:sz w:val="24"/>
        </w:rPr>
        <w:t>IEC 60728-2（GB 13836）《电视和声音信号电缆分配系统第2部分:设备的电磁兼容》；</w:t>
      </w:r>
    </w:p>
    <w:p>
      <w:pPr>
        <w:ind w:firstLine="420"/>
        <w:jc w:val="both"/>
      </w:pPr>
      <w:r>
        <w:rPr>
          <w:sz w:val="24"/>
        </w:rPr>
        <w:t>IEC 61326（GB 18268）《测量、控制和实验室用的电设备电磁兼容性要求》；</w:t>
      </w:r>
    </w:p>
    <w:p>
      <w:pPr>
        <w:ind w:firstLine="420"/>
        <w:jc w:val="both"/>
      </w:pPr>
      <w:r>
        <w:rPr>
          <w:sz w:val="24"/>
        </w:rPr>
        <w:t>CISPR 25（GB/T 18655）《车辆、船和内燃机无线电骚扰特性用于保护车载接收机的限值和测量方法》；</w:t>
      </w:r>
    </w:p>
    <w:p>
      <w:pPr>
        <w:ind w:firstLine="420"/>
        <w:jc w:val="both"/>
      </w:pPr>
      <w:r>
        <w:rPr>
          <w:sz w:val="24"/>
        </w:rPr>
        <w:t>CISPR 12-ed6.0 《车辆、船舶和内燃机驱动装置.无线电干扰特性.接收器保护用测量极限和方法》；</w:t>
      </w:r>
    </w:p>
    <w:p>
      <w:pPr>
        <w:ind w:firstLine="420"/>
        <w:jc w:val="both"/>
      </w:pPr>
      <w:r>
        <w:rPr>
          <w:sz w:val="24"/>
        </w:rPr>
        <w:t>GB/T 24338.4 《轨道交通电磁兼容第3-2部分:机车车辆设备》；</w:t>
      </w:r>
    </w:p>
    <w:p>
      <w:pPr>
        <w:ind w:firstLine="420"/>
        <w:jc w:val="both"/>
      </w:pPr>
      <w:r>
        <w:rPr>
          <w:sz w:val="24"/>
        </w:rPr>
        <w:t>GB/T 24338.5 《轨道交通电磁兼容第4部分:信号和通信设备的发射与抗扰度》。</w:t>
      </w:r>
    </w:p>
    <w:p>
      <w:pPr>
        <w:jc w:val="both"/>
      </w:pPr>
      <w:r>
        <w:rPr>
          <w:b/>
          <w:sz w:val="24"/>
        </w:rPr>
        <w:t>（三）场地及环境概述</w:t>
      </w:r>
    </w:p>
    <w:p>
      <w:pPr>
        <w:ind w:firstLine="420"/>
        <w:jc w:val="both"/>
      </w:pPr>
      <w:r>
        <w:rPr>
          <w:sz w:val="24"/>
        </w:rPr>
        <w:t>母体建筑场地中暗室屏蔽室修建区域情况简述如下：</w:t>
      </w:r>
    </w:p>
    <w:p>
      <w:pPr>
        <w:ind w:firstLine="420"/>
        <w:jc w:val="both"/>
      </w:pPr>
      <w:r>
        <w:rPr>
          <w:sz w:val="24"/>
        </w:rPr>
        <w:t>尺寸：暗室屏蔽室区域建筑尺寸见现场平面及参考布局图；</w:t>
      </w:r>
    </w:p>
    <w:p>
      <w:pPr>
        <w:ind w:firstLine="420"/>
        <w:jc w:val="both"/>
      </w:pPr>
      <w:r>
        <w:rPr>
          <w:sz w:val="24"/>
        </w:rPr>
        <w:t>净高度14.5m，误差不大于0.5m；</w:t>
      </w:r>
    </w:p>
    <w:p>
      <w:pPr>
        <w:ind w:firstLine="420"/>
        <w:jc w:val="both"/>
      </w:pPr>
      <w:r>
        <w:rPr>
          <w:sz w:val="24"/>
        </w:rPr>
        <w:t>在下图虚线框体部分，为暗室修建区域。</w:t>
      </w:r>
    </w:p>
    <w:p>
      <w:pPr>
        <w:ind w:firstLine="420"/>
        <w:jc w:val="both"/>
      </w:pPr>
      <w:r>
        <w:rPr>
          <w:sz w:val="24"/>
        </w:rPr>
        <w:t>场地面积：如下图。</w:t>
      </w:r>
    </w:p>
    <w:p>
      <w:pPr>
        <w:jc w:val="center"/>
      </w:pPr>
      <w:r>
        <w:drawing>
          <wp:inline distT="0" distR="0" distB="0" distL="0">
            <wp:extent cx="4019550" cy="604837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4019550" cy="6048375"/>
                    </a:xfrm>
                    <a:prstGeom prst="rect">
                      <a:avLst/>
                    </a:prstGeom>
                  </pic:spPr>
                </pic:pic>
              </a:graphicData>
            </a:graphic>
          </wp:inline>
        </w:drawing>
      </w:r>
    </w:p>
    <w:p>
      <w:pPr>
        <w:jc w:val="left"/>
      </w:pPr>
    </w:p>
    <w:p>
      <w:pPr>
        <w:ind w:firstLine="420"/>
        <w:jc w:val="left"/>
      </w:pPr>
      <w:r>
        <w:rPr>
          <w:sz w:val="24"/>
        </w:rPr>
        <w:t>场地实际尺寸图纸，投标商可根据图纸上的实际尺寸，为本次招标内容做合理的规划，规划理念是节省空间、布局合理，此工程为交钥匙工程，工程项目包含暗室、控制室、功放室、空调、灯光、接地、监控、电源等。</w:t>
      </w:r>
    </w:p>
    <w:p>
      <w:pPr>
        <w:ind w:firstLine="420"/>
        <w:jc w:val="left"/>
      </w:pPr>
      <w:r>
        <w:rPr>
          <w:sz w:val="24"/>
        </w:rPr>
        <w:t>尽可能充分利用和节约场地，并充分考虑暗室屏蔽室整体结构对母体空间的影响；</w:t>
      </w:r>
    </w:p>
    <w:p>
      <w:r>
        <w:rPr>
          <w:sz w:val="24"/>
        </w:rPr>
        <w:t>充分考虑大型全自动滑动屏蔽门移动方向、位置与母体建筑的匹配性，以方便大型被测试件（EUT）的进出，同时节约空间。</w:t>
      </w:r>
    </w:p>
    <w:p/>
    <w:p>
      <w:pPr>
        <w:ind w:firstLine="480"/>
      </w:pPr>
    </w:p>
    <w:p/>
    <w:p>
      <w:r>
        <w:rPr/>
        <w:t>采购包1（采购包1(广东省特种设备检测研究院中山检测院2023年度设备采购项目一)）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交付期：自合同签订之日起115个日历日内完成供货、安装、调试，并初步验收投入试运行。试运行期：初步验收合格之日起365个日历日。</w:t>
            </w:r>
          </w:p>
        </w:tc>
      </w:tr>
      <w:tr>
        <w:tc>
          <w:tcPr>
            <w:tcW w:type="dxa" w:w="4153"/>
          </w:tcPr>
          <w:p>
            <w:r>
              <w:rPr/>
              <w:t>标的提供的地点</w:t>
            </w:r>
          </w:p>
        </w:tc>
        <w:tc>
          <w:tcPr>
            <w:tcW w:type="dxa" w:w="4153"/>
          </w:tcPr>
          <w:p/>
          <w:p>
            <w:r>
              <w:rPr/>
              <w:t>采购人指定地点（广东省中山市）</w:t>
            </w:r>
          </w:p>
        </w:tc>
      </w:tr>
      <w:tr>
        <w:tc>
          <w:tcPr>
            <w:tcW w:type="dxa" w:w="4153"/>
          </w:tcPr>
          <w:p>
            <w:r>
              <w:rPr/>
              <w:t>付款方式</w:t>
            </w:r>
          </w:p>
        </w:tc>
        <w:tc>
          <w:tcPr>
            <w:tcW w:type="dxa" w:w="4153"/>
          </w:tcPr>
          <w:p/>
          <w:p/>
          <w:p>
            <w:r>
              <w:rPr/>
              <w:t>1期：支付比例30%,本项目合同签署生效后，中标人向采购人支付5%的履约保证金，采购人在收到中标人提供的合同总价30%的正式“增值税专用”发票后，在（财政资金到位后）10个工作日内，向中标人支付合同总价的30%给中标人作为本项目预付款。</w:t>
            </w:r>
          </w:p>
          <w:p/>
          <w:p>
            <w:r>
              <w:rPr/>
              <w:t>2期：支付比例70%,设备安装完毕，并通过采购人组织的验收（含计量检定/校准）合格后，采购人收到中标人开具的合同总价70%的合法正规的发票后，在（财政资金到位后）10个工作日内，由采购人向中标人支付合同总价的70%。</w:t>
            </w:r>
          </w:p>
        </w:tc>
      </w:tr>
      <w:tr>
        <w:tc>
          <w:tcPr>
            <w:tcW w:type="dxa" w:w="4153"/>
          </w:tcPr>
          <w:p>
            <w:r>
              <w:rPr/>
              <w:t>验收要求</w:t>
            </w:r>
          </w:p>
        </w:tc>
        <w:tc>
          <w:tcPr>
            <w:tcW w:type="dxa" w:w="4153"/>
          </w:tcPr>
          <w:p/>
          <w:p/>
          <w:p/>
          <w:p>
            <w:r>
              <w:rPr/>
              <w:t>1期：按照《财政部关于进一步加强政府采购需求和履约验收管理的指导意见》（财库[2016]205号）及《财政部关于促进政府采购公平竞争优化营商环境的通知》（财库[2019]38号）的要求，按招标文件要求、投标文件及承诺签订的合同、国家及行业相关规范标准进行。</w:t>
            </w:r>
          </w:p>
        </w:tc>
      </w:tr>
      <w:tr>
        <w:tc>
          <w:tcPr>
            <w:tcW w:type="dxa" w:w="4153"/>
          </w:tcPr>
          <w:p>
            <w:r>
              <w:rPr/>
              <w:t>履约保证金</w:t>
            </w:r>
          </w:p>
        </w:tc>
        <w:tc>
          <w:tcPr>
            <w:tcW w:type="dxa" w:w="4153"/>
          </w:tcPr>
          <w:p/>
          <w:p/>
          <w:p/>
          <w:p/>
          <w:p>
            <w:r>
              <w:rPr/>
              <w:t>收取比例：5%,说明：合同签订之日起30个日历天内，中标人向采购人支付合同总价5%的履约保证金或提交等额不可撤销银行保函。产品验收合格且试运行期结束后，采购人于15个工作日内无息退还中标人的履约保证金或银行保函。</w:t>
            </w:r>
          </w:p>
        </w:tc>
      </w:tr>
      <w:tr>
        <w:tc>
          <w:tcPr>
            <w:tcW w:type="dxa" w:w="4153"/>
          </w:tcPr>
          <w:p>
            <w:r>
              <w:rPr/>
              <w:t>其他</w:t>
            </w:r>
          </w:p>
        </w:tc>
        <w:tc>
          <w:tcPr>
            <w:tcW w:type="dxa" w:w="4153"/>
          </w:tcPr>
          <w:p/>
          <w:p/>
          <w:p>
            <w:r>
              <w:rPr/>
              <w:t>其他支付要求，1.计量检定/校准费由中标人支付。中标人需上交：（广东省内）法定计量部门计量检定/校准（合格/符合采购人使用要求）证书原件（证书上的委托方：须有采购人单位全称）。2.中标人开具的相应金额的正式“增值税专用”发票。3.付款形式：采用银行转账形式支付。</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（一）质保期及售后服务要求</w:t>
            </w:r>
          </w:p>
        </w:tc>
        <w:tc>
          <w:tcPr>
            <w:tcW w:type="dxa" w:w="2076"/>
          </w:tcPr>
          <w:p>
            <w:pPr>
              <w:jc w:val="left"/>
            </w:pPr>
            <w:r>
              <w:rPr/>
              <w:t>1.质保期内中标人对所供货物实行包修、包换、包退、包维护保养。 2.质保期内，如设备或零部件因非人为因素出现故障而造成短期停用时，则质保期和免费维修期相应顺延。如停用时间累计超过60天则质保期重新计算。 3.供应商所投设备的制造标准、安装标准及技术规范等有关资料必须符合国家规定的有关标准、规范要求。 4.供应商在投标文件中详细对质量保证及售后服务方案做出承诺，并加盖供应商有效公章。 5.供应商应承诺签订合同时提供设备制造厂商的出厂检验报告、合格证书，对进口（如有）的主要设备或部件（由采购人确定）。 6.供应商应承诺签订合同时提供原产地制造商针对本项目的证明文件。  7.质量保证：采购人最终验收合格以后，质保期开始。质保期内免费维修，质保期后提供终身优惠维修。售后服务必须由中标人专业人员负责。质量保证期内，中标人免费提供维修备件及服务，并应及时有效。 8.质保期： （1）暗室主要使用性能指标保证不低于15年，各部件质保期见下列表，保证期间内，任何有缺损部件的维护费用、包括无法修复部件的重新更换均包含在中标人此次报价中，采购人不再另行支付任何费用。 （2）质量保证期以项目安装完毕后、由双方认可的有资质的第三方测试机构测试合格后、采购人签署验收报告之日起计（检定校准的项目内容及标准，详见第二部分采购人需求中的技术要求）。如果中标人提供的质量保证期或者维护时间大于此要求，则以中标人提供的承诺为准。质量保证期详见“各部件质量保证时间”，保证期间内，任何有缺损部件的维护，包括无法修复部件的重新更换费用均包含在中标人此次报价中。采购人不再另行支付任何费用。质保期须保证技术性能指标保证无变化。安装性能指标保证没有变化。 各部件质量保证时间： 部件名称：屏蔽体，质量保证时间：≥15年； 部件名称：固定吸波材料、铁氧体，质量保证时间：≥15年； 部件名称：转台、天线塔及控制器，质量保证时间：≥3年； 部件名称：数字监控系统（CCTV），质量保证时间：≥3年； 部件名称：滤波器，质量保证时间：≥3年； 部件名称：屏蔽门，质量保证时间：≥3年； 部件名称：其他，质量保证时间：≥3年。 9.质量要求： （1）供应商所投设备要有产地、品牌、型号标志及相应的技术规格、性能保证。  （2）供应商所投设备必须是原制造厂商、正规渠道的设备，必须保证提供原产、正宗品牌设备，不得用伪劣设备替代；如出现上述质量问题采购人有权退货；如造成损失的，中标人应按中标价3倍赔偿采购人。  10.中标人负责对采购人人员进行免费现场技术培训。 11.售后服务内容 （1）投标设备必须在中国大陆具有售后服务支持和维修部门。 （2）中标人和制造商在质量保证期内应当为采购人提供以下技术支持和服务： 1）在质保期内，同一故障出现三次或出现故障 7 天内无法修复，中标人无条件更换相同品牌的部件。保修期内所更换部件由中标人免费并及时提供，中标人技术服务人员的一切费用全部自理。 2）暗室生产厂家设有维修站和工程师，以保证采购人在报修后24 小时内有维修工程师到达采购人实验室维修设备。投标文件中需提供相应工商证明材料和售后服务人员配置表及人员资格证明材料。设备发生故障后，中标人应在收到采购人信息后48小时内，派人到现场，并在1～5个工作日内排除、交付使用。技术性能指标保证无变化。 3）空调售后响应时间要求：工作时间不超过 4 小时，非工作时间不超过 12 小时。 4）质保期内每年不少于2次例行巡检，在质保期内维修及工程师巡检的全部费用由中标人负担。 5）所有费用均包含在中标人此次投标报价中，采购人不再另行支付任何费用。 （3）质保期外服务要求 如出现任何故障，中标人维修工程师在接到采购人维修电话后的24小时内到达采购人现场维修或更换已损坏的零部件直至零部件或设备运转正常。 质保期后中标人维修工程师每年对暗室、控制室、功放室的屏蔽门维护至少一次，所有费用均含在中标人此次投标报价中，采购人不再另行支付任何费用。 （4）备品备件及易损件 中标人和制造商售后服务中，维修使用的备品备件及易损件应为原厂配件，未经采购人同意不得使用非原厂配件，常用的、容易损坏的备品备件及易损件的价格清单须在投标文件中列出。</w:t>
            </w:r>
          </w:p>
        </w:tc>
      </w:tr>
      <w:tr>
        <w:tc>
          <w:tcPr>
            <w:tcW w:type="dxa" w:w="2076"/>
          </w:tcPr>
          <w:p>
            <w:pPr>
              <w:jc w:val="center"/>
            </w:pPr>
          </w:p>
        </w:tc>
        <w:tc>
          <w:tcPr>
            <w:tcW w:type="dxa" w:w="2076"/>
          </w:tcPr>
          <w:p>
            <w:pPr>
              <w:jc w:val="center"/>
            </w:pPr>
            <w:r>
              <w:rPr/>
              <w:t>2</w:t>
            </w:r>
          </w:p>
        </w:tc>
        <w:tc>
          <w:tcPr>
            <w:tcW w:type="dxa" w:w="2076"/>
          </w:tcPr>
          <w:p>
            <w:pPr>
              <w:jc w:val="left"/>
            </w:pPr>
            <w:r>
              <w:rPr/>
              <w:t>（二）包装、保险及发运、保管要求</w:t>
            </w:r>
          </w:p>
        </w:tc>
        <w:tc>
          <w:tcPr>
            <w:tcW w:type="dxa" w:w="2076"/>
          </w:tcPr>
          <w:p>
            <w:pPr>
              <w:jc w:val="left"/>
            </w:pPr>
            <w:r>
              <w:rPr/>
              <w:t>1.设备材料的包装必须是制造商原厂包装，其包装均应有良好的防湿、防锈、防潮、防雨、防腐及防碰撞的措施。凡由于包装不良造成的损失和由此产生的费用均由投标人承担。 2.中标人负责将设备材料货到现场过程中的全部运输，包括装卸车、货物现场的搬运。 3.各种设备必须提供装箱清单，按装箱清单验收货物。 4.货物在现场的保管由中标人负责，直至项目安装、验收完毕。 5.货物在系统安装调试验收合格前的保险由中标人负责，中标人负责其派出的现场服务人员人身意外保险。 6.设备至采购人指定的使用现场的包装、保险及发运等环节和费用均由中标人负责。</w:t>
            </w:r>
          </w:p>
        </w:tc>
      </w:tr>
      <w:tr>
        <w:tc>
          <w:tcPr>
            <w:tcW w:type="dxa" w:w="2076"/>
          </w:tcPr>
          <w:p>
            <w:pPr>
              <w:jc w:val="center"/>
            </w:pPr>
          </w:p>
        </w:tc>
        <w:tc>
          <w:tcPr>
            <w:tcW w:type="dxa" w:w="2076"/>
          </w:tcPr>
          <w:p>
            <w:pPr>
              <w:jc w:val="center"/>
            </w:pPr>
            <w:r>
              <w:rPr/>
              <w:t>3</w:t>
            </w:r>
          </w:p>
        </w:tc>
        <w:tc>
          <w:tcPr>
            <w:tcW w:type="dxa" w:w="2076"/>
          </w:tcPr>
          <w:p>
            <w:pPr>
              <w:jc w:val="left"/>
            </w:pPr>
            <w:r>
              <w:rPr/>
              <w:t>（三）安装、调试</w:t>
            </w:r>
          </w:p>
        </w:tc>
        <w:tc>
          <w:tcPr>
            <w:tcW w:type="dxa" w:w="2076"/>
          </w:tcPr>
          <w:p>
            <w:pPr>
              <w:jc w:val="left"/>
            </w:pPr>
            <w:r>
              <w:rPr/>
              <w:t>1.中标人必须依照招标文件的要求和投标文件的承诺，将设备、系统安装并调试至正常运行的最佳状态。 2.货物若有国家标准按照国家标准验收，若无国家标准按行业标准验收，为原制造商制造的全新产品，整机无污染，无侵权行为、表面无划损、无任何缺陷隐患，在中国境内可依常规安全合法使用。  3.货物为原厂商(制造商)未启封全新包装，具出厂合格证，序列号、包装箱号与出厂批号一致，并可追索查阅。所有随设备的附件必须齐全。 4.中标人应将关键主机设备的用户手册、保修手册、有关单证资料及配备件、随机工具等交付给采购人，使用操作及安全须知等重要资料应附有中文说明。 5. 中标人或所投的系统设备制造厂家必须具有自己的设备专业化安装队伍，不得转包由其他人员或公司安装。中标人的技术人员负责现场安装调试，性能指标经双方验收合格后（附验收报告），由采购人按验收程序签字确认。</w:t>
            </w:r>
          </w:p>
        </w:tc>
      </w:tr>
      <w:tr>
        <w:tc>
          <w:tcPr>
            <w:tcW w:type="dxa" w:w="2076"/>
          </w:tcPr>
          <w:p>
            <w:pPr>
              <w:jc w:val="center"/>
            </w:pPr>
          </w:p>
        </w:tc>
        <w:tc>
          <w:tcPr>
            <w:tcW w:type="dxa" w:w="2076"/>
          </w:tcPr>
          <w:p>
            <w:pPr>
              <w:jc w:val="center"/>
            </w:pPr>
            <w:r>
              <w:rPr/>
              <w:t>4</w:t>
            </w:r>
          </w:p>
        </w:tc>
        <w:tc>
          <w:tcPr>
            <w:tcW w:type="dxa" w:w="2076"/>
          </w:tcPr>
          <w:p>
            <w:pPr>
              <w:jc w:val="left"/>
            </w:pPr>
            <w:r>
              <w:rPr/>
              <w:t>（四）验收</w:t>
            </w:r>
          </w:p>
        </w:tc>
        <w:tc>
          <w:tcPr>
            <w:tcW w:type="dxa" w:w="2076"/>
          </w:tcPr>
          <w:p>
            <w:pPr>
              <w:jc w:val="left"/>
            </w:pPr>
            <w:r>
              <w:rPr/>
              <w:t>1.交货流程 中标人须在合同货物备妥待运之前对合同货物进行全面的检查和测试，并出具有效书面文件（如加盖货物生产厂商合法盖章）以证明其所有检测结果的真实性。中标人货物准备齐全以后，通知采购人，进行预验收，采购人将对货物数量、质量、规格等进行检验，如发现货物和规格或者两者都与合同不符，采购人有权限根据检验结果要求中标人立即更换或者提出索赔要求。采购人有权派相关技术人员在发货前对合同货物中的暗室平开门、转台、吸波材料等关键部件进行原厂验货、目击测试及封样，中标人将给予配合，并协调安排。 如果采购人因为客观原因不能到原厂验货，那么部分部件验货地点将在采购人指定的地点进行，中标人须提供部件的合格证明等等相关技术文件。 待采购人完成原厂验货及封样，中标人在得到采购人的发运指示后，方可启运。中标人负责暗室、控制室、功放室建造所需材料、部件和设备的包装、运输，包装箱必须坚固，并做到防潮、密封，防水、防火、防锈和防震，同时要配齐必要的支架，便于以后的使用，并防止因运输而发生损坏，适于海、陆运输和整体吊装。包装材料必须符合中国进口检验检疫的有关规定。 备妥待运后，中标人应向采购人提供以下信息： 合同号； 合同货物清单； 总包装数量； 货物备妥待运日。 货物运抵现场后，采购人将对货物数量、质量、规格等进行检验。如发现货物和规格或者两者都与合同不符，采购人有权限根据检验结果要求中标人立即更换或者提出索赔要求。 货物由中标人进行安装，完毕后，采购人应对货物的数量、质量、规格、性能等进行详细而全面的检验，证明货物以及安装质量无任何问题，由采购人组成的验收小组签署验收报告，作为付款凭据之一。 合同货物提交地点：为采购人指定地点（含卸货及运输到位，如果产生费用，由中标人支付）。 中标人应在采购人规定的时间内供货、安装。 对于验收结果不合格的交付物，采购人有权退回，并由中标人承担和补偿采购人所有退货损失，并给以罚款。 2.材料验收 合同货物按时运至采购人指定的项目现场后，由采购人组织对合同货物中的关键部件和主要材料，至少包括测试系统设备、吸波尖劈、铁氧体、屏蔽门、转台和天线塔等进行项目现场验收。 中标人应提供合同货物生产厂商出具的品牌证书、品质保证书、出厂检验报告、使用及维护说明、装箱清单等全套有效书面文件。对于合同货物中的进口产品，除提供上述材料外还需提供原产地证明材料、报关手续及检验检疫证明等。同时向采购人提供上述文件副本3份。 采购人在合同货物验收合格后，买卖双方共同签署货物检验合格证书，不合格退货。 3.中期验收 合同货物验收合格后，由中标人负责现场安装调试。 在屏蔽体安装调试完毕后，中标人双方认可的有资质的第三方计量机构进行校准书（检定校准的项目内容及标准，详见第二部分采购人需求中的技术要求）。主要计量的性能指标包括： 暗室、屏蔽室的SE测试； 4.性能验收 全部安装调试完毕后，由中标人与采购人双方认可的有资质的第三方计量机构进行计量，完成校准或计量检定证书（检定校准的项目内容及标准，详见第二部分采购人需求中的技术要求）。主要计量的性能指标包括：NSA、SVSWR、FU、背景噪声、接地电阻、绝缘阻抗等。中标人负责验收费用。 验收地点：验收在暗室、控制室、功放室所在地的现场进行。 中标人应配合完成与电气部分联调测试验收。 其他材料：中标人应按采购人要求提供全部相关技术资料、材料,包括但不限于暗室、控制室、功放室中主要部件，如吸波材料、屏蔽钢板、屏蔽门、转台、天线塔和控制器、CCTV监控系统、防火报警系统、供电系统、各种滤波器、通风波导窗、照明灯等的相关资料，包括操作手册、维修手册、参考手册、采购人手册及相关图纸等。</w:t>
            </w:r>
          </w:p>
        </w:tc>
      </w:tr>
      <w:tr>
        <w:tc>
          <w:tcPr>
            <w:tcW w:type="dxa" w:w="2076"/>
          </w:tcPr>
          <w:p>
            <w:pPr>
              <w:jc w:val="center"/>
            </w:pPr>
          </w:p>
        </w:tc>
        <w:tc>
          <w:tcPr>
            <w:tcW w:type="dxa" w:w="2076"/>
          </w:tcPr>
          <w:p>
            <w:pPr>
              <w:jc w:val="center"/>
            </w:pPr>
            <w:r>
              <w:rPr/>
              <w:t>5</w:t>
            </w:r>
          </w:p>
        </w:tc>
        <w:tc>
          <w:tcPr>
            <w:tcW w:type="dxa" w:w="2076"/>
          </w:tcPr>
          <w:p>
            <w:pPr>
              <w:jc w:val="left"/>
            </w:pPr>
            <w:r>
              <w:rPr/>
              <w:t>（五）培训</w:t>
            </w:r>
          </w:p>
        </w:tc>
        <w:tc>
          <w:tcPr>
            <w:tcW w:type="dxa" w:w="2076"/>
          </w:tcPr>
          <w:p>
            <w:pPr>
              <w:jc w:val="left"/>
            </w:pPr>
            <w:r>
              <w:rPr/>
              <w:t>中标人负责所有暗室内设施的技术培训，并给出具体培训方案，且达到以下要求： 1.中标人对其提供的产品应尽培训义务。中标人应提供对采购人的免费培训，使采购人使用人员能够正常操作。 2.培训对象：系统管理人员、系统操作使用人员 3.培训内容：含软件应用功能操作，系统及设备的运行操作、维修保养、校准或标定操作等以及系统及设备简易故障的判别、排除及调整和系统的实际运用。包括如下： （1）EMC 基础讲座及 EMC 测试实验讲座； （2）电波暗室及附属设备的日常维护保养方法； （3）转台、天线塔及控制器的操作方法； （4）音视频监控系统的操作方法。 4.培训方式：供应商应承诺提供至少 3 次培训，包括如下： （1）系统安装完毕后使用现场培训； （2）最终验收前现场培训； （3）最终验收 1 年后现场培训。 5.培训时间：供应商需提供共计3周以上的现场培训。 6.培训目标：用户操作人员可以独立操作系统，依照标准进行测试，系统管理员可以进行常规的系统管理和维护。</w:t>
            </w:r>
          </w:p>
        </w:tc>
      </w:tr>
      <w:tr>
        <w:tc>
          <w:tcPr>
            <w:tcW w:type="dxa" w:w="2076"/>
          </w:tcPr>
          <w:p>
            <w:pPr>
              <w:jc w:val="center"/>
            </w:pPr>
            <w:r>
              <w:rPr/>
              <w:t>★</w:t>
            </w:r>
          </w:p>
        </w:tc>
        <w:tc>
          <w:tcPr>
            <w:tcW w:type="dxa" w:w="2076"/>
          </w:tcPr>
          <w:p>
            <w:pPr>
              <w:jc w:val="center"/>
            </w:pPr>
            <w:r>
              <w:rPr/>
              <w:t>6</w:t>
            </w:r>
          </w:p>
        </w:tc>
        <w:tc>
          <w:tcPr>
            <w:tcW w:type="dxa" w:w="2076"/>
          </w:tcPr>
          <w:p>
            <w:pPr>
              <w:jc w:val="left"/>
            </w:pPr>
            <w:r>
              <w:rPr/>
              <w:t>★（六）节能产品</w:t>
            </w:r>
          </w:p>
        </w:tc>
        <w:tc>
          <w:tcPr>
            <w:tcW w:type="dxa" w:w="2076"/>
          </w:tcPr>
          <w:p>
            <w:pPr>
              <w:jc w:val="left"/>
            </w:pPr>
            <w:r>
              <w:rPr/>
              <w:t>★投标人所投产品若属于国家节能产品政府采购品目清单内的政府强制采购节能产品的，投标人必须提供所投该产品有效的节能产品认证证书复印件，否则视为无效投标，不属于则无须提供。（政府强制采购节能产品品目包括：台式计算机；便携式计算机；平板式微型计算机；激光打印机；针式打印机；液晶显示器；制冷压缩机；空调机组；专用制冷、空调设备；镇流器；空调机；电热水器；普通照明用双端荧光灯；电视设备；视频设备；便器；水嘴。）</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其他仪器仪表</w:t>
            </w:r>
          </w:p>
        </w:tc>
        <w:tc>
          <w:tcPr>
            <w:tcW w:type="dxa" w:w="831"/>
          </w:tcPr>
          <w:p>
            <w:pPr>
              <w:jc w:val="left"/>
            </w:pPr>
            <w:r>
              <w:rPr/>
              <w:t>10m法电波暗室</w:t>
            </w:r>
          </w:p>
        </w:tc>
        <w:tc>
          <w:tcPr>
            <w:tcW w:type="dxa" w:w="831"/>
          </w:tcPr>
          <w:p>
            <w:pPr>
              <w:jc w:val="left"/>
            </w:pPr>
            <w:r>
              <w:rPr/>
              <w:t>套</w:t>
            </w:r>
          </w:p>
        </w:tc>
        <w:tc>
          <w:tcPr>
            <w:tcW w:type="dxa" w:w="831"/>
          </w:tcPr>
          <w:p>
            <w:pPr>
              <w:jc w:val="right"/>
            </w:pPr>
            <w:r>
              <w:rPr/>
              <w:t>1.00</w:t>
            </w:r>
          </w:p>
        </w:tc>
        <w:tc>
          <w:tcPr>
            <w:tcW w:type="dxa" w:w="831"/>
          </w:tcPr>
          <w:p>
            <w:pPr>
              <w:jc w:val="right"/>
            </w:pPr>
            <w:r>
              <w:rPr/>
              <w:t>10,700,000.00</w:t>
            </w:r>
          </w:p>
        </w:tc>
        <w:tc>
          <w:tcPr>
            <w:tcW w:type="dxa" w:w="831"/>
          </w:tcPr>
          <w:p>
            <w:pPr>
              <w:jc w:val="right"/>
            </w:pPr>
            <w:r>
              <w:rPr/>
              <w:t>10,700,000.00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其他仪器仪表</w:t>
            </w:r>
          </w:p>
        </w:tc>
        <w:tc>
          <w:tcPr>
            <w:tcW w:type="dxa" w:w="831"/>
          </w:tcPr>
          <w:p>
            <w:pPr>
              <w:jc w:val="left"/>
            </w:pPr>
            <w:r>
              <w:rPr/>
              <w:t>屏蔽室</w:t>
            </w:r>
          </w:p>
        </w:tc>
        <w:tc>
          <w:tcPr>
            <w:tcW w:type="dxa" w:w="831"/>
          </w:tcPr>
          <w:p>
            <w:pPr>
              <w:jc w:val="left"/>
            </w:pPr>
            <w:r>
              <w:rPr/>
              <w:t>套</w:t>
            </w:r>
          </w:p>
        </w:tc>
        <w:tc>
          <w:tcPr>
            <w:tcW w:type="dxa" w:w="831"/>
          </w:tcPr>
          <w:p>
            <w:pPr>
              <w:jc w:val="right"/>
            </w:pPr>
            <w:r>
              <w:rPr/>
              <w:t>1.00</w:t>
            </w:r>
          </w:p>
        </w:tc>
        <w:tc>
          <w:tcPr>
            <w:tcW w:type="dxa" w:w="831"/>
          </w:tcPr>
          <w:p>
            <w:pPr>
              <w:jc w:val="right"/>
            </w:pPr>
            <w:r>
              <w:rPr/>
              <w:t>300,000.00</w:t>
            </w:r>
          </w:p>
        </w:tc>
        <w:tc>
          <w:tcPr>
            <w:tcW w:type="dxa" w:w="831"/>
          </w:tcPr>
          <w:p>
            <w:pPr>
              <w:jc w:val="right"/>
            </w:pPr>
            <w:r>
              <w:rPr/>
              <w:t>300,000.00</w:t>
            </w:r>
          </w:p>
        </w:tc>
        <w:tc>
          <w:tcPr>
            <w:tcW w:type="dxa" w:w="831"/>
          </w:tcPr>
          <w:p>
            <w:r>
              <w:rPr/>
              <w:t>工业</w:t>
            </w:r>
          </w:p>
        </w:tc>
        <w:tc>
          <w:tcPr>
            <w:tcW w:type="dxa" w:w="831"/>
          </w:tcPr>
          <w:p>
            <w:r>
              <w:rPr/>
              <w:t>详见附表二</w:t>
            </w:r>
          </w:p>
        </w:tc>
      </w:tr>
    </w:tbl>
    <w:p/>
    <w:p>
      <w:r>
        <w:rPr>
          <w:b/>
        </w:rPr>
        <w:t>附表</w:t>
      </w:r>
      <w:r>
        <w:rPr>
          <w:b/>
        </w:rPr>
        <w:t>一</w:t>
      </w:r>
      <w:r>
        <w:rPr>
          <w:b/>
        </w:rPr>
        <w:t>：</w:t>
      </w:r>
      <w:r>
        <w:rPr>
          <w:b/>
        </w:rPr>
        <w:t>10m法电波暗室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4"/>
              </w:rPr>
              <w:t>10m法电波暗室详细技术要求</w:t>
            </w:r>
          </w:p>
          <w:p>
            <w:pPr>
              <w:jc w:val="left"/>
            </w:pPr>
            <w:r>
              <w:rPr>
                <w:b/>
                <w:sz w:val="24"/>
              </w:rPr>
              <w:t>1、核心性能指标要求</w:t>
            </w:r>
          </w:p>
          <w:p>
            <w:pPr>
              <w:jc w:val="left"/>
            </w:pPr>
            <w:r>
              <w:rPr>
                <w:b/>
                <w:sz w:val="24"/>
              </w:rPr>
              <w:t>★1.1屏蔽效能（SE）</w:t>
            </w:r>
          </w:p>
          <w:p>
            <w:pPr>
              <w:jc w:val="left"/>
            </w:pPr>
            <w:r>
              <w:rPr>
                <w:sz w:val="24"/>
              </w:rPr>
              <w:t>SE按最新版的EN50147-1和GB/T12190的要求，至少应满足如下指标。</w:t>
            </w:r>
          </w:p>
          <w:tbl>
            <w:tblPr>
              <w:tblBorders>
                <w:top w:val="none" w:color="000000" w:sz="4"/>
                <w:left w:val="none" w:color="000000" w:sz="4"/>
                <w:bottom w:val="none" w:color="000000" w:sz="4"/>
                <w:right w:val="none" w:color="000000" w:sz="4"/>
                <w:insideH w:val="none"/>
                <w:insideV w:val="none"/>
              </w:tblBorders>
            </w:tblPr>
            <w:tblGrid>
              <w:gridCol w:w="1467"/>
              <w:gridCol w:w="2066"/>
              <w:gridCol w:w="2066"/>
            </w:tblGrid>
            <w:tr>
              <w:tc>
                <w:tcPr>
                  <w:tcW w:type="dxa" w:w="1467"/>
                  <w:tcBorders>
                    <w:top w:val="single" w:color="000000" w:sz="4"/>
                    <w:left w:val="single" w:color="000000" w:sz="4"/>
                    <w:bottom w:val="single" w:color="000000" w:sz="4"/>
                    <w:right w:val="single" w:color="000000" w:sz="4"/>
                  </w:tcBorders>
                </w:tcPr>
                <w:p>
                  <w:pPr>
                    <w:jc w:val="center"/>
                  </w:pPr>
                  <w:r>
                    <w:rPr>
                      <w:sz w:val="24"/>
                    </w:rPr>
                    <w:t>场</w:t>
                  </w:r>
                </w:p>
              </w:tc>
              <w:tc>
                <w:tcPr>
                  <w:tcW w:type="dxa" w:w="2066"/>
                  <w:tcBorders>
                    <w:top w:val="single" w:color="000000" w:sz="4"/>
                    <w:left w:val="none" w:color="000000" w:sz="4"/>
                    <w:bottom w:val="single" w:color="000000" w:sz="4"/>
                    <w:right w:val="single" w:color="000000" w:sz="4"/>
                  </w:tcBorders>
                </w:tcPr>
                <w:p>
                  <w:pPr>
                    <w:jc w:val="center"/>
                  </w:pPr>
                  <w:r>
                    <w:rPr>
                      <w:sz w:val="24"/>
                    </w:rPr>
                    <w:t>频率</w:t>
                  </w:r>
                </w:p>
              </w:tc>
              <w:tc>
                <w:tcPr>
                  <w:tcW w:type="dxa" w:w="2066"/>
                  <w:tcBorders>
                    <w:top w:val="single" w:color="000000" w:sz="4"/>
                    <w:left w:val="none" w:color="000000" w:sz="4"/>
                    <w:bottom w:val="single" w:color="000000" w:sz="4"/>
                    <w:right w:val="single" w:color="000000" w:sz="4"/>
                  </w:tcBorders>
                </w:tcPr>
                <w:p>
                  <w:pPr>
                    <w:jc w:val="center"/>
                  </w:pPr>
                  <w:r>
                    <w:rPr>
                      <w:sz w:val="24"/>
                    </w:rPr>
                    <w:t>屏蔽效能</w:t>
                  </w:r>
                </w:p>
              </w:tc>
            </w:tr>
            <w:tr>
              <w:tc>
                <w:tcPr>
                  <w:tcW w:type="dxa" w:w="1467"/>
                  <w:tcBorders>
                    <w:top w:val="none" w:color="000000" w:sz="4"/>
                    <w:left w:val="single" w:color="000000" w:sz="4"/>
                    <w:bottom w:val="single" w:color="000000" w:sz="4"/>
                    <w:right w:val="single" w:color="000000" w:sz="4"/>
                  </w:tcBorders>
                </w:tcPr>
                <w:p>
                  <w:pPr>
                    <w:jc w:val="center"/>
                  </w:pPr>
                  <w:r>
                    <w:rPr>
                      <w:sz w:val="24"/>
                    </w:rPr>
                    <w:t>磁场</w:t>
                  </w:r>
                </w:p>
              </w:tc>
              <w:tc>
                <w:tcPr>
                  <w:tcW w:type="dxa" w:w="2066"/>
                  <w:tcBorders>
                    <w:top w:val="none" w:color="000000" w:sz="4"/>
                    <w:left w:val="none" w:color="000000" w:sz="4"/>
                    <w:bottom w:val="single" w:color="000000" w:sz="4"/>
                    <w:right w:val="single" w:color="000000" w:sz="4"/>
                  </w:tcBorders>
                </w:tcPr>
                <w:p>
                  <w:pPr>
                    <w:jc w:val="center"/>
                  </w:pPr>
                  <w:r>
                    <w:rPr>
                      <w:sz w:val="24"/>
                    </w:rPr>
                    <w:t>14kHz-100kHz</w:t>
                  </w:r>
                </w:p>
              </w:tc>
              <w:tc>
                <w:tcPr>
                  <w:tcW w:type="dxa" w:w="2066"/>
                  <w:tcBorders>
                    <w:top w:val="none" w:color="000000" w:sz="4"/>
                    <w:left w:val="none" w:color="000000" w:sz="4"/>
                    <w:bottom w:val="single" w:color="000000" w:sz="4"/>
                    <w:right w:val="single" w:color="000000" w:sz="4"/>
                  </w:tcBorders>
                </w:tcPr>
                <w:p>
                  <w:pPr>
                    <w:jc w:val="center"/>
                  </w:pPr>
                  <w:r>
                    <w:rPr>
                      <w:sz w:val="24"/>
                    </w:rPr>
                    <w:t>≥ 70dB</w:t>
                  </w:r>
                </w:p>
              </w:tc>
            </w:tr>
            <w:tr>
              <w:tc>
                <w:tcPr>
                  <w:tcW w:type="dxa" w:w="1467"/>
                  <w:tcBorders>
                    <w:top w:val="none" w:color="000000" w:sz="4"/>
                    <w:left w:val="single" w:color="000000" w:sz="4"/>
                    <w:bottom w:val="single" w:color="000000" w:sz="4"/>
                    <w:right w:val="single" w:color="000000" w:sz="4"/>
                  </w:tcBorders>
                </w:tcPr>
                <w:p>
                  <w:pPr>
                    <w:jc w:val="center"/>
                  </w:pPr>
                  <w:r>
                    <w:rPr>
                      <w:sz w:val="24"/>
                    </w:rPr>
                    <w:t>磁场</w:t>
                  </w:r>
                </w:p>
              </w:tc>
              <w:tc>
                <w:tcPr>
                  <w:tcW w:type="dxa" w:w="2066"/>
                  <w:tcBorders>
                    <w:top w:val="none" w:color="000000" w:sz="4"/>
                    <w:left w:val="none" w:color="000000" w:sz="4"/>
                    <w:bottom w:val="single" w:color="000000" w:sz="4"/>
                    <w:right w:val="single" w:color="000000" w:sz="4"/>
                  </w:tcBorders>
                </w:tcPr>
                <w:p>
                  <w:pPr>
                    <w:jc w:val="center"/>
                  </w:pPr>
                  <w:r>
                    <w:rPr>
                      <w:sz w:val="24"/>
                    </w:rPr>
                    <w:t>100kHz-150kHz</w:t>
                  </w:r>
                </w:p>
              </w:tc>
              <w:tc>
                <w:tcPr>
                  <w:tcW w:type="dxa" w:w="2066"/>
                  <w:tcBorders>
                    <w:top w:val="none" w:color="000000" w:sz="4"/>
                    <w:left w:val="none" w:color="000000" w:sz="4"/>
                    <w:bottom w:val="single" w:color="000000" w:sz="4"/>
                    <w:right w:val="single" w:color="000000" w:sz="4"/>
                  </w:tcBorders>
                </w:tcPr>
                <w:p>
                  <w:pPr>
                    <w:jc w:val="center"/>
                  </w:pPr>
                  <w:r>
                    <w:rPr>
                      <w:sz w:val="24"/>
                    </w:rPr>
                    <w:t>≥ 90dB</w:t>
                  </w:r>
                </w:p>
              </w:tc>
            </w:tr>
            <w:tr>
              <w:tc>
                <w:tcPr>
                  <w:tcW w:type="dxa" w:w="1467"/>
                  <w:tcBorders>
                    <w:top w:val="none" w:color="000000" w:sz="4"/>
                    <w:left w:val="single" w:color="000000" w:sz="4"/>
                    <w:bottom w:val="single" w:color="000000" w:sz="4"/>
                    <w:right w:val="single" w:color="000000" w:sz="4"/>
                  </w:tcBorders>
                </w:tcPr>
                <w:p>
                  <w:pPr>
                    <w:jc w:val="center"/>
                  </w:pPr>
                  <w:r>
                    <w:rPr>
                      <w:sz w:val="24"/>
                    </w:rPr>
                    <w:t>磁场</w:t>
                  </w:r>
                </w:p>
              </w:tc>
              <w:tc>
                <w:tcPr>
                  <w:tcW w:type="dxa" w:w="2066"/>
                  <w:tcBorders>
                    <w:top w:val="none" w:color="000000" w:sz="4"/>
                    <w:left w:val="none" w:color="000000" w:sz="4"/>
                    <w:bottom w:val="single" w:color="000000" w:sz="4"/>
                    <w:right w:val="single" w:color="000000" w:sz="4"/>
                  </w:tcBorders>
                </w:tcPr>
                <w:p>
                  <w:pPr>
                    <w:jc w:val="center"/>
                  </w:pPr>
                  <w:r>
                    <w:rPr>
                      <w:sz w:val="24"/>
                    </w:rPr>
                    <w:t>150kHz-15MHz</w:t>
                  </w:r>
                </w:p>
              </w:tc>
              <w:tc>
                <w:tcPr>
                  <w:tcW w:type="dxa" w:w="2066"/>
                  <w:tcBorders>
                    <w:top w:val="none" w:color="000000" w:sz="4"/>
                    <w:left w:val="none" w:color="000000" w:sz="4"/>
                    <w:bottom w:val="single" w:color="000000" w:sz="4"/>
                    <w:right w:val="single" w:color="000000" w:sz="4"/>
                  </w:tcBorders>
                </w:tcPr>
                <w:p>
                  <w:pPr>
                    <w:jc w:val="center"/>
                  </w:pPr>
                  <w:r>
                    <w:rPr>
                      <w:sz w:val="24"/>
                    </w:rPr>
                    <w:t>≥100dB</w:t>
                  </w:r>
                </w:p>
              </w:tc>
            </w:tr>
            <w:tr>
              <w:tc>
                <w:tcPr>
                  <w:tcW w:type="dxa" w:w="1467"/>
                  <w:tcBorders>
                    <w:top w:val="none" w:color="000000" w:sz="4"/>
                    <w:left w:val="single" w:color="000000" w:sz="4"/>
                    <w:bottom w:val="single" w:color="000000" w:sz="4"/>
                    <w:right w:val="single" w:color="000000" w:sz="4"/>
                  </w:tcBorders>
                </w:tcPr>
                <w:p>
                  <w:pPr>
                    <w:jc w:val="center"/>
                  </w:pPr>
                  <w:r>
                    <w:rPr>
                      <w:sz w:val="24"/>
                    </w:rPr>
                    <w:t>电场</w:t>
                  </w:r>
                </w:p>
              </w:tc>
              <w:tc>
                <w:tcPr>
                  <w:tcW w:type="dxa" w:w="2066"/>
                  <w:tcBorders>
                    <w:top w:val="none" w:color="000000" w:sz="4"/>
                    <w:left w:val="none" w:color="000000" w:sz="4"/>
                    <w:bottom w:val="single" w:color="000000" w:sz="4"/>
                    <w:right w:val="single" w:color="000000" w:sz="4"/>
                  </w:tcBorders>
                </w:tcPr>
                <w:p>
                  <w:pPr>
                    <w:jc w:val="center"/>
                  </w:pPr>
                  <w:r>
                    <w:rPr>
                      <w:sz w:val="24"/>
                    </w:rPr>
                    <w:t>15MHz-450MHz</w:t>
                  </w:r>
                </w:p>
              </w:tc>
              <w:tc>
                <w:tcPr>
                  <w:tcW w:type="dxa" w:w="2066"/>
                  <w:tcBorders>
                    <w:top w:val="none" w:color="000000" w:sz="4"/>
                    <w:left w:val="none" w:color="000000" w:sz="4"/>
                    <w:bottom w:val="single" w:color="000000" w:sz="4"/>
                    <w:right w:val="single" w:color="000000" w:sz="4"/>
                  </w:tcBorders>
                </w:tcPr>
                <w:p>
                  <w:pPr>
                    <w:jc w:val="center"/>
                  </w:pPr>
                  <w:r>
                    <w:rPr>
                      <w:sz w:val="24"/>
                    </w:rPr>
                    <w:t>≥100dB</w:t>
                  </w:r>
                </w:p>
              </w:tc>
            </w:tr>
            <w:tr>
              <w:tc>
                <w:tcPr>
                  <w:tcW w:type="dxa" w:w="1467"/>
                  <w:tcBorders>
                    <w:top w:val="none" w:color="000000" w:sz="4"/>
                    <w:left w:val="single" w:color="000000" w:sz="4"/>
                    <w:bottom w:val="single" w:color="000000" w:sz="4"/>
                    <w:right w:val="single" w:color="000000" w:sz="4"/>
                  </w:tcBorders>
                </w:tcPr>
                <w:p>
                  <w:pPr>
                    <w:jc w:val="center"/>
                  </w:pPr>
                  <w:r>
                    <w:rPr>
                      <w:sz w:val="24"/>
                    </w:rPr>
                    <w:t>平面波</w:t>
                  </w:r>
                </w:p>
              </w:tc>
              <w:tc>
                <w:tcPr>
                  <w:tcW w:type="dxa" w:w="2066"/>
                  <w:tcBorders>
                    <w:top w:val="none" w:color="000000" w:sz="4"/>
                    <w:left w:val="none" w:color="000000" w:sz="4"/>
                    <w:bottom w:val="single" w:color="000000" w:sz="4"/>
                    <w:right w:val="single" w:color="000000" w:sz="4"/>
                  </w:tcBorders>
                </w:tcPr>
                <w:p>
                  <w:pPr>
                    <w:jc w:val="center"/>
                  </w:pPr>
                  <w:r>
                    <w:rPr>
                      <w:sz w:val="24"/>
                    </w:rPr>
                    <w:t>450MHz-950MHz</w:t>
                  </w:r>
                </w:p>
              </w:tc>
              <w:tc>
                <w:tcPr>
                  <w:tcW w:type="dxa" w:w="2066"/>
                  <w:tcBorders>
                    <w:top w:val="none" w:color="000000" w:sz="4"/>
                    <w:left w:val="none" w:color="000000" w:sz="4"/>
                    <w:bottom w:val="single" w:color="000000" w:sz="4"/>
                    <w:right w:val="single" w:color="000000" w:sz="4"/>
                  </w:tcBorders>
                </w:tcPr>
                <w:p>
                  <w:pPr>
                    <w:jc w:val="center"/>
                  </w:pPr>
                  <w:r>
                    <w:rPr>
                      <w:sz w:val="24"/>
                    </w:rPr>
                    <w:t>≥100dB</w:t>
                  </w:r>
                </w:p>
              </w:tc>
            </w:tr>
            <w:tr>
              <w:tc>
                <w:tcPr>
                  <w:tcW w:type="dxa" w:w="1467"/>
                  <w:tcBorders>
                    <w:top w:val="none" w:color="000000" w:sz="4"/>
                    <w:left w:val="single" w:color="000000" w:sz="4"/>
                    <w:bottom w:val="single" w:color="000000" w:sz="4"/>
                    <w:right w:val="single" w:color="000000" w:sz="4"/>
                  </w:tcBorders>
                </w:tcPr>
                <w:p>
                  <w:pPr>
                    <w:jc w:val="center"/>
                  </w:pPr>
                  <w:r>
                    <w:rPr>
                      <w:sz w:val="24"/>
                    </w:rPr>
                    <w:t>平面波</w:t>
                  </w:r>
                </w:p>
              </w:tc>
              <w:tc>
                <w:tcPr>
                  <w:tcW w:type="dxa" w:w="2066"/>
                  <w:tcBorders>
                    <w:top w:val="none" w:color="000000" w:sz="4"/>
                    <w:left w:val="none" w:color="000000" w:sz="4"/>
                    <w:bottom w:val="single" w:color="000000" w:sz="4"/>
                    <w:right w:val="single" w:color="000000" w:sz="4"/>
                  </w:tcBorders>
                </w:tcPr>
                <w:p>
                  <w:pPr>
                    <w:jc w:val="center"/>
                  </w:pPr>
                  <w:r>
                    <w:rPr>
                      <w:sz w:val="24"/>
                    </w:rPr>
                    <w:t>950MHz-10GHz</w:t>
                  </w:r>
                </w:p>
              </w:tc>
              <w:tc>
                <w:tcPr>
                  <w:tcW w:type="dxa" w:w="2066"/>
                  <w:tcBorders>
                    <w:top w:val="none" w:color="000000" w:sz="4"/>
                    <w:left w:val="none" w:color="000000" w:sz="4"/>
                    <w:bottom w:val="single" w:color="000000" w:sz="4"/>
                    <w:right w:val="single" w:color="000000" w:sz="4"/>
                  </w:tcBorders>
                </w:tcPr>
                <w:p>
                  <w:pPr>
                    <w:jc w:val="center"/>
                  </w:pPr>
                  <w:r>
                    <w:rPr>
                      <w:sz w:val="24"/>
                    </w:rPr>
                    <w:t>≥100dB</w:t>
                  </w:r>
                </w:p>
              </w:tc>
            </w:tr>
            <w:tr>
              <w:tc>
                <w:tcPr>
                  <w:tcW w:type="dxa" w:w="1467"/>
                  <w:tcBorders>
                    <w:top w:val="none" w:color="000000" w:sz="4"/>
                    <w:left w:val="single" w:color="000000" w:sz="4"/>
                    <w:bottom w:val="single" w:color="000000" w:sz="4"/>
                    <w:right w:val="single" w:color="000000" w:sz="4"/>
                  </w:tcBorders>
                </w:tcPr>
                <w:p>
                  <w:pPr>
                    <w:jc w:val="center"/>
                  </w:pPr>
                  <w:r>
                    <w:rPr>
                      <w:sz w:val="24"/>
                    </w:rPr>
                    <w:t>微波</w:t>
                  </w:r>
                </w:p>
              </w:tc>
              <w:tc>
                <w:tcPr>
                  <w:tcW w:type="dxa" w:w="2066"/>
                  <w:tcBorders>
                    <w:top w:val="none" w:color="000000" w:sz="4"/>
                    <w:left w:val="none" w:color="000000" w:sz="4"/>
                    <w:bottom w:val="single" w:color="000000" w:sz="4"/>
                    <w:right w:val="single" w:color="000000" w:sz="4"/>
                  </w:tcBorders>
                </w:tcPr>
                <w:p>
                  <w:pPr>
                    <w:jc w:val="center"/>
                  </w:pPr>
                  <w:r>
                    <w:rPr>
                      <w:sz w:val="24"/>
                    </w:rPr>
                    <w:t>10GHz-18GHz</w:t>
                  </w:r>
                </w:p>
              </w:tc>
              <w:tc>
                <w:tcPr>
                  <w:tcW w:type="dxa" w:w="2066"/>
                  <w:tcBorders>
                    <w:top w:val="none" w:color="000000" w:sz="4"/>
                    <w:left w:val="none" w:color="000000" w:sz="4"/>
                    <w:bottom w:val="single" w:color="000000" w:sz="4"/>
                    <w:right w:val="single" w:color="000000" w:sz="4"/>
                  </w:tcBorders>
                </w:tcPr>
                <w:p>
                  <w:pPr>
                    <w:jc w:val="center"/>
                  </w:pPr>
                  <w:r>
                    <w:rPr>
                      <w:sz w:val="24"/>
                    </w:rPr>
                    <w:t>≥100dB</w:t>
                  </w:r>
                </w:p>
              </w:tc>
            </w:tr>
            <w:tr>
              <w:tc>
                <w:tcPr>
                  <w:tcW w:type="dxa" w:w="1467"/>
                  <w:tcBorders>
                    <w:top w:val="none" w:color="000000" w:sz="4"/>
                    <w:left w:val="single" w:color="000000" w:sz="4"/>
                    <w:bottom w:val="single" w:color="000000" w:sz="4"/>
                    <w:right w:val="single" w:color="000000" w:sz="4"/>
                  </w:tcBorders>
                </w:tcPr>
                <w:p>
                  <w:pPr>
                    <w:jc w:val="center"/>
                  </w:pPr>
                  <w:r>
                    <w:rPr>
                      <w:sz w:val="24"/>
                    </w:rPr>
                    <w:t>微波</w:t>
                  </w:r>
                </w:p>
              </w:tc>
              <w:tc>
                <w:tcPr>
                  <w:tcW w:type="dxa" w:w="2066"/>
                  <w:tcBorders>
                    <w:top w:val="none" w:color="000000" w:sz="4"/>
                    <w:left w:val="none" w:color="000000" w:sz="4"/>
                    <w:bottom w:val="single" w:color="000000" w:sz="4"/>
                    <w:right w:val="single" w:color="000000" w:sz="4"/>
                  </w:tcBorders>
                </w:tcPr>
                <w:p>
                  <w:pPr>
                    <w:jc w:val="center"/>
                  </w:pPr>
                  <w:r>
                    <w:rPr>
                      <w:sz w:val="24"/>
                    </w:rPr>
                    <w:t>18GHz-40GHz</w:t>
                  </w:r>
                </w:p>
              </w:tc>
              <w:tc>
                <w:tcPr>
                  <w:tcW w:type="dxa" w:w="2066"/>
                  <w:tcBorders>
                    <w:top w:val="none" w:color="000000" w:sz="4"/>
                    <w:left w:val="none" w:color="000000" w:sz="4"/>
                    <w:bottom w:val="single" w:color="000000" w:sz="4"/>
                    <w:right w:val="single" w:color="000000" w:sz="4"/>
                  </w:tcBorders>
                </w:tcPr>
                <w:p>
                  <w:pPr>
                    <w:jc w:val="center"/>
                  </w:pPr>
                  <w:r>
                    <w:rPr>
                      <w:sz w:val="24"/>
                    </w:rPr>
                    <w:t>≥ 100dB</w:t>
                  </w:r>
                </w:p>
              </w:tc>
            </w:tr>
          </w:tbl>
          <w:p>
            <w:pPr>
              <w:jc w:val="left"/>
            </w:pPr>
            <w:r>
              <w:rPr>
                <w:b/>
                <w:sz w:val="24"/>
              </w:rPr>
              <w:t>★1.2 归一化场地衰减（NSA）</w:t>
            </w:r>
          </w:p>
          <w:p>
            <w:pPr>
              <w:ind w:firstLine="420"/>
              <w:jc w:val="left"/>
            </w:pPr>
            <w:r>
              <w:rPr>
                <w:sz w:val="24"/>
              </w:rPr>
              <w:t>NSA按最新版CISPR16-1-4、ANSI C63.4和GB/T6113.104等标准的要求进行测量，在30MHz~1GHz频率范围内，并至少达到如下指标要求：</w:t>
            </w:r>
          </w:p>
          <w:p>
            <w:pPr>
              <w:ind w:firstLine="420"/>
              <w:jc w:val="left"/>
            </w:pPr>
            <w:r>
              <w:rPr>
                <w:sz w:val="24"/>
              </w:rPr>
              <w:t>3m测距，2.0m直径、2.5m高度的静区，与转台同圆心，静区底部参考平面为反射地面；NSA≤±3.5dB；</w:t>
            </w:r>
          </w:p>
          <w:p>
            <w:pPr>
              <w:ind w:firstLine="420"/>
              <w:jc w:val="left"/>
            </w:pPr>
            <w:r>
              <w:rPr>
                <w:sz w:val="24"/>
              </w:rPr>
              <w:t>10m测距，5.0m直径、3.0m高度的静区，与转台同圆心，静区底部参考平面为反射地面，NSA≤±3.5dB；</w:t>
            </w:r>
          </w:p>
          <w:p>
            <w:pPr>
              <w:ind w:firstLine="420"/>
              <w:jc w:val="left"/>
            </w:pPr>
            <w:r>
              <w:rPr>
                <w:sz w:val="24"/>
              </w:rPr>
              <w:t>为保证更好的测试性能，静区圆心（即转台圆心）、接收天线和测试轴线应在同一直线。校准方法为中心轴进行校准；</w:t>
            </w:r>
          </w:p>
          <w:p>
            <w:pPr>
              <w:jc w:val="left"/>
            </w:pPr>
            <w:r>
              <w:rPr>
                <w:b/>
                <w:sz w:val="24"/>
              </w:rPr>
              <w:t>★1.3 场地电压驻波比（sVSWR）</w:t>
            </w:r>
          </w:p>
          <w:p>
            <w:pPr>
              <w:ind w:firstLine="420"/>
              <w:jc w:val="left"/>
            </w:pPr>
            <w:r>
              <w:rPr>
                <w:sz w:val="24"/>
              </w:rPr>
              <w:t>sVSWR按最新版CISPR16-1-4和CISPR16-2-3等标准的要求进行测量，对于转台区域，要求至少达到如下指标要求：</w:t>
            </w:r>
          </w:p>
          <w:p>
            <w:pPr>
              <w:ind w:firstLine="420"/>
              <w:jc w:val="left"/>
            </w:pPr>
            <w:r>
              <w:rPr>
                <w:sz w:val="24"/>
              </w:rPr>
              <w:t>3m测距，2.0m直径、2.5m高度的静区，与转台同圆心，静区底部参考平面为地面最高吸波尖劈顶部往下30cm处；</w:t>
            </w:r>
          </w:p>
          <w:p>
            <w:pPr>
              <w:ind w:firstLine="420"/>
              <w:jc w:val="left"/>
            </w:pPr>
            <w:r>
              <w:rPr>
                <w:sz w:val="24"/>
              </w:rPr>
              <w:t>接收天线和测试轴线都在电波暗室中轴线上，不允许偏离；</w:t>
            </w:r>
          </w:p>
          <w:p>
            <w:pPr>
              <w:ind w:firstLine="420"/>
              <w:jc w:val="left"/>
            </w:pPr>
            <w:r>
              <w:rPr>
                <w:sz w:val="24"/>
              </w:rPr>
              <w:t>sVSWR优于或等于5.5dB。</w:t>
            </w:r>
          </w:p>
          <w:p>
            <w:pPr>
              <w:jc w:val="left"/>
            </w:pPr>
            <w:r>
              <w:rPr>
                <w:b/>
                <w:sz w:val="24"/>
              </w:rPr>
              <w:t>★1.4 场地均匀性（FU）</w:t>
            </w:r>
          </w:p>
          <w:p>
            <w:pPr>
              <w:ind w:firstLine="420"/>
              <w:jc w:val="left"/>
            </w:pPr>
            <w:r>
              <w:rPr>
                <w:sz w:val="24"/>
              </w:rPr>
              <w:t>FU按最新版IEC/EN61000-4-3等标准的要求进行测量，对于转台区域，3.0m测试距离，在26MHz~18GHz频率范围内，16个典型点中至少75%的点应在0~+6dB范围内，测试区域要求如下：</w:t>
            </w:r>
          </w:p>
          <w:p>
            <w:pPr>
              <w:ind w:firstLine="420"/>
              <w:jc w:val="left"/>
            </w:pPr>
            <w:r>
              <w:rPr>
                <w:sz w:val="24"/>
              </w:rPr>
              <w:t>转台区域：距地0.8m ~ 2.3m高度的1.5m×1.5m（L×W）平面上。</w:t>
            </w:r>
          </w:p>
          <w:p>
            <w:pPr>
              <w:jc w:val="left"/>
            </w:pPr>
            <w:r>
              <w:rPr>
                <w:b/>
                <w:sz w:val="24"/>
              </w:rPr>
              <w:t>★1.5 环境背景噪声（ABN）</w:t>
            </w:r>
          </w:p>
          <w:p>
            <w:pPr>
              <w:ind w:firstLine="420"/>
              <w:jc w:val="left"/>
            </w:pPr>
            <w:r>
              <w:rPr>
                <w:sz w:val="24"/>
              </w:rPr>
              <w:t>通用产品ABN按最新版CISPR32 Class B和FCC Part15等标准的要求进行测量，在30MHz~40GHz频率范围内，比标准规定的限值至少低10dB。进行该项测试时，电波暗室内没有EUT，转台连续转动、天线塔上下升降、照明和音视频监控等全部打开，负载电机在上电未带载情况下，需要满足以上背景噪声要求；负载电机在带载工作情况下，在30MHz-40GHz频率范围内，空载及带载状态下背景噪声比标准规定的限值至少低6dB。</w:t>
            </w:r>
          </w:p>
          <w:p>
            <w:pPr>
              <w:jc w:val="left"/>
            </w:pPr>
            <w:r>
              <w:rPr>
                <w:b/>
                <w:sz w:val="24"/>
              </w:rPr>
              <w:t>2、屏蔽体</w:t>
            </w:r>
          </w:p>
          <w:p>
            <w:pPr>
              <w:jc w:val="left"/>
            </w:pPr>
            <w:r>
              <w:rPr>
                <w:b/>
                <w:sz w:val="24"/>
              </w:rPr>
              <w:t>2.1结构尺寸</w:t>
            </w:r>
          </w:p>
          <w:p>
            <w:pPr>
              <w:ind w:firstLine="420"/>
              <w:jc w:val="left"/>
            </w:pPr>
            <w:r>
              <w:rPr>
                <w:sz w:val="24"/>
              </w:rPr>
              <w:t>该电波暗室建在采购人指定的区域，但必须满足以下基本要求：</w:t>
            </w:r>
          </w:p>
          <w:p>
            <w:pPr>
              <w:ind w:firstLine="420"/>
              <w:jc w:val="left"/>
            </w:pPr>
            <w:r>
              <w:rPr>
                <w:sz w:val="24"/>
              </w:rPr>
              <w:t>尺寸要求：暗室的内净空尺寸应该保证3m及10m测试需求，以及核心性能指标要求；</w:t>
            </w:r>
          </w:p>
          <w:p>
            <w:pPr>
              <w:ind w:firstLine="420"/>
              <w:jc w:val="left"/>
            </w:pPr>
            <w:r>
              <w:rPr>
                <w:sz w:val="24"/>
              </w:rPr>
              <w:t>静区的边缘与吸波材料距离≥1.5m。</w:t>
            </w:r>
          </w:p>
          <w:p>
            <w:pPr>
              <w:ind w:firstLine="420"/>
              <w:jc w:val="left"/>
            </w:pPr>
            <w:r>
              <w:rPr>
                <w:sz w:val="24"/>
              </w:rPr>
              <w:t>安装好的电波暗室还应在墙体和屏蔽壳体之间留下足够的人员通道，便于维护。</w:t>
            </w:r>
          </w:p>
          <w:p>
            <w:pPr>
              <w:jc w:val="left"/>
            </w:pPr>
            <w:r>
              <w:rPr>
                <w:b/>
                <w:sz w:val="24"/>
              </w:rPr>
              <w:t>2.2屏蔽壳体</w:t>
            </w:r>
          </w:p>
          <w:p>
            <w:pPr>
              <w:ind w:firstLine="420"/>
              <w:jc w:val="left"/>
            </w:pPr>
            <w:r>
              <w:rPr>
                <w:sz w:val="24"/>
              </w:rPr>
              <w:t>屏蔽体采用自支撑结构，不需要母体提供额外的任何支撑，屏蔽板体外部配合符合中国国家建筑设计要求的钢架体结构用于加固，钢结构表面应作防锈处理。</w:t>
            </w:r>
          </w:p>
          <w:p>
            <w:pPr>
              <w:ind w:firstLine="420"/>
              <w:jc w:val="left"/>
            </w:pPr>
            <w:r>
              <w:rPr>
                <w:sz w:val="24"/>
              </w:rPr>
              <w:t>同时在采购人指定侧墙区域修建维修爬梯，直达电波暗室顶部，方便后期的保养维护，具体设计由中标人和采购人在设计冻结时确认。</w:t>
            </w:r>
          </w:p>
          <w:p>
            <w:pPr>
              <w:ind w:firstLine="420"/>
              <w:jc w:val="left"/>
            </w:pPr>
            <w:r>
              <w:rPr>
                <w:sz w:val="24"/>
              </w:rPr>
              <w:t>▲屏蔽体应采用拼装结构，由≥2mm厚度的单层镀锌钢板构成，每块钢板尺寸≥1.0m×3.0m，双面20μm（275g/㎡）均匀镀锌，经两次折弯完成，为保证长久的屏蔽效能，不接受三明治方案，屏蔽效能在10年内不能出现明显衰减，并保证整体的美观，需提供钢材原材料检测报告；</w:t>
            </w:r>
          </w:p>
          <w:p>
            <w:pPr>
              <w:ind w:firstLine="420"/>
              <w:jc w:val="left"/>
            </w:pPr>
            <w:r>
              <w:rPr>
                <w:sz w:val="24"/>
              </w:rPr>
              <w:t>为了达到更长久的使用寿命，同时防止潮湿天气的影响，屏蔽板体外表面（地面不包括在内）必须全部烤漆处理（外表面包括可见和不可见面，即所有外表面，烤漆工艺必须在工厂内完成，不能在现场喷涂）。</w:t>
            </w:r>
          </w:p>
          <w:p>
            <w:pPr>
              <w:jc w:val="left"/>
            </w:pPr>
            <w:r>
              <w:rPr>
                <w:b/>
                <w:sz w:val="24"/>
              </w:rPr>
              <w:t>2.3接地要求</w:t>
            </w:r>
          </w:p>
          <w:p>
            <w:pPr>
              <w:ind w:firstLine="420"/>
              <w:jc w:val="left"/>
            </w:pPr>
            <w:r>
              <w:rPr>
                <w:sz w:val="24"/>
              </w:rPr>
              <w:t>▲（1）暗室建设需做单点接地，使用宽带接地线连接到专用地网，接地电阻≤1Ω，需提供接地技术方案。</w:t>
            </w:r>
          </w:p>
          <w:p>
            <w:pPr>
              <w:ind w:firstLine="420"/>
              <w:jc w:val="left"/>
            </w:pPr>
            <w:r>
              <w:rPr>
                <w:sz w:val="24"/>
              </w:rPr>
              <w:t>（2）暗室屏蔽层及其主体钢结构等与基建绝缘，绝缘电阻大于等于10MΩ以上。</w:t>
            </w:r>
          </w:p>
          <w:p>
            <w:pPr>
              <w:jc w:val="left"/>
            </w:pPr>
            <w:r>
              <w:rPr>
                <w:b/>
                <w:sz w:val="24"/>
              </w:rPr>
              <w:t>3、屏蔽门</w:t>
            </w:r>
          </w:p>
          <w:p>
            <w:pPr>
              <w:ind w:firstLine="420"/>
              <w:jc w:val="left"/>
            </w:pPr>
            <w:r>
              <w:rPr>
                <w:sz w:val="24"/>
              </w:rPr>
              <w:t>行业内常用的优质产品，若为进口产品，要求验收时提供与本项目相符的整机进口报关单据证明。</w:t>
            </w:r>
          </w:p>
          <w:p>
            <w:pPr>
              <w:ind w:firstLine="181"/>
              <w:jc w:val="left"/>
            </w:pPr>
            <w:r>
              <w:rPr>
                <w:sz w:val="24"/>
              </w:rPr>
              <w:t>▲以下屏蔽门：刀簧结构为双刀四簧结构，保证屏蔽性能10年以上使用寿命；</w:t>
            </w:r>
          </w:p>
          <w:p>
            <w:pPr>
              <w:ind w:firstLine="420"/>
              <w:jc w:val="left"/>
            </w:pPr>
            <w:r>
              <w:rPr>
                <w:sz w:val="24"/>
              </w:rPr>
              <w:t>全自动平移滑动门：</w:t>
            </w:r>
          </w:p>
          <w:p>
            <w:pPr>
              <w:ind w:firstLine="420"/>
              <w:jc w:val="left"/>
            </w:pPr>
            <w:r>
              <w:rPr>
                <w:sz w:val="24"/>
              </w:rPr>
              <w:t>（1）大型EUT进出使用：1套；</w:t>
            </w:r>
          </w:p>
          <w:p>
            <w:pPr>
              <w:ind w:firstLine="420"/>
              <w:jc w:val="left"/>
            </w:pPr>
            <w:r>
              <w:rPr>
                <w:sz w:val="24"/>
              </w:rPr>
              <w:t>（2）净开尺寸≥2.5m×2.5m（W×H）；</w:t>
            </w:r>
          </w:p>
          <w:p>
            <w:pPr>
              <w:ind w:firstLine="420"/>
              <w:jc w:val="left"/>
            </w:pPr>
            <w:r>
              <w:rPr>
                <w:sz w:val="24"/>
              </w:rPr>
              <w:t>（3）电动或气动锁紧、开启和平移滑动；</w:t>
            </w:r>
          </w:p>
          <w:p>
            <w:pPr>
              <w:ind w:firstLine="420"/>
              <w:jc w:val="left"/>
            </w:pPr>
            <w:r>
              <w:rPr>
                <w:sz w:val="24"/>
              </w:rPr>
              <w:t>（4）暗室大门口有基建斜坡设计，中标人在安装屏蔽门时应充分考虑暗室地面高度与外部斜坡齐平，以方便大型EUT的进出；</w:t>
            </w:r>
          </w:p>
          <w:p>
            <w:pPr>
              <w:ind w:firstLine="420"/>
              <w:jc w:val="left"/>
            </w:pPr>
            <w:r>
              <w:rPr>
                <w:sz w:val="24"/>
              </w:rPr>
              <w:t>（6）屏蔽门内侧安装紧急应急照明灯，外侧安装测试状态指示灯；</w:t>
            </w:r>
          </w:p>
          <w:p>
            <w:pPr>
              <w:ind w:firstLine="420"/>
              <w:jc w:val="left"/>
            </w:pPr>
            <w:r>
              <w:rPr>
                <w:sz w:val="24"/>
              </w:rPr>
              <w:t>（7）门要安装互锁装置，用于EMS测试系统的互锁。</w:t>
            </w:r>
          </w:p>
          <w:p>
            <w:pPr>
              <w:ind w:firstLine="420"/>
              <w:jc w:val="left"/>
            </w:pPr>
            <w:r>
              <w:rPr>
                <w:sz w:val="24"/>
              </w:rPr>
              <w:t>半自动旋转门:</w:t>
            </w:r>
          </w:p>
          <w:p>
            <w:pPr>
              <w:ind w:firstLine="420"/>
              <w:jc w:val="left"/>
            </w:pPr>
            <w:r>
              <w:rPr>
                <w:sz w:val="24"/>
              </w:rPr>
              <w:t>（1）小型EUT和人员进出使用：1套；</w:t>
            </w:r>
          </w:p>
          <w:p>
            <w:pPr>
              <w:ind w:firstLine="420"/>
              <w:jc w:val="left"/>
            </w:pPr>
            <w:r>
              <w:rPr>
                <w:sz w:val="24"/>
              </w:rPr>
              <w:t>（2）净开尺寸≥1.5m×2.1m（W×H）；</w:t>
            </w:r>
          </w:p>
          <w:p>
            <w:pPr>
              <w:ind w:firstLine="420"/>
              <w:jc w:val="left"/>
            </w:pPr>
            <w:r>
              <w:rPr>
                <w:sz w:val="24"/>
              </w:rPr>
              <w:t>（3）电动或气动锁紧和开启，手动旋转开关；</w:t>
            </w:r>
          </w:p>
          <w:p>
            <w:pPr>
              <w:ind w:firstLine="420"/>
              <w:jc w:val="left"/>
            </w:pPr>
            <w:r>
              <w:rPr>
                <w:sz w:val="24"/>
              </w:rPr>
              <w:t>（5）屏蔽门内侧安装紧急应急照明灯，外侧安装测试状态指示灯；</w:t>
            </w:r>
          </w:p>
          <w:p>
            <w:pPr>
              <w:ind w:firstLine="420"/>
              <w:jc w:val="left"/>
            </w:pPr>
            <w:r>
              <w:rPr>
                <w:sz w:val="24"/>
              </w:rPr>
              <w:t>（6）门要安装互锁装置，用于EMS测试系统的互锁；</w:t>
            </w:r>
          </w:p>
          <w:p>
            <w:pPr>
              <w:ind w:firstLine="420"/>
              <w:jc w:val="left"/>
            </w:pPr>
            <w:r>
              <w:rPr>
                <w:sz w:val="24"/>
              </w:rPr>
              <w:t>手动旋转门：</w:t>
            </w:r>
          </w:p>
          <w:p>
            <w:pPr>
              <w:ind w:firstLine="420"/>
              <w:jc w:val="left"/>
            </w:pPr>
            <w:r>
              <w:rPr>
                <w:sz w:val="24"/>
              </w:rPr>
              <w:t>（8）紧急状况逃生进出使用：1套；</w:t>
            </w:r>
          </w:p>
          <w:p>
            <w:pPr>
              <w:ind w:firstLine="420"/>
              <w:jc w:val="left"/>
            </w:pPr>
            <w:r>
              <w:rPr>
                <w:sz w:val="24"/>
              </w:rPr>
              <w:t>（9）净开尺寸≥1.0m×2.1m（W×H）；</w:t>
            </w:r>
          </w:p>
          <w:p>
            <w:pPr>
              <w:ind w:firstLine="420"/>
              <w:jc w:val="left"/>
            </w:pPr>
            <w:r>
              <w:rPr>
                <w:sz w:val="24"/>
              </w:rPr>
              <w:t>（10）手动锁紧和开启，手动旋转开关；</w:t>
            </w:r>
          </w:p>
          <w:p>
            <w:pPr>
              <w:ind w:firstLine="420"/>
              <w:jc w:val="left"/>
            </w:pPr>
            <w:r>
              <w:rPr>
                <w:sz w:val="24"/>
              </w:rPr>
              <w:t>（12）屏蔽门内侧安装紧急应急照明灯，外侧安装测试状态指示灯；</w:t>
            </w:r>
          </w:p>
          <w:p>
            <w:pPr>
              <w:ind w:firstLine="420"/>
              <w:jc w:val="left"/>
            </w:pPr>
            <w:r>
              <w:rPr>
                <w:sz w:val="24"/>
              </w:rPr>
              <w:t>（13）门要安装互锁装置，用于EMS测试系统的互锁。</w:t>
            </w:r>
          </w:p>
          <w:p>
            <w:pPr>
              <w:ind w:firstLine="420"/>
              <w:jc w:val="left"/>
            </w:pPr>
            <w:r>
              <w:rPr>
                <w:sz w:val="24"/>
              </w:rPr>
              <w:t>所有屏蔽门内侧需安装吸波材料与保护罩，全自动平移滑动门具备在运行中碰到异物自动停止运行的功能，在屏蔽门左右两侧和下侧各有此保护功能，防止夹伤人员等，在投标文件中应详细描述此功能的具体实现机制；</w:t>
            </w:r>
          </w:p>
          <w:p>
            <w:pPr>
              <w:jc w:val="left"/>
            </w:pPr>
            <w:r>
              <w:rPr>
                <w:b/>
                <w:sz w:val="24"/>
              </w:rPr>
              <w:t>4、通风波导</w:t>
            </w:r>
          </w:p>
          <w:p>
            <w:pPr>
              <w:ind w:firstLine="420"/>
              <w:jc w:val="left"/>
            </w:pPr>
            <w:r>
              <w:rPr>
                <w:sz w:val="24"/>
              </w:rPr>
              <w:t>尺寸和数量由供应商需根据自身产品的通风有效面积给出配置，具体要求如下：</w:t>
            </w:r>
          </w:p>
          <w:p>
            <w:pPr>
              <w:ind w:firstLine="420"/>
              <w:jc w:val="left"/>
            </w:pPr>
            <w:r>
              <w:rPr>
                <w:sz w:val="24"/>
              </w:rPr>
              <w:t>应根据暗室体积及换风次数配置合适数量的通风波导，暗室通风换气次数≥3次/小时。空气流速小于4m/s要求。必须按照实际情况进行核算，据此计算波导窗数量，提出具体设计方案，保证布局合理、流速均匀。</w:t>
            </w:r>
          </w:p>
          <w:p>
            <w:pPr>
              <w:ind w:firstLine="420"/>
              <w:jc w:val="left"/>
            </w:pPr>
            <w:r>
              <w:rPr>
                <w:sz w:val="24"/>
              </w:rPr>
              <w:t>★频率范围为9kHz ~40GHz，提供第三方检测报告复印件或提供加盖供应商公章的承诺函（承诺函格式自拟，承诺中标签订合同后供货前，提供第三方检测报告，如无法提供，采购人将依法追究相关（包括但不限于违约等）法律责任）；</w:t>
            </w:r>
          </w:p>
          <w:p>
            <w:pPr>
              <w:ind w:firstLine="420"/>
              <w:jc w:val="left"/>
            </w:pPr>
            <w:r>
              <w:rPr>
                <w:sz w:val="24"/>
              </w:rPr>
              <w:t>波导窗装有连接法兰，用于暖通管道连接（通风等）；</w:t>
            </w:r>
          </w:p>
          <w:p>
            <w:pPr>
              <w:ind w:firstLine="420"/>
              <w:jc w:val="left"/>
            </w:pPr>
            <w:r>
              <w:rPr>
                <w:sz w:val="24"/>
              </w:rPr>
              <w:t>在设计频率范围内屏蔽效能与电波暗室屏蔽体一致。</w:t>
            </w:r>
          </w:p>
          <w:p>
            <w:pPr>
              <w:ind w:firstLine="422"/>
              <w:jc w:val="left"/>
            </w:pPr>
            <w:r>
              <w:rPr>
                <w:b/>
                <w:sz w:val="24"/>
              </w:rPr>
              <w:t>5、穿墙板系统</w:t>
            </w:r>
          </w:p>
          <w:p>
            <w:pPr>
              <w:ind w:firstLine="420"/>
              <w:jc w:val="left"/>
            </w:pPr>
            <w:r>
              <w:rPr>
                <w:sz w:val="24"/>
              </w:rPr>
              <w:t>具体分布、功用与要求如下表，投标人应提供穿墙板详细位置、配置及作用布局图。</w:t>
            </w:r>
          </w:p>
          <w:tbl>
            <w:tblPr>
              <w:tblBorders>
                <w:top w:val="none" w:color="000000" w:sz="4"/>
                <w:left w:val="none" w:color="000000" w:sz="4"/>
                <w:bottom w:val="none" w:color="000000" w:sz="4"/>
                <w:right w:val="none" w:color="000000" w:sz="4"/>
                <w:insideH w:val="none"/>
                <w:insideV w:val="none"/>
              </w:tblBorders>
            </w:tblPr>
            <w:tblGrid>
              <w:gridCol w:w="376"/>
              <w:gridCol w:w="1068"/>
              <w:gridCol w:w="1505"/>
              <w:gridCol w:w="2649"/>
            </w:tblGrid>
            <w:tr>
              <w:tc>
                <w:tcPr>
                  <w:tcW w:type="dxa" w:w="376"/>
                  <w:tcBorders>
                    <w:top w:val="single" w:color="000000" w:sz="4"/>
                    <w:left w:val="single" w:color="000000" w:sz="4"/>
                    <w:bottom w:val="single" w:color="000000" w:sz="4"/>
                    <w:right w:val="single" w:color="000000" w:sz="4"/>
                  </w:tcBorders>
                </w:tcPr>
                <w:p>
                  <w:pPr>
                    <w:jc w:val="center"/>
                  </w:pPr>
                  <w:r>
                    <w:rPr>
                      <w:sz w:val="24"/>
                    </w:rPr>
                    <w:t>序号</w:t>
                  </w:r>
                </w:p>
              </w:tc>
              <w:tc>
                <w:tcPr>
                  <w:tcW w:type="dxa" w:w="1068"/>
                  <w:tcBorders>
                    <w:top w:val="single" w:color="000000" w:sz="4"/>
                    <w:left w:val="none" w:color="000000" w:sz="4"/>
                    <w:bottom w:val="single" w:color="000000" w:sz="4"/>
                    <w:right w:val="single" w:color="000000" w:sz="4"/>
                  </w:tcBorders>
                </w:tcPr>
                <w:p>
                  <w:pPr>
                    <w:jc w:val="center"/>
                  </w:pPr>
                  <w:r>
                    <w:rPr>
                      <w:sz w:val="24"/>
                    </w:rPr>
                    <w:t>位置</w:t>
                  </w:r>
                </w:p>
              </w:tc>
              <w:tc>
                <w:tcPr>
                  <w:tcW w:type="dxa" w:w="1505"/>
                  <w:tcBorders>
                    <w:top w:val="single" w:color="000000" w:sz="4"/>
                    <w:left w:val="none" w:color="000000" w:sz="4"/>
                    <w:bottom w:val="single" w:color="000000" w:sz="4"/>
                    <w:right w:val="single" w:color="000000" w:sz="4"/>
                  </w:tcBorders>
                </w:tcPr>
                <w:p>
                  <w:pPr>
                    <w:jc w:val="center"/>
                  </w:pPr>
                  <w:r>
                    <w:rPr>
                      <w:sz w:val="24"/>
                    </w:rPr>
                    <w:t>功用</w:t>
                  </w:r>
                </w:p>
              </w:tc>
              <w:tc>
                <w:tcPr>
                  <w:tcW w:type="dxa" w:w="2649"/>
                  <w:tcBorders>
                    <w:top w:val="single" w:color="000000" w:sz="4"/>
                    <w:left w:val="none" w:color="000000" w:sz="4"/>
                    <w:bottom w:val="single" w:color="000000" w:sz="4"/>
                    <w:right w:val="single" w:color="000000" w:sz="4"/>
                  </w:tcBorders>
                </w:tcPr>
                <w:p>
                  <w:pPr>
                    <w:jc w:val="center"/>
                  </w:pPr>
                  <w:r>
                    <w:rPr>
                      <w:sz w:val="24"/>
                    </w:rPr>
                    <w:t>配置</w:t>
                  </w:r>
                </w:p>
              </w:tc>
            </w:tr>
            <w:tr>
              <w:tc>
                <w:tcPr>
                  <w:tcW w:type="dxa" w:w="376"/>
                  <w:tcBorders>
                    <w:top w:val="none" w:color="000000" w:sz="4"/>
                    <w:left w:val="single" w:color="000000" w:sz="4"/>
                    <w:bottom w:val="single" w:color="000000" w:sz="4"/>
                    <w:right w:val="single" w:color="000000" w:sz="4"/>
                  </w:tcBorders>
                </w:tcPr>
                <w:p>
                  <w:pPr>
                    <w:jc w:val="center"/>
                  </w:pPr>
                  <w:r>
                    <w:rPr>
                      <w:sz w:val="24"/>
                    </w:rPr>
                    <w:t>1</w:t>
                  </w:r>
                </w:p>
              </w:tc>
              <w:tc>
                <w:tcPr>
                  <w:tcW w:type="dxa" w:w="1068"/>
                  <w:vMerge w:val="restart"/>
                  <w:tcBorders>
                    <w:top w:val="none" w:color="000000" w:sz="4"/>
                    <w:left w:val="none" w:color="000000" w:sz="4"/>
                    <w:bottom w:val="single" w:color="000000" w:sz="4"/>
                    <w:right w:val="single" w:color="000000" w:sz="4"/>
                  </w:tcBorders>
                </w:tcPr>
                <w:p>
                  <w:pPr>
                    <w:jc w:val="center"/>
                  </w:pPr>
                  <w:r>
                    <w:rPr>
                      <w:sz w:val="24"/>
                    </w:rPr>
                    <w:t>电波暗室与控制室、功放室之间</w:t>
                  </w:r>
                </w:p>
              </w:tc>
              <w:tc>
                <w:tcPr>
                  <w:tcW w:type="dxa" w:w="1505"/>
                  <w:tcBorders>
                    <w:top w:val="none" w:color="000000" w:sz="4"/>
                    <w:left w:val="none" w:color="000000" w:sz="4"/>
                    <w:bottom w:val="single" w:color="000000" w:sz="4"/>
                    <w:right w:val="single" w:color="000000" w:sz="4"/>
                  </w:tcBorders>
                </w:tcPr>
                <w:p>
                  <w:pPr>
                    <w:jc w:val="center"/>
                  </w:pPr>
                  <w:r>
                    <w:rPr>
                      <w:sz w:val="24"/>
                    </w:rPr>
                    <w:t>电波暗室与控制室</w:t>
                  </w:r>
                </w:p>
                <w:p>
                  <w:pPr>
                    <w:jc w:val="center"/>
                  </w:pPr>
                  <w:r>
                    <w:rPr>
                      <w:sz w:val="24"/>
                    </w:rPr>
                    <w:t>（用于EMI测试）</w:t>
                  </w:r>
                </w:p>
              </w:tc>
              <w:tc>
                <w:tcPr>
                  <w:tcW w:type="dxa" w:w="2649"/>
                  <w:tcBorders>
                    <w:top w:val="none" w:color="000000" w:sz="4"/>
                    <w:left w:val="none" w:color="000000" w:sz="4"/>
                    <w:bottom w:val="single" w:color="000000" w:sz="4"/>
                    <w:right w:val="single" w:color="000000" w:sz="4"/>
                  </w:tcBorders>
                </w:tcPr>
                <w:p>
                  <w:pPr>
                    <w:jc w:val="center"/>
                  </w:pPr>
                  <w:r>
                    <w:rPr>
                      <w:sz w:val="24"/>
                    </w:rPr>
                    <w:t>N型×6个</w:t>
                  </w:r>
                </w:p>
                <w:p>
                  <w:pPr>
                    <w:jc w:val="center"/>
                  </w:pPr>
                  <w:r>
                    <w:rPr>
                      <w:sz w:val="24"/>
                    </w:rPr>
                    <w:t>BNC×4个（50Ω）</w:t>
                  </w:r>
                </w:p>
                <w:p>
                  <w:pPr>
                    <w:jc w:val="center"/>
                  </w:pPr>
                  <w:r>
                    <w:rPr>
                      <w:sz w:val="24"/>
                    </w:rPr>
                    <w:t>BNC×2个（75Ω）</w:t>
                  </w:r>
                </w:p>
                <w:p>
                  <w:pPr>
                    <w:jc w:val="center"/>
                  </w:pPr>
                  <w:r>
                    <w:rPr>
                      <w:sz w:val="24"/>
                    </w:rPr>
                    <w:t>SMA×4个</w:t>
                  </w:r>
                </w:p>
                <w:p>
                  <w:pPr>
                    <w:jc w:val="center"/>
                  </w:pPr>
                  <w:r>
                    <w:rPr>
                      <w:sz w:val="24"/>
                    </w:rPr>
                    <w:t>FSMA×3对</w:t>
                  </w:r>
                </w:p>
                <w:p>
                  <w:pPr>
                    <w:jc w:val="center"/>
                  </w:pPr>
                  <w:r>
                    <w:rPr>
                      <w:sz w:val="24"/>
                    </w:rPr>
                    <w:t>六路光纤通道×3个</w:t>
                  </w:r>
                </w:p>
                <w:p>
                  <w:pPr>
                    <w:jc w:val="center"/>
                  </w:pPr>
                  <w:r>
                    <w:rPr>
                      <w:sz w:val="24"/>
                    </w:rPr>
                    <w:t>波导管（≥Φ5cm）×1根</w:t>
                  </w:r>
                </w:p>
                <w:p>
                  <w:pPr>
                    <w:jc w:val="center"/>
                  </w:pPr>
                  <w:r>
                    <w:rPr>
                      <w:sz w:val="24"/>
                    </w:rPr>
                    <w:t>RJ45×4个</w:t>
                  </w:r>
                </w:p>
              </w:tc>
            </w:tr>
            <w:tr>
              <w:tc>
                <w:tcPr>
                  <w:tcW w:type="dxa" w:w="376"/>
                  <w:tcBorders>
                    <w:top w:val="none" w:color="000000" w:sz="4"/>
                    <w:left w:val="single" w:color="000000" w:sz="4"/>
                    <w:bottom w:val="single" w:color="000000" w:sz="4"/>
                    <w:right w:val="single" w:color="000000" w:sz="4"/>
                  </w:tcBorders>
                </w:tcPr>
                <w:p>
                  <w:pPr>
                    <w:jc w:val="center"/>
                  </w:pPr>
                  <w:r>
                    <w:rPr>
                      <w:sz w:val="24"/>
                    </w:rPr>
                    <w:t>2</w:t>
                  </w:r>
                </w:p>
              </w:tc>
              <w:tc>
                <w:tcPr>
                  <w:tcW w:type="dxa" w:w="1068"/>
                  <w:vMerge/>
                  <w:tcBorders>
                    <w:top w:val="none" w:color="000000" w:sz="4"/>
                    <w:left w:val="none" w:color="000000" w:sz="4"/>
                    <w:bottom w:val="single" w:color="000000" w:sz="4"/>
                    <w:right w:val="single" w:color="000000" w:sz="4"/>
                  </w:tcBorders>
                </w:tcPr>
                <w:p/>
              </w:tc>
              <w:tc>
                <w:tcPr>
                  <w:tcW w:type="dxa" w:w="1505"/>
                  <w:tcBorders>
                    <w:top w:val="none" w:color="000000" w:sz="4"/>
                    <w:left w:val="none" w:color="000000" w:sz="4"/>
                    <w:bottom w:val="single" w:color="000000" w:sz="4"/>
                    <w:right w:val="single" w:color="000000" w:sz="4"/>
                  </w:tcBorders>
                </w:tcPr>
                <w:p>
                  <w:pPr>
                    <w:jc w:val="center"/>
                  </w:pPr>
                  <w:r>
                    <w:rPr>
                      <w:sz w:val="24"/>
                    </w:rPr>
                    <w:t>电波暗室与功放室的连接</w:t>
                  </w:r>
                </w:p>
                <w:p>
                  <w:pPr>
                    <w:jc w:val="center"/>
                  </w:pPr>
                  <w:r>
                    <w:rPr>
                      <w:sz w:val="24"/>
                    </w:rPr>
                    <w:t>（用于EMS测试）</w:t>
                  </w:r>
                </w:p>
              </w:tc>
              <w:tc>
                <w:tcPr>
                  <w:tcW w:type="dxa" w:w="2649"/>
                  <w:tcBorders>
                    <w:top w:val="none" w:color="000000" w:sz="4"/>
                    <w:left w:val="none" w:color="000000" w:sz="4"/>
                    <w:bottom w:val="single" w:color="000000" w:sz="4"/>
                    <w:right w:val="single" w:color="000000" w:sz="4"/>
                  </w:tcBorders>
                </w:tcPr>
                <w:p>
                  <w:pPr>
                    <w:jc w:val="center"/>
                  </w:pPr>
                  <w:r>
                    <w:rPr>
                      <w:sz w:val="24"/>
                    </w:rPr>
                    <w:t>6路光纤通道×1个</w:t>
                  </w:r>
                </w:p>
                <w:p>
                  <w:pPr>
                    <w:jc w:val="center"/>
                  </w:pPr>
                  <w:r>
                    <w:rPr>
                      <w:sz w:val="24"/>
                    </w:rPr>
                    <w:t>波导管（≥Φ5cm）×1根；</w:t>
                  </w:r>
                </w:p>
                <w:p>
                  <w:pPr>
                    <w:jc w:val="center"/>
                  </w:pPr>
                  <w:r>
                    <w:rPr>
                      <w:sz w:val="24"/>
                    </w:rPr>
                    <w:t>N型×2个</w:t>
                  </w:r>
                </w:p>
                <w:p>
                  <w:pPr>
                    <w:jc w:val="center"/>
                  </w:pPr>
                  <w:r>
                    <w:rPr>
                      <w:sz w:val="24"/>
                    </w:rPr>
                    <w:t>7/16型×2个</w:t>
                  </w:r>
                </w:p>
              </w:tc>
            </w:tr>
            <w:tr>
              <w:tc>
                <w:tcPr>
                  <w:tcW w:type="dxa" w:w="376"/>
                  <w:tcBorders>
                    <w:top w:val="none" w:color="000000" w:sz="4"/>
                    <w:left w:val="single" w:color="000000" w:sz="4"/>
                    <w:bottom w:val="single" w:color="000000" w:sz="4"/>
                    <w:right w:val="single" w:color="000000" w:sz="4"/>
                  </w:tcBorders>
                </w:tcPr>
                <w:p>
                  <w:pPr>
                    <w:jc w:val="center"/>
                  </w:pPr>
                  <w:r>
                    <w:rPr>
                      <w:sz w:val="24"/>
                    </w:rPr>
                    <w:t>3</w:t>
                  </w:r>
                </w:p>
              </w:tc>
              <w:tc>
                <w:tcPr>
                  <w:tcW w:type="dxa" w:w="1068"/>
                  <w:vMerge/>
                  <w:tcBorders>
                    <w:top w:val="none" w:color="000000" w:sz="4"/>
                    <w:left w:val="none" w:color="000000" w:sz="4"/>
                    <w:bottom w:val="single" w:color="000000" w:sz="4"/>
                    <w:right w:val="single" w:color="000000" w:sz="4"/>
                  </w:tcBorders>
                </w:tcPr>
                <w:p/>
              </w:tc>
              <w:tc>
                <w:tcPr>
                  <w:tcW w:type="dxa" w:w="1505"/>
                  <w:tcBorders>
                    <w:top w:val="none" w:color="000000" w:sz="4"/>
                    <w:left w:val="none" w:color="000000" w:sz="4"/>
                    <w:bottom w:val="single" w:color="000000" w:sz="4"/>
                    <w:right w:val="single" w:color="000000" w:sz="4"/>
                  </w:tcBorders>
                </w:tcPr>
                <w:p>
                  <w:pPr>
                    <w:jc w:val="center"/>
                  </w:pPr>
                  <w:r>
                    <w:rPr>
                      <w:sz w:val="24"/>
                    </w:rPr>
                    <w:t>控制室到功放室</w:t>
                  </w:r>
                </w:p>
              </w:tc>
              <w:tc>
                <w:tcPr>
                  <w:tcW w:type="dxa" w:w="2649"/>
                  <w:tcBorders>
                    <w:top w:val="none" w:color="000000" w:sz="4"/>
                    <w:left w:val="none" w:color="000000" w:sz="4"/>
                    <w:bottom w:val="single" w:color="000000" w:sz="4"/>
                    <w:right w:val="single" w:color="000000" w:sz="4"/>
                  </w:tcBorders>
                </w:tcPr>
                <w:p>
                  <w:pPr>
                    <w:jc w:val="center"/>
                  </w:pPr>
                  <w:r>
                    <w:rPr>
                      <w:sz w:val="24"/>
                    </w:rPr>
                    <w:t>6路光纤通道×1个</w:t>
                  </w:r>
                </w:p>
                <w:p>
                  <w:pPr>
                    <w:jc w:val="center"/>
                  </w:pPr>
                  <w:r>
                    <w:rPr>
                      <w:sz w:val="24"/>
                    </w:rPr>
                    <w:t>波导管（≥Φ5cm）×1根；</w:t>
                  </w:r>
                </w:p>
                <w:p>
                  <w:pPr>
                    <w:jc w:val="center"/>
                  </w:pPr>
                  <w:r>
                    <w:rPr>
                      <w:sz w:val="24"/>
                    </w:rPr>
                    <w:t>N型×2个</w:t>
                  </w:r>
                </w:p>
                <w:p>
                  <w:pPr>
                    <w:jc w:val="center"/>
                  </w:pPr>
                  <w:r>
                    <w:rPr>
                      <w:sz w:val="24"/>
                    </w:rPr>
                    <w:t>SMA×2个</w:t>
                  </w:r>
                </w:p>
              </w:tc>
            </w:tr>
            <w:tr>
              <w:tc>
                <w:tcPr>
                  <w:tcW w:type="dxa" w:w="376"/>
                  <w:tcBorders>
                    <w:top w:val="none" w:color="000000" w:sz="4"/>
                    <w:left w:val="single" w:color="000000" w:sz="4"/>
                    <w:bottom w:val="single" w:color="000000" w:sz="4"/>
                    <w:right w:val="single" w:color="000000" w:sz="4"/>
                  </w:tcBorders>
                </w:tcPr>
                <w:p>
                  <w:pPr>
                    <w:jc w:val="center"/>
                  </w:pPr>
                  <w:r>
                    <w:rPr>
                      <w:sz w:val="24"/>
                    </w:rPr>
                    <w:t>3</w:t>
                  </w:r>
                </w:p>
              </w:tc>
              <w:tc>
                <w:tcPr>
                  <w:tcW w:type="dxa" w:w="1068"/>
                  <w:vMerge w:val="restart"/>
                  <w:tcBorders>
                    <w:top w:val="none" w:color="000000" w:sz="4"/>
                    <w:left w:val="none" w:color="000000" w:sz="4"/>
                    <w:bottom w:val="single" w:color="000000" w:sz="4"/>
                    <w:right w:val="single" w:color="000000" w:sz="4"/>
                  </w:tcBorders>
                </w:tcPr>
                <w:p>
                  <w:pPr>
                    <w:jc w:val="center"/>
                  </w:pPr>
                  <w:r>
                    <w:rPr>
                      <w:sz w:val="24"/>
                    </w:rPr>
                    <w:t>电波暗室及控制室对外墙面上</w:t>
                  </w:r>
                </w:p>
              </w:tc>
              <w:tc>
                <w:tcPr>
                  <w:tcW w:type="dxa" w:w="1505"/>
                  <w:tcBorders>
                    <w:top w:val="none" w:color="000000" w:sz="4"/>
                    <w:left w:val="none" w:color="000000" w:sz="4"/>
                    <w:bottom w:val="single" w:color="000000" w:sz="4"/>
                    <w:right w:val="single" w:color="000000" w:sz="4"/>
                  </w:tcBorders>
                </w:tcPr>
                <w:p>
                  <w:pPr>
                    <w:jc w:val="center"/>
                  </w:pPr>
                  <w:r>
                    <w:rPr>
                      <w:sz w:val="24"/>
                    </w:rPr>
                    <w:t>电波暗室与外部设备的连接</w:t>
                  </w:r>
                </w:p>
              </w:tc>
              <w:tc>
                <w:tcPr>
                  <w:tcW w:type="dxa" w:w="2649"/>
                  <w:tcBorders>
                    <w:top w:val="none" w:color="000000" w:sz="4"/>
                    <w:left w:val="none" w:color="000000" w:sz="4"/>
                    <w:bottom w:val="single" w:color="000000" w:sz="4"/>
                    <w:right w:val="single" w:color="000000" w:sz="4"/>
                  </w:tcBorders>
                </w:tcPr>
                <w:p>
                  <w:pPr>
                    <w:jc w:val="center"/>
                  </w:pPr>
                  <w:r>
                    <w:rPr>
                      <w:sz w:val="24"/>
                    </w:rPr>
                    <w:t>N型×2个</w:t>
                  </w:r>
                </w:p>
                <w:p>
                  <w:pPr>
                    <w:jc w:val="center"/>
                  </w:pPr>
                  <w:r>
                    <w:rPr>
                      <w:sz w:val="24"/>
                    </w:rPr>
                    <w:t>BNC×2个</w:t>
                  </w:r>
                </w:p>
                <w:p>
                  <w:pPr>
                    <w:jc w:val="center"/>
                  </w:pPr>
                  <w:r>
                    <w:rPr>
                      <w:sz w:val="24"/>
                    </w:rPr>
                    <w:t>SMA×2个</w:t>
                  </w:r>
                </w:p>
                <w:p>
                  <w:pPr>
                    <w:jc w:val="center"/>
                  </w:pPr>
                  <w:r>
                    <w:rPr>
                      <w:sz w:val="24"/>
                    </w:rPr>
                    <w:t>FSMA×2对</w:t>
                  </w:r>
                </w:p>
                <w:p>
                  <w:pPr>
                    <w:jc w:val="center"/>
                  </w:pPr>
                  <w:r>
                    <w:rPr>
                      <w:sz w:val="24"/>
                    </w:rPr>
                    <w:t>六路光纤通道×1个</w:t>
                  </w:r>
                </w:p>
                <w:p>
                  <w:pPr>
                    <w:jc w:val="center"/>
                  </w:pPr>
                  <w:r>
                    <w:rPr>
                      <w:sz w:val="24"/>
                    </w:rPr>
                    <w:t>波导管（≥Φ5cm）×1根</w:t>
                  </w:r>
                </w:p>
              </w:tc>
            </w:tr>
            <w:tr>
              <w:tc>
                <w:tcPr>
                  <w:tcW w:type="dxa" w:w="376"/>
                  <w:tcBorders>
                    <w:top w:val="none" w:color="000000" w:sz="4"/>
                    <w:left w:val="single" w:color="000000" w:sz="4"/>
                    <w:bottom w:val="single" w:color="000000" w:sz="4"/>
                    <w:right w:val="single" w:color="000000" w:sz="4"/>
                  </w:tcBorders>
                </w:tcPr>
                <w:p>
                  <w:pPr>
                    <w:jc w:val="center"/>
                  </w:pPr>
                  <w:r>
                    <w:rPr>
                      <w:sz w:val="24"/>
                    </w:rPr>
                    <w:t>4</w:t>
                  </w:r>
                </w:p>
              </w:tc>
              <w:tc>
                <w:tcPr>
                  <w:tcW w:type="dxa" w:w="1068"/>
                  <w:vMerge/>
                  <w:tcBorders>
                    <w:top w:val="none" w:color="000000" w:sz="4"/>
                    <w:left w:val="none" w:color="000000" w:sz="4"/>
                    <w:bottom w:val="single" w:color="000000" w:sz="4"/>
                    <w:right w:val="single" w:color="000000" w:sz="4"/>
                  </w:tcBorders>
                </w:tcPr>
                <w:p/>
              </w:tc>
              <w:tc>
                <w:tcPr>
                  <w:tcW w:type="dxa" w:w="1505"/>
                  <w:tcBorders>
                    <w:top w:val="none" w:color="000000" w:sz="4"/>
                    <w:left w:val="none" w:color="000000" w:sz="4"/>
                    <w:bottom w:val="single" w:color="000000" w:sz="4"/>
                    <w:right w:val="single" w:color="000000" w:sz="4"/>
                  </w:tcBorders>
                </w:tcPr>
                <w:p>
                  <w:pPr>
                    <w:jc w:val="center"/>
                  </w:pPr>
                  <w:r>
                    <w:rPr>
                      <w:sz w:val="24"/>
                    </w:rPr>
                    <w:t>控制室与外部设备的连接</w:t>
                  </w:r>
                </w:p>
              </w:tc>
              <w:tc>
                <w:tcPr>
                  <w:tcW w:type="dxa" w:w="2649"/>
                  <w:tcBorders>
                    <w:top w:val="none" w:color="000000" w:sz="4"/>
                    <w:left w:val="none" w:color="000000" w:sz="4"/>
                    <w:bottom w:val="single" w:color="000000" w:sz="4"/>
                    <w:right w:val="single" w:color="000000" w:sz="4"/>
                  </w:tcBorders>
                </w:tcPr>
                <w:p>
                  <w:pPr>
                    <w:jc w:val="center"/>
                  </w:pPr>
                  <w:r>
                    <w:rPr>
                      <w:sz w:val="24"/>
                    </w:rPr>
                    <w:t>N型×2个</w:t>
                  </w:r>
                </w:p>
                <w:p>
                  <w:pPr>
                    <w:jc w:val="center"/>
                  </w:pPr>
                  <w:r>
                    <w:rPr>
                      <w:sz w:val="24"/>
                    </w:rPr>
                    <w:t>BNC×2个</w:t>
                  </w:r>
                </w:p>
                <w:p>
                  <w:pPr>
                    <w:jc w:val="center"/>
                  </w:pPr>
                  <w:r>
                    <w:rPr>
                      <w:sz w:val="24"/>
                    </w:rPr>
                    <w:t>SMA×2个</w:t>
                  </w:r>
                </w:p>
                <w:p>
                  <w:pPr>
                    <w:jc w:val="center"/>
                  </w:pPr>
                  <w:r>
                    <w:rPr>
                      <w:sz w:val="24"/>
                    </w:rPr>
                    <w:t>FSMA×1对</w:t>
                  </w:r>
                </w:p>
                <w:p>
                  <w:pPr>
                    <w:jc w:val="center"/>
                  </w:pPr>
                  <w:r>
                    <w:rPr>
                      <w:sz w:val="24"/>
                    </w:rPr>
                    <w:t>六路光纤通道×1个</w:t>
                  </w:r>
                </w:p>
                <w:p>
                  <w:pPr>
                    <w:jc w:val="center"/>
                  </w:pPr>
                  <w:r>
                    <w:rPr>
                      <w:sz w:val="24"/>
                    </w:rPr>
                    <w:t>波导管（≥Φ5cm）×1根</w:t>
                  </w:r>
                </w:p>
              </w:tc>
            </w:tr>
            <w:tr>
              <w:tc>
                <w:tcPr>
                  <w:tcW w:type="dxa" w:w="376"/>
                  <w:tcBorders>
                    <w:top w:val="none" w:color="000000" w:sz="4"/>
                    <w:left w:val="single" w:color="000000" w:sz="4"/>
                    <w:bottom w:val="single" w:color="000000" w:sz="4"/>
                    <w:right w:val="single" w:color="000000" w:sz="4"/>
                  </w:tcBorders>
                </w:tcPr>
                <w:p>
                  <w:pPr>
                    <w:jc w:val="center"/>
                  </w:pPr>
                  <w:r>
                    <w:rPr>
                      <w:sz w:val="24"/>
                    </w:rPr>
                    <w:t>5</w:t>
                  </w:r>
                </w:p>
              </w:tc>
              <w:tc>
                <w:tcPr>
                  <w:tcW w:type="dxa" w:w="1068"/>
                  <w:vMerge/>
                  <w:tcBorders>
                    <w:top w:val="none" w:color="000000" w:sz="4"/>
                    <w:left w:val="none" w:color="000000" w:sz="4"/>
                    <w:bottom w:val="single" w:color="000000" w:sz="4"/>
                    <w:right w:val="single" w:color="000000" w:sz="4"/>
                  </w:tcBorders>
                </w:tcPr>
                <w:p/>
              </w:tc>
              <w:tc>
                <w:tcPr>
                  <w:tcW w:type="dxa" w:w="4154"/>
                  <w:gridSpan w:val="2"/>
                  <w:tcBorders>
                    <w:top w:val="none" w:color="000000" w:sz="4"/>
                    <w:left w:val="none" w:color="000000" w:sz="4"/>
                    <w:bottom w:val="single" w:color="000000" w:sz="4"/>
                    <w:right w:val="single" w:color="000000" w:sz="4"/>
                  </w:tcBorders>
                </w:tcPr>
                <w:p>
                  <w:pPr>
                    <w:jc w:val="center"/>
                  </w:pPr>
                  <w:r>
                    <w:rPr>
                      <w:sz w:val="24"/>
                    </w:rPr>
                    <w:t>气液通道专用</w:t>
                  </w:r>
                </w:p>
              </w:tc>
            </w:tr>
          </w:tbl>
          <w:p>
            <w:pPr>
              <w:ind w:firstLine="420"/>
              <w:jc w:val="left"/>
            </w:pPr>
            <w:r>
              <w:rPr>
                <w:sz w:val="24"/>
              </w:rPr>
              <w:t>注：接口板、接头和接口的具体数量与类型设计冻结时确认，如缺少，供应商需承诺免费补足并免费安装。</w:t>
            </w:r>
          </w:p>
          <w:p>
            <w:pPr>
              <w:jc w:val="left"/>
            </w:pPr>
            <w:r>
              <w:rPr>
                <w:b/>
                <w:sz w:val="24"/>
              </w:rPr>
              <w:t>6、高架地板系统</w:t>
            </w:r>
          </w:p>
          <w:p>
            <w:pPr>
              <w:jc w:val="left"/>
            </w:pPr>
            <w:r>
              <w:rPr>
                <w:b/>
                <w:sz w:val="24"/>
              </w:rPr>
              <w:t>6.1高架地板主体</w:t>
            </w:r>
          </w:p>
          <w:p>
            <w:pPr>
              <w:ind w:firstLine="420"/>
              <w:jc w:val="left"/>
            </w:pPr>
            <w:r>
              <w:rPr>
                <w:sz w:val="24"/>
              </w:rPr>
              <w:t>▲地板下净高尺寸供应商可根据自身方案进行设计；（供应商需考虑负载电机放置在转台下方的空间， 高架地板高度根据转台高度确定，转台应与暗室反射面平齐。高架地板及反射地面必须保证平整，反射地面不锈钢板间必须保证优异的导电接触，并保证与屏蔽墙体及转台间的电接触），需提供设计方案；</w:t>
            </w:r>
          </w:p>
          <w:p>
            <w:pPr>
              <w:ind w:firstLine="420"/>
              <w:jc w:val="left"/>
            </w:pPr>
            <w:r>
              <w:rPr>
                <w:sz w:val="24"/>
              </w:rPr>
              <w:t>使用硫酸钙地板模块以及金属支撑组成，高架地板模块厚度大于等于38mm。具有良好的导电性，上下端面分别附有钢板；</w:t>
            </w:r>
          </w:p>
          <w:p>
            <w:pPr>
              <w:ind w:firstLine="420"/>
              <w:jc w:val="left"/>
            </w:pPr>
            <w:r>
              <w:rPr>
                <w:sz w:val="24"/>
              </w:rPr>
              <w:t>▲转台区域承重≥5.0吨，即：5.0吨物体放置在高架地板上和以15km/h的速度匀速移动，地板不发生变形、凹陷等现象，地面压强≥6MPa，需提供承重设计方案；</w:t>
            </w:r>
          </w:p>
          <w:p>
            <w:pPr>
              <w:ind w:firstLine="420"/>
              <w:jc w:val="left"/>
            </w:pPr>
            <w:r>
              <w:rPr>
                <w:sz w:val="24"/>
              </w:rPr>
              <w:t>▲供应商应充分考虑大型EUT及负载相关设备进出暗室的回转路线，该路区域的承重要求≥8吨；供应商需注明承重设计方案，地面压强≥9MPa，并提供承重设计方案；</w:t>
            </w:r>
          </w:p>
          <w:p>
            <w:pPr>
              <w:ind w:firstLine="420"/>
              <w:jc w:val="left"/>
            </w:pPr>
            <w:r>
              <w:rPr>
                <w:sz w:val="24"/>
              </w:rPr>
              <w:t>▲除转台区域、回转路线区域外的承重要求为≥1.5吨，地面压强≥3MPa，需提供承重设计方案。</w:t>
            </w:r>
          </w:p>
          <w:p>
            <w:pPr>
              <w:ind w:firstLine="420"/>
              <w:jc w:val="left"/>
            </w:pPr>
            <w:r>
              <w:rPr>
                <w:sz w:val="24"/>
              </w:rPr>
              <w:t>注：具体高度在设计冻结前，需与采购人根据实际情况进行讨论并免费调整。</w:t>
            </w:r>
          </w:p>
          <w:p>
            <w:pPr>
              <w:jc w:val="left"/>
            </w:pPr>
            <w:r>
              <w:rPr>
                <w:b/>
                <w:sz w:val="24"/>
              </w:rPr>
              <w:t>6.2 反射地面</w:t>
            </w:r>
          </w:p>
          <w:p>
            <w:pPr>
              <w:ind w:firstLine="420"/>
              <w:jc w:val="left"/>
            </w:pPr>
            <w:r>
              <w:rPr>
                <w:sz w:val="24"/>
              </w:rPr>
              <w:t>由于反射地面是长期与待测物（EUT）和人员直接接触而磨损的易耗物品，故由供应商推荐优质材质的金属反射地面，要求如下：</w:t>
            </w:r>
          </w:p>
          <w:p>
            <w:pPr>
              <w:ind w:firstLine="420"/>
              <w:jc w:val="left"/>
            </w:pPr>
            <w:r>
              <w:rPr>
                <w:sz w:val="24"/>
              </w:rPr>
              <w:t>★采用优质304或以上不锈钢板，钢板厚度≥3mm，提供第三方检测报告复印件或提供加盖供应商公章的承诺函（承诺函格式自拟，承诺中标签订合同后供货前，提供第三方检测报告，如无法提供，采购人将依法追究相关（包括但不限于违约等）法律责任）；</w:t>
            </w:r>
          </w:p>
          <w:p>
            <w:pPr>
              <w:ind w:firstLine="420"/>
              <w:jc w:val="left"/>
            </w:pPr>
            <w:r>
              <w:rPr>
                <w:sz w:val="24"/>
              </w:rPr>
              <w:t>有比较好的抗拉、抗压强度；</w:t>
            </w:r>
          </w:p>
          <w:p>
            <w:pPr>
              <w:ind w:firstLine="420"/>
              <w:jc w:val="left"/>
            </w:pPr>
            <w:r>
              <w:rPr>
                <w:sz w:val="24"/>
              </w:rPr>
              <w:t>有比较好的抗磨损能力（不易被磨损和划伤）；</w:t>
            </w:r>
          </w:p>
          <w:p>
            <w:pPr>
              <w:ind w:firstLine="420"/>
              <w:jc w:val="left"/>
            </w:pPr>
            <w:r>
              <w:rPr>
                <w:sz w:val="24"/>
              </w:rPr>
              <w:t>地面平整度要求：在任意2米范围内反射地面的不平度须≤±1.5毫米；</w:t>
            </w:r>
          </w:p>
          <w:p>
            <w:pPr>
              <w:ind w:firstLine="420"/>
              <w:jc w:val="left"/>
            </w:pPr>
            <w:r>
              <w:rPr>
                <w:sz w:val="24"/>
              </w:rPr>
              <w:t>外观美观。</w:t>
            </w:r>
          </w:p>
          <w:p>
            <w:pPr>
              <w:jc w:val="left"/>
            </w:pPr>
            <w:r>
              <w:rPr>
                <w:b/>
                <w:sz w:val="24"/>
              </w:rPr>
              <w:t>6.3 地面开口板</w:t>
            </w:r>
          </w:p>
          <w:p>
            <w:pPr>
              <w:ind w:firstLine="420"/>
              <w:jc w:val="left"/>
            </w:pPr>
            <w:r>
              <w:rPr>
                <w:sz w:val="24"/>
              </w:rPr>
              <w:t>安装在高架地板上适于测试的特定位置，同时对半电波状态下的电波暗室测试性能不产生任何影响，同时满足CISPR16-1-4、ANSI C63.4和GB/T6113.104最新版标准对地面开口板线缆穿孔孔径的要求，供应商应提供地面开口板详细位置、配置及作用布局图。</w:t>
            </w:r>
          </w:p>
          <w:p>
            <w:pPr>
              <w:ind w:firstLine="420"/>
              <w:jc w:val="left"/>
            </w:pPr>
            <w:r>
              <w:rPr>
                <w:sz w:val="24"/>
              </w:rPr>
              <w:t>所有的地面开口板要求上部采用金属盖板，保证金属盖板与接地平台的电接触良好，安装完毕后与高架地板保持统一平整度，至少提供如下数量地面开口板，具体分布、功用与要求如下表。</w:t>
            </w:r>
          </w:p>
          <w:tbl>
            <w:tblPr>
              <w:tblBorders>
                <w:top w:val="none" w:color="000000" w:sz="4"/>
                <w:left w:val="none" w:color="000000" w:sz="4"/>
                <w:bottom w:val="none" w:color="000000" w:sz="4"/>
                <w:right w:val="none" w:color="000000" w:sz="4"/>
                <w:insideH w:val="none"/>
                <w:insideV w:val="none"/>
              </w:tblBorders>
            </w:tblPr>
            <w:tblGrid>
              <w:gridCol w:w="1212"/>
              <w:gridCol w:w="925"/>
              <w:gridCol w:w="829"/>
              <w:gridCol w:w="2632"/>
            </w:tblGrid>
            <w:tr>
              <w:tc>
                <w:tcPr>
                  <w:tcW w:type="dxa" w:w="1212"/>
                  <w:tcBorders>
                    <w:top w:val="single" w:color="000000" w:sz="4"/>
                    <w:left w:val="single" w:color="000000" w:sz="4"/>
                    <w:bottom w:val="single" w:color="000000" w:sz="4"/>
                    <w:right w:val="single" w:color="000000" w:sz="4"/>
                  </w:tcBorders>
                </w:tcPr>
                <w:p>
                  <w:pPr>
                    <w:jc w:val="center"/>
                  </w:pPr>
                  <w:r>
                    <w:rPr>
                      <w:sz w:val="24"/>
                    </w:rPr>
                    <w:t>序号</w:t>
                  </w:r>
                </w:p>
              </w:tc>
              <w:tc>
                <w:tcPr>
                  <w:tcW w:type="dxa" w:w="925"/>
                  <w:tcBorders>
                    <w:top w:val="single" w:color="000000" w:sz="4"/>
                    <w:left w:val="none" w:color="000000" w:sz="4"/>
                    <w:bottom w:val="single" w:color="000000" w:sz="4"/>
                    <w:right w:val="single" w:color="000000" w:sz="4"/>
                  </w:tcBorders>
                </w:tcPr>
                <w:p>
                  <w:pPr>
                    <w:jc w:val="center"/>
                  </w:pPr>
                  <w:r>
                    <w:rPr>
                      <w:sz w:val="24"/>
                    </w:rPr>
                    <w:t>位置</w:t>
                  </w:r>
                </w:p>
              </w:tc>
              <w:tc>
                <w:tcPr>
                  <w:tcW w:type="dxa" w:w="829"/>
                  <w:tcBorders>
                    <w:top w:val="single" w:color="000000" w:sz="4"/>
                    <w:left w:val="none" w:color="000000" w:sz="4"/>
                    <w:bottom w:val="single" w:color="000000" w:sz="4"/>
                    <w:right w:val="single" w:color="000000" w:sz="4"/>
                  </w:tcBorders>
                </w:tcPr>
                <w:p>
                  <w:pPr>
                    <w:jc w:val="center"/>
                  </w:pPr>
                  <w:r>
                    <w:rPr>
                      <w:sz w:val="24"/>
                    </w:rPr>
                    <w:t>功用</w:t>
                  </w:r>
                </w:p>
              </w:tc>
              <w:tc>
                <w:tcPr>
                  <w:tcW w:type="dxa" w:w="2632"/>
                  <w:tcBorders>
                    <w:top w:val="single" w:color="000000" w:sz="4"/>
                    <w:left w:val="none" w:color="000000" w:sz="4"/>
                    <w:bottom w:val="single" w:color="000000" w:sz="4"/>
                    <w:right w:val="single" w:color="000000" w:sz="4"/>
                  </w:tcBorders>
                </w:tcPr>
                <w:p>
                  <w:pPr>
                    <w:jc w:val="center"/>
                  </w:pPr>
                  <w:r>
                    <w:rPr>
                      <w:sz w:val="24"/>
                    </w:rPr>
                    <w:t>配置</w:t>
                  </w:r>
                </w:p>
              </w:tc>
            </w:tr>
            <w:tr>
              <w:tc>
                <w:tcPr>
                  <w:tcW w:type="dxa" w:w="1212"/>
                  <w:tcBorders>
                    <w:top w:val="none" w:color="000000" w:sz="4"/>
                    <w:left w:val="single" w:color="000000" w:sz="4"/>
                    <w:bottom w:val="single" w:color="000000" w:sz="4"/>
                    <w:right w:val="single" w:color="000000" w:sz="4"/>
                  </w:tcBorders>
                </w:tcPr>
                <w:p>
                  <w:pPr>
                    <w:jc w:val="center"/>
                  </w:pPr>
                  <w:r>
                    <w:rPr>
                      <w:sz w:val="24"/>
                    </w:rPr>
                    <w:t>1</w:t>
                  </w:r>
                </w:p>
              </w:tc>
              <w:tc>
                <w:tcPr>
                  <w:tcW w:type="dxa" w:w="925"/>
                  <w:tcBorders>
                    <w:top w:val="none" w:color="000000" w:sz="4"/>
                    <w:left w:val="none" w:color="000000" w:sz="4"/>
                    <w:bottom w:val="single" w:color="000000" w:sz="4"/>
                    <w:right w:val="single" w:color="000000" w:sz="4"/>
                  </w:tcBorders>
                </w:tcPr>
                <w:p>
                  <w:pPr>
                    <w:jc w:val="center"/>
                  </w:pPr>
                  <w:r>
                    <w:rPr>
                      <w:sz w:val="24"/>
                    </w:rPr>
                    <w:t>10m测试点位置</w:t>
                  </w:r>
                </w:p>
              </w:tc>
              <w:tc>
                <w:tcPr>
                  <w:tcW w:type="dxa" w:w="829"/>
                  <w:tcBorders>
                    <w:top w:val="none" w:color="000000" w:sz="4"/>
                    <w:left w:val="none" w:color="000000" w:sz="4"/>
                    <w:bottom w:val="single" w:color="000000" w:sz="4"/>
                    <w:right w:val="single" w:color="000000" w:sz="4"/>
                  </w:tcBorders>
                </w:tcPr>
                <w:p>
                  <w:pPr>
                    <w:jc w:val="center"/>
                  </w:pPr>
                  <w:r>
                    <w:rPr>
                      <w:sz w:val="24"/>
                    </w:rPr>
                    <w:t>测试点位置仪器设备线缆连接</w:t>
                  </w:r>
                </w:p>
              </w:tc>
              <w:tc>
                <w:tcPr>
                  <w:tcW w:type="dxa" w:w="2632"/>
                  <w:tcBorders>
                    <w:top w:val="none" w:color="000000" w:sz="4"/>
                    <w:left w:val="none" w:color="000000" w:sz="4"/>
                    <w:bottom w:val="single" w:color="000000" w:sz="4"/>
                    <w:right w:val="single" w:color="000000" w:sz="4"/>
                  </w:tcBorders>
                </w:tcPr>
                <w:p>
                  <w:pPr>
                    <w:jc w:val="center"/>
                  </w:pPr>
                  <w:r>
                    <w:rPr>
                      <w:sz w:val="24"/>
                    </w:rPr>
                    <w:t>N型×6个</w:t>
                  </w:r>
                </w:p>
                <w:p>
                  <w:pPr>
                    <w:jc w:val="center"/>
                  </w:pPr>
                  <w:r>
                    <w:rPr>
                      <w:sz w:val="24"/>
                    </w:rPr>
                    <w:t>BNC×2个</w:t>
                  </w:r>
                </w:p>
                <w:p>
                  <w:pPr>
                    <w:jc w:val="center"/>
                  </w:pPr>
                  <w:r>
                    <w:rPr>
                      <w:sz w:val="24"/>
                    </w:rPr>
                    <w:t>SMA×2个</w:t>
                  </w:r>
                </w:p>
                <w:p>
                  <w:pPr>
                    <w:jc w:val="center"/>
                  </w:pPr>
                  <w:r>
                    <w:rPr>
                      <w:sz w:val="24"/>
                    </w:rPr>
                    <w:t>FSMA×2对</w:t>
                  </w:r>
                </w:p>
                <w:p>
                  <w:pPr>
                    <w:jc w:val="center"/>
                  </w:pPr>
                  <w:r>
                    <w:rPr>
                      <w:sz w:val="24"/>
                    </w:rPr>
                    <w:t>插座（按需配置）×3个：</w:t>
                  </w:r>
                </w:p>
                <w:p>
                  <w:pPr>
                    <w:jc w:val="center"/>
                  </w:pPr>
                  <w:r>
                    <w:rPr>
                      <w:sz w:val="24"/>
                    </w:rPr>
                    <w:t>三相插座×1个</w:t>
                  </w:r>
                </w:p>
                <w:p>
                  <w:pPr>
                    <w:jc w:val="center"/>
                  </w:pPr>
                  <w:r>
                    <w:rPr>
                      <w:sz w:val="24"/>
                    </w:rPr>
                    <w:t>单相插座×2（220V+110V可调）个</w:t>
                  </w:r>
                </w:p>
                <w:p>
                  <w:pPr>
                    <w:jc w:val="center"/>
                  </w:pPr>
                  <w:r>
                    <w:rPr>
                      <w:sz w:val="24"/>
                    </w:rPr>
                    <w:t>直流连接棒一个</w:t>
                  </w:r>
                </w:p>
                <w:p>
                  <w:pPr>
                    <w:jc w:val="center"/>
                  </w:pPr>
                  <w:r>
                    <w:rPr>
                      <w:sz w:val="24"/>
                    </w:rPr>
                    <w:t>空白直穿口（带毛刷或橡圈，≥5cm）×1套</w:t>
                  </w:r>
                </w:p>
              </w:tc>
            </w:tr>
            <w:tr>
              <w:tc>
                <w:tcPr>
                  <w:tcW w:type="dxa" w:w="1212"/>
                  <w:tcBorders>
                    <w:top w:val="none" w:color="000000" w:sz="4"/>
                    <w:left w:val="single" w:color="000000" w:sz="4"/>
                    <w:bottom w:val="single" w:color="000000" w:sz="4"/>
                    <w:right w:val="single" w:color="000000" w:sz="4"/>
                  </w:tcBorders>
                </w:tcPr>
                <w:p>
                  <w:pPr>
                    <w:jc w:val="center"/>
                  </w:pPr>
                  <w:r>
                    <w:rPr>
                      <w:sz w:val="24"/>
                    </w:rPr>
                    <w:t>2</w:t>
                  </w:r>
                </w:p>
              </w:tc>
              <w:tc>
                <w:tcPr>
                  <w:tcW w:type="dxa" w:w="925"/>
                  <w:tcBorders>
                    <w:top w:val="none" w:color="000000" w:sz="4"/>
                    <w:left w:val="none" w:color="000000" w:sz="4"/>
                    <w:bottom w:val="single" w:color="000000" w:sz="4"/>
                    <w:right w:val="single" w:color="000000" w:sz="4"/>
                  </w:tcBorders>
                </w:tcPr>
                <w:p>
                  <w:pPr>
                    <w:jc w:val="center"/>
                  </w:pPr>
                  <w:r>
                    <w:rPr>
                      <w:sz w:val="24"/>
                    </w:rPr>
                    <w:t>3m测试点位置</w:t>
                  </w:r>
                </w:p>
              </w:tc>
              <w:tc>
                <w:tcPr>
                  <w:tcW w:type="dxa" w:w="829"/>
                  <w:tcBorders>
                    <w:top w:val="none" w:color="000000" w:sz="4"/>
                    <w:left w:val="none" w:color="000000" w:sz="4"/>
                    <w:bottom w:val="single" w:color="000000" w:sz="4"/>
                    <w:right w:val="single" w:color="000000" w:sz="4"/>
                  </w:tcBorders>
                </w:tcPr>
                <w:p>
                  <w:pPr>
                    <w:jc w:val="center"/>
                  </w:pPr>
                  <w:r>
                    <w:rPr>
                      <w:sz w:val="24"/>
                    </w:rPr>
                    <w:t>测试点位置仪器设备线缆连接</w:t>
                  </w:r>
                </w:p>
              </w:tc>
              <w:tc>
                <w:tcPr>
                  <w:tcW w:type="dxa" w:w="2632"/>
                  <w:tcBorders>
                    <w:top w:val="none" w:color="000000" w:sz="4"/>
                    <w:left w:val="none" w:color="000000" w:sz="4"/>
                    <w:bottom w:val="single" w:color="000000" w:sz="4"/>
                    <w:right w:val="single" w:color="000000" w:sz="4"/>
                  </w:tcBorders>
                </w:tcPr>
                <w:p>
                  <w:pPr>
                    <w:jc w:val="center"/>
                  </w:pPr>
                  <w:r>
                    <w:rPr>
                      <w:sz w:val="24"/>
                    </w:rPr>
                    <w:t>N型×6个</w:t>
                  </w:r>
                </w:p>
                <w:p>
                  <w:pPr>
                    <w:jc w:val="center"/>
                  </w:pPr>
                  <w:r>
                    <w:rPr>
                      <w:sz w:val="24"/>
                    </w:rPr>
                    <w:t>BNC×2个</w:t>
                  </w:r>
                </w:p>
                <w:p>
                  <w:pPr>
                    <w:jc w:val="center"/>
                  </w:pPr>
                  <w:r>
                    <w:rPr>
                      <w:sz w:val="24"/>
                    </w:rPr>
                    <w:t>SMA×2个</w:t>
                  </w:r>
                </w:p>
                <w:p>
                  <w:pPr>
                    <w:jc w:val="center"/>
                  </w:pPr>
                  <w:r>
                    <w:rPr>
                      <w:sz w:val="24"/>
                    </w:rPr>
                    <w:t>FSMA×2对</w:t>
                  </w:r>
                </w:p>
                <w:p>
                  <w:pPr>
                    <w:jc w:val="center"/>
                  </w:pPr>
                  <w:r>
                    <w:rPr>
                      <w:sz w:val="24"/>
                    </w:rPr>
                    <w:t>插座（按需配置）×3个：</w:t>
                  </w:r>
                </w:p>
                <w:p>
                  <w:pPr>
                    <w:jc w:val="center"/>
                  </w:pPr>
                  <w:r>
                    <w:rPr>
                      <w:sz w:val="24"/>
                    </w:rPr>
                    <w:t>三相插座×1个</w:t>
                  </w:r>
                </w:p>
                <w:p>
                  <w:pPr>
                    <w:jc w:val="center"/>
                  </w:pPr>
                  <w:r>
                    <w:rPr>
                      <w:sz w:val="24"/>
                    </w:rPr>
                    <w:t>单相插座×2（220V+110V可调）个</w:t>
                  </w:r>
                </w:p>
                <w:p>
                  <w:pPr>
                    <w:jc w:val="center"/>
                  </w:pPr>
                  <w:r>
                    <w:rPr>
                      <w:sz w:val="24"/>
                    </w:rPr>
                    <w:t>直流连接棒一个</w:t>
                  </w:r>
                </w:p>
                <w:p>
                  <w:pPr>
                    <w:jc w:val="center"/>
                  </w:pPr>
                  <w:r>
                    <w:rPr>
                      <w:sz w:val="24"/>
                    </w:rPr>
                    <w:t>空白直穿口（带毛刷或橡圈，≥5cm）×1套</w:t>
                  </w:r>
                </w:p>
              </w:tc>
            </w:tr>
            <w:tr>
              <w:tc>
                <w:tcPr>
                  <w:tcW w:type="dxa" w:w="1212"/>
                  <w:tcBorders>
                    <w:top w:val="none" w:color="000000" w:sz="4"/>
                    <w:left w:val="single" w:color="000000" w:sz="4"/>
                    <w:bottom w:val="single" w:color="000000" w:sz="4"/>
                    <w:right w:val="single" w:color="000000" w:sz="4"/>
                  </w:tcBorders>
                </w:tcPr>
                <w:p>
                  <w:pPr>
                    <w:jc w:val="center"/>
                  </w:pPr>
                  <w:r>
                    <w:rPr>
                      <w:sz w:val="24"/>
                    </w:rPr>
                    <w:t>3</w:t>
                  </w:r>
                </w:p>
              </w:tc>
              <w:tc>
                <w:tcPr>
                  <w:tcW w:type="dxa" w:w="925"/>
                  <w:tcBorders>
                    <w:top w:val="none" w:color="000000" w:sz="4"/>
                    <w:left w:val="none" w:color="000000" w:sz="4"/>
                    <w:bottom w:val="single" w:color="000000" w:sz="4"/>
                    <w:right w:val="single" w:color="000000" w:sz="4"/>
                  </w:tcBorders>
                </w:tcPr>
                <w:p>
                  <w:pPr>
                    <w:jc w:val="center"/>
                  </w:pPr>
                  <w:r>
                    <w:rPr>
                      <w:sz w:val="24"/>
                    </w:rPr>
                    <w:t>转台旁</w:t>
                  </w:r>
                </w:p>
              </w:tc>
              <w:tc>
                <w:tcPr>
                  <w:tcW w:type="dxa" w:w="829"/>
                  <w:tcBorders>
                    <w:top w:val="none" w:color="000000" w:sz="4"/>
                    <w:left w:val="none" w:color="000000" w:sz="4"/>
                    <w:bottom w:val="single" w:color="000000" w:sz="4"/>
                    <w:right w:val="single" w:color="000000" w:sz="4"/>
                  </w:tcBorders>
                </w:tcPr>
                <w:p>
                  <w:pPr>
                    <w:jc w:val="center"/>
                  </w:pPr>
                  <w:r>
                    <w:rPr>
                      <w:sz w:val="24"/>
                    </w:rPr>
                    <w:t>用于1米测试及校准</w:t>
                  </w:r>
                </w:p>
              </w:tc>
              <w:tc>
                <w:tcPr>
                  <w:tcW w:type="dxa" w:w="2632"/>
                  <w:tcBorders>
                    <w:top w:val="none" w:color="000000" w:sz="4"/>
                    <w:left w:val="none" w:color="000000" w:sz="4"/>
                    <w:bottom w:val="single" w:color="000000" w:sz="4"/>
                    <w:right w:val="single" w:color="000000" w:sz="4"/>
                  </w:tcBorders>
                </w:tcPr>
                <w:p>
                  <w:pPr>
                    <w:jc w:val="center"/>
                  </w:pPr>
                  <w:r>
                    <w:rPr>
                      <w:sz w:val="24"/>
                    </w:rPr>
                    <w:t>N型×2个</w:t>
                  </w:r>
                </w:p>
                <w:p>
                  <w:pPr>
                    <w:jc w:val="center"/>
                  </w:pPr>
                  <w:r>
                    <w:rPr>
                      <w:sz w:val="24"/>
                    </w:rPr>
                    <w:t>BNC×2个</w:t>
                  </w:r>
                </w:p>
                <w:p>
                  <w:pPr>
                    <w:jc w:val="center"/>
                  </w:pPr>
                  <w:r>
                    <w:rPr>
                      <w:sz w:val="24"/>
                    </w:rPr>
                    <w:t>SMA×2个</w:t>
                  </w:r>
                </w:p>
                <w:p>
                  <w:pPr>
                    <w:jc w:val="center"/>
                  </w:pPr>
                  <w:r>
                    <w:rPr>
                      <w:sz w:val="24"/>
                    </w:rPr>
                    <w:t>FSMA×1对</w:t>
                  </w:r>
                </w:p>
                <w:p>
                  <w:pPr>
                    <w:jc w:val="center"/>
                  </w:pPr>
                  <w:r>
                    <w:rPr>
                      <w:sz w:val="24"/>
                    </w:rPr>
                    <w:t>网络接口（RJ45）×1对</w:t>
                  </w:r>
                </w:p>
                <w:p>
                  <w:pPr>
                    <w:jc w:val="center"/>
                  </w:pPr>
                  <w:r>
                    <w:rPr>
                      <w:sz w:val="24"/>
                    </w:rPr>
                    <w:t>电话接口（RJ11）×1个</w:t>
                  </w:r>
                </w:p>
                <w:p>
                  <w:pPr>
                    <w:jc w:val="center"/>
                  </w:pPr>
                  <w:r>
                    <w:rPr>
                      <w:sz w:val="24"/>
                    </w:rPr>
                    <w:t>DC接地棒×1对</w:t>
                  </w:r>
                </w:p>
                <w:p>
                  <w:pPr>
                    <w:jc w:val="center"/>
                  </w:pPr>
                  <w:r>
                    <w:rPr>
                      <w:sz w:val="24"/>
                    </w:rPr>
                    <w:t>插座（按需配置）×3个</w:t>
                  </w:r>
                </w:p>
                <w:p>
                  <w:pPr>
                    <w:jc w:val="center"/>
                  </w:pPr>
                  <w:r>
                    <w:rPr>
                      <w:sz w:val="24"/>
                    </w:rPr>
                    <w:t>空白直穿口（带毛刷或橡圈，≥5cm）×1套</w:t>
                  </w:r>
                </w:p>
              </w:tc>
            </w:tr>
            <w:tr>
              <w:tc>
                <w:tcPr>
                  <w:tcW w:type="dxa" w:w="1212"/>
                  <w:tcBorders>
                    <w:top w:val="none" w:color="000000" w:sz="4"/>
                    <w:left w:val="single" w:color="000000" w:sz="4"/>
                    <w:bottom w:val="single" w:color="000000" w:sz="4"/>
                    <w:right w:val="single" w:color="000000" w:sz="4"/>
                  </w:tcBorders>
                </w:tcPr>
                <w:p>
                  <w:pPr>
                    <w:jc w:val="center"/>
                  </w:pPr>
                  <w:r>
                    <w:rPr>
                      <w:sz w:val="24"/>
                    </w:rPr>
                    <w:t>4</w:t>
                  </w:r>
                </w:p>
              </w:tc>
              <w:tc>
                <w:tcPr>
                  <w:tcW w:type="dxa" w:w="925"/>
                  <w:vMerge w:val="restart"/>
                  <w:tcBorders>
                    <w:top w:val="none" w:color="000000" w:sz="4"/>
                    <w:left w:val="none" w:color="000000" w:sz="4"/>
                    <w:bottom w:val="single" w:color="000000" w:sz="4"/>
                    <w:right w:val="single" w:color="000000" w:sz="4"/>
                  </w:tcBorders>
                </w:tcPr>
                <w:p>
                  <w:pPr>
                    <w:jc w:val="center"/>
                  </w:pPr>
                  <w:r>
                    <w:rPr>
                      <w:sz w:val="24"/>
                    </w:rPr>
                    <w:t>接地测试桌旁</w:t>
                  </w:r>
                </w:p>
              </w:tc>
              <w:tc>
                <w:tcPr>
                  <w:tcW w:type="dxa" w:w="829"/>
                  <w:tcBorders>
                    <w:top w:val="none" w:color="000000" w:sz="4"/>
                    <w:left w:val="none" w:color="000000" w:sz="4"/>
                    <w:bottom w:val="single" w:color="000000" w:sz="4"/>
                    <w:right w:val="single" w:color="000000" w:sz="4"/>
                  </w:tcBorders>
                </w:tcPr>
                <w:p>
                  <w:pPr>
                    <w:jc w:val="center"/>
                  </w:pPr>
                  <w:r>
                    <w:rPr>
                      <w:sz w:val="24"/>
                    </w:rPr>
                    <w:t>接地测试桌上EUT线缆连接</w:t>
                  </w:r>
                </w:p>
              </w:tc>
              <w:tc>
                <w:tcPr>
                  <w:tcW w:type="dxa" w:w="2632"/>
                  <w:tcBorders>
                    <w:top w:val="none" w:color="000000" w:sz="4"/>
                    <w:left w:val="none" w:color="000000" w:sz="4"/>
                    <w:bottom w:val="single" w:color="000000" w:sz="4"/>
                    <w:right w:val="single" w:color="000000" w:sz="4"/>
                  </w:tcBorders>
                </w:tcPr>
                <w:p>
                  <w:pPr>
                    <w:jc w:val="center"/>
                  </w:pPr>
                  <w:r>
                    <w:rPr>
                      <w:sz w:val="24"/>
                    </w:rPr>
                    <w:t>N型×2个</w:t>
                  </w:r>
                </w:p>
                <w:p>
                  <w:pPr>
                    <w:jc w:val="center"/>
                  </w:pPr>
                  <w:r>
                    <w:rPr>
                      <w:sz w:val="24"/>
                    </w:rPr>
                    <w:t>BNC×1个</w:t>
                  </w:r>
                </w:p>
                <w:p>
                  <w:pPr>
                    <w:jc w:val="center"/>
                  </w:pPr>
                  <w:r>
                    <w:rPr>
                      <w:sz w:val="24"/>
                    </w:rPr>
                    <w:t>SMA×1个</w:t>
                  </w:r>
                </w:p>
                <w:p>
                  <w:pPr>
                    <w:jc w:val="center"/>
                  </w:pPr>
                  <w:r>
                    <w:rPr>
                      <w:sz w:val="24"/>
                    </w:rPr>
                    <w:t>FSMA×1对</w:t>
                  </w:r>
                </w:p>
                <w:p>
                  <w:pPr>
                    <w:jc w:val="center"/>
                  </w:pPr>
                  <w:r>
                    <w:rPr>
                      <w:sz w:val="24"/>
                    </w:rPr>
                    <w:t>网络接口（RJ45）×2对</w:t>
                  </w:r>
                </w:p>
                <w:p>
                  <w:pPr>
                    <w:jc w:val="center"/>
                  </w:pPr>
                  <w:r>
                    <w:rPr>
                      <w:sz w:val="24"/>
                    </w:rPr>
                    <w:t>DC接地棒×1个</w:t>
                  </w:r>
                </w:p>
                <w:p>
                  <w:pPr>
                    <w:jc w:val="center"/>
                  </w:pPr>
                  <w:r>
                    <w:rPr>
                      <w:sz w:val="24"/>
                    </w:rPr>
                    <w:t>插座（按需配置）×3个</w:t>
                  </w:r>
                </w:p>
                <w:p>
                  <w:pPr>
                    <w:jc w:val="center"/>
                  </w:pPr>
                  <w:r>
                    <w:rPr>
                      <w:sz w:val="24"/>
                    </w:rPr>
                    <w:t>空白直穿口（带毛刷或橡圈，≥5cm）×1套</w:t>
                  </w:r>
                </w:p>
              </w:tc>
            </w:tr>
            <w:tr>
              <w:tc>
                <w:tcPr>
                  <w:tcW w:type="dxa" w:w="1212"/>
                  <w:tcBorders>
                    <w:top w:val="none" w:color="000000" w:sz="4"/>
                    <w:left w:val="single" w:color="000000" w:sz="4"/>
                    <w:bottom w:val="single" w:color="000000" w:sz="4"/>
                    <w:right w:val="single" w:color="000000" w:sz="4"/>
                  </w:tcBorders>
                </w:tcPr>
                <w:p>
                  <w:pPr>
                    <w:jc w:val="center"/>
                  </w:pPr>
                  <w:r>
                    <w:rPr>
                      <w:sz w:val="24"/>
                    </w:rPr>
                    <w:t>5</w:t>
                  </w:r>
                </w:p>
              </w:tc>
              <w:tc>
                <w:tcPr>
                  <w:tcW w:type="dxa" w:w="925"/>
                  <w:vMerge/>
                  <w:tcBorders>
                    <w:top w:val="none" w:color="000000" w:sz="4"/>
                    <w:left w:val="none" w:color="000000" w:sz="4"/>
                    <w:bottom w:val="single" w:color="000000" w:sz="4"/>
                    <w:right w:val="single" w:color="000000" w:sz="4"/>
                  </w:tcBorders>
                </w:tcPr>
                <w:p/>
              </w:tc>
              <w:tc>
                <w:tcPr>
                  <w:tcW w:type="dxa" w:w="3461"/>
                  <w:gridSpan w:val="2"/>
                  <w:tcBorders>
                    <w:top w:val="none" w:color="000000" w:sz="4"/>
                    <w:left w:val="none" w:color="000000" w:sz="4"/>
                    <w:bottom w:val="single" w:color="000000" w:sz="4"/>
                    <w:right w:val="single" w:color="000000" w:sz="4"/>
                  </w:tcBorders>
                </w:tcPr>
                <w:p>
                  <w:pPr>
                    <w:jc w:val="center"/>
                  </w:pPr>
                  <w:r>
                    <w:rPr>
                      <w:sz w:val="24"/>
                    </w:rPr>
                    <w:t>整改监控系统专用</w:t>
                  </w:r>
                </w:p>
              </w:tc>
            </w:tr>
          </w:tbl>
          <w:p>
            <w:pPr>
              <w:ind w:firstLine="420"/>
              <w:jc w:val="left"/>
            </w:pPr>
            <w:r>
              <w:rPr>
                <w:sz w:val="24"/>
              </w:rPr>
              <w:t>注：接头和接口的具体数量与类型设计冻结时确认，如缺少，供应商需承诺免费补足并负责免费安装。</w:t>
            </w:r>
          </w:p>
          <w:p>
            <w:pPr>
              <w:ind w:firstLine="420"/>
              <w:jc w:val="left"/>
            </w:pPr>
            <w:r>
              <w:rPr>
                <w:sz w:val="24"/>
              </w:rPr>
              <w:t>配置1套可由电波暗室内部进入高架地板下的检修通道，具体方案由中标人和采购人在设计冻结时确认，包括但不限于：适当尺寸的地面开口板、检修爬梯。</w:t>
            </w:r>
          </w:p>
          <w:p>
            <w:pPr>
              <w:jc w:val="left"/>
            </w:pPr>
            <w:r>
              <w:rPr>
                <w:b/>
                <w:sz w:val="24"/>
              </w:rPr>
              <w:t>7、线缆和线缆通道</w:t>
            </w:r>
          </w:p>
          <w:p>
            <w:pPr>
              <w:ind w:firstLine="420"/>
              <w:jc w:val="left"/>
            </w:pPr>
            <w:r>
              <w:rPr>
                <w:sz w:val="24"/>
              </w:rPr>
              <w:t>线缆通道必须采用金属材料，安装在电波暗室内的高架地板下方；供电系统和EMC测试系统线缆通道独立设置；为保证今后电波暗室能力升级，线缆通道铺设及安装必须提供足够的升级空间。</w:t>
            </w:r>
          </w:p>
          <w:p>
            <w:pPr>
              <w:jc w:val="left"/>
            </w:pPr>
            <w:r>
              <w:rPr>
                <w:b/>
                <w:sz w:val="24"/>
              </w:rPr>
              <w:t>8、配电和照明</w:t>
            </w:r>
          </w:p>
          <w:p>
            <w:pPr>
              <w:ind w:firstLine="420"/>
              <w:jc w:val="left"/>
            </w:pPr>
            <w:r>
              <w:rPr>
                <w:sz w:val="24"/>
              </w:rPr>
              <w:t>照明要求如下：</w:t>
            </w:r>
          </w:p>
          <w:p>
            <w:pPr>
              <w:ind w:firstLine="420"/>
              <w:jc w:val="left"/>
            </w:pPr>
            <w:r>
              <w:rPr>
                <w:sz w:val="24"/>
              </w:rPr>
              <w:t>应选用耐久性强的灯泡，要求连续使用时间在30000小时以上，优先考虑散热较小的照明灯具；</w:t>
            </w:r>
          </w:p>
          <w:p>
            <w:pPr>
              <w:ind w:firstLine="420"/>
              <w:jc w:val="left"/>
            </w:pPr>
            <w:r>
              <w:rPr>
                <w:sz w:val="24"/>
              </w:rPr>
              <w:t>▲具体照明灯数量由供应商推荐（但不应少于8盏），保证电波暗室内部亮度均匀，在离地板1.0m高度上的亮度至少300Lux，带自动升降装置，需提供设计方案。</w:t>
            </w:r>
          </w:p>
          <w:p>
            <w:pPr>
              <w:ind w:firstLine="420"/>
              <w:jc w:val="left"/>
            </w:pPr>
            <w:r>
              <w:rPr>
                <w:sz w:val="24"/>
              </w:rPr>
              <w:t>在暗室的门上方安装紧急照明灯，用以在断电或者照明手段丧失的情况下指明出口；</w:t>
            </w:r>
          </w:p>
          <w:p>
            <w:pPr>
              <w:ind w:firstLine="420"/>
              <w:jc w:val="left"/>
            </w:pPr>
            <w:r>
              <w:rPr>
                <w:sz w:val="24"/>
              </w:rPr>
              <w:t>电波暗室配置自身不产生骚扰发射的LED照明灯；</w:t>
            </w:r>
          </w:p>
          <w:p>
            <w:pPr>
              <w:ind w:firstLine="420"/>
              <w:jc w:val="left"/>
            </w:pPr>
            <w:r>
              <w:rPr>
                <w:sz w:val="24"/>
              </w:rPr>
              <w:t>配电要求如下：</w:t>
            </w:r>
          </w:p>
          <w:p>
            <w:pPr>
              <w:ind w:firstLine="420"/>
              <w:jc w:val="left"/>
            </w:pPr>
            <w:r>
              <w:rPr>
                <w:sz w:val="24"/>
              </w:rPr>
              <w:t>在电波暗室内部提供全部的配电服务，电源提供到电波暗室内固有设备（定位仪器、音视频监控系统等）和EMC测试系统仪器设备摆放位置的配电网络；</w:t>
            </w:r>
          </w:p>
          <w:p>
            <w:pPr>
              <w:ind w:firstLine="420"/>
              <w:jc w:val="left"/>
            </w:pPr>
            <w:r>
              <w:rPr>
                <w:sz w:val="24"/>
              </w:rPr>
              <w:t>所有配电箱应设计在合理位置，并配合配套的各种插座和线缆。暗室内配电采用高架地板下布线方式，电缆线通过金属管进行走线，配置好的供电系统不应影响暗室性能，暗室内需配备单独电箱进行控制整个暗室电力。</w:t>
            </w:r>
          </w:p>
          <w:p>
            <w:pPr>
              <w:ind w:firstLine="181"/>
              <w:jc w:val="left"/>
            </w:pPr>
            <w:r>
              <w:rPr>
                <w:sz w:val="24"/>
              </w:rPr>
              <w:t>▲9、滤波器和数据信号接口</w:t>
            </w:r>
          </w:p>
          <w:p>
            <w:pPr>
              <w:ind w:firstLine="420"/>
              <w:jc w:val="left"/>
            </w:pPr>
            <w:r>
              <w:rPr>
                <w:sz w:val="24"/>
              </w:rPr>
              <w:t>电源滤波器要求如下：</w:t>
            </w:r>
          </w:p>
          <w:p>
            <w:pPr>
              <w:ind w:firstLine="420"/>
              <w:jc w:val="left"/>
            </w:pPr>
            <w:r>
              <w:rPr>
                <w:sz w:val="24"/>
              </w:rPr>
              <w:t>频率范围：14kHz~40GHz；</w:t>
            </w:r>
          </w:p>
          <w:p>
            <w:pPr>
              <w:ind w:firstLine="420"/>
              <w:jc w:val="left"/>
            </w:pPr>
            <w:r>
              <w:rPr>
                <w:sz w:val="24"/>
              </w:rPr>
              <w:t>插入损耗≥100dB，插入损耗的测试符合CISPR publication 17和MIL-STD 220A规定。</w:t>
            </w:r>
          </w:p>
          <w:p>
            <w:pPr>
              <w:ind w:firstLine="420"/>
              <w:jc w:val="left"/>
            </w:pPr>
            <w:r>
              <w:rPr>
                <w:sz w:val="24"/>
              </w:rPr>
              <w:t>具体的滤波器和数据信号接口要求如下表所示，需提供产品规格说明书。</w:t>
            </w:r>
          </w:p>
          <w:tbl>
            <w:tblPr>
              <w:tblBorders>
                <w:top w:val="none" w:color="000000" w:sz="4"/>
                <w:left w:val="none" w:color="000000" w:sz="4"/>
                <w:bottom w:val="none" w:color="000000" w:sz="4"/>
                <w:right w:val="none" w:color="000000" w:sz="4"/>
                <w:insideH w:val="none"/>
                <w:insideV w:val="none"/>
              </w:tblBorders>
            </w:tblPr>
            <w:tblGrid>
              <w:gridCol w:w="2500"/>
              <w:gridCol w:w="2275"/>
              <w:gridCol w:w="823"/>
            </w:tblGrid>
            <w:tr>
              <w:tc>
                <w:tcPr>
                  <w:tcW w:type="dxa" w:w="2500"/>
                  <w:tcBorders>
                    <w:top w:val="single" w:color="000000" w:sz="4"/>
                    <w:left w:val="single" w:color="000000" w:sz="4"/>
                    <w:bottom w:val="single" w:color="000000" w:sz="4"/>
                    <w:right w:val="single" w:color="000000" w:sz="4"/>
                  </w:tcBorders>
                </w:tcPr>
                <w:p>
                  <w:pPr>
                    <w:jc w:val="center"/>
                  </w:pPr>
                  <w:r>
                    <w:rPr>
                      <w:sz w:val="24"/>
                    </w:rPr>
                    <w:t>规格</w:t>
                  </w:r>
                </w:p>
              </w:tc>
              <w:tc>
                <w:tcPr>
                  <w:tcW w:type="dxa" w:w="2275"/>
                  <w:tcBorders>
                    <w:top w:val="single" w:color="000000" w:sz="4"/>
                    <w:left w:val="none" w:color="000000" w:sz="4"/>
                    <w:bottom w:val="single" w:color="000000" w:sz="4"/>
                    <w:right w:val="single" w:color="000000" w:sz="4"/>
                  </w:tcBorders>
                </w:tcPr>
                <w:p>
                  <w:pPr>
                    <w:jc w:val="center"/>
                  </w:pPr>
                  <w:r>
                    <w:rPr>
                      <w:sz w:val="24"/>
                    </w:rPr>
                    <w:t>功用</w:t>
                  </w:r>
                </w:p>
              </w:tc>
              <w:tc>
                <w:tcPr>
                  <w:tcW w:type="dxa" w:w="823"/>
                  <w:tcBorders>
                    <w:top w:val="single" w:color="000000" w:sz="4"/>
                    <w:left w:val="none" w:color="000000" w:sz="4"/>
                    <w:bottom w:val="single" w:color="000000" w:sz="4"/>
                    <w:right w:val="single" w:color="000000" w:sz="4"/>
                  </w:tcBorders>
                </w:tcPr>
                <w:p>
                  <w:pPr>
                    <w:jc w:val="center"/>
                  </w:pPr>
                  <w:r>
                    <w:rPr>
                      <w:sz w:val="24"/>
                    </w:rPr>
                    <w:t>数量/套</w:t>
                  </w:r>
                </w:p>
              </w:tc>
            </w:tr>
            <w:tr>
              <w:tc>
                <w:tcPr>
                  <w:tcW w:type="dxa" w:w="2500"/>
                  <w:tcBorders>
                    <w:top w:val="none" w:color="000000" w:sz="4"/>
                    <w:left w:val="single" w:color="000000" w:sz="4"/>
                    <w:bottom w:val="single" w:color="000000" w:sz="4"/>
                    <w:right w:val="single" w:color="000000" w:sz="4"/>
                  </w:tcBorders>
                </w:tcPr>
                <w:p>
                  <w:pPr>
                    <w:jc w:val="center"/>
                  </w:pPr>
                  <w:r>
                    <w:rPr>
                      <w:sz w:val="24"/>
                    </w:rPr>
                    <w:t>220VAC/单相/50-60Hz /32A</w:t>
                  </w:r>
                </w:p>
              </w:tc>
              <w:tc>
                <w:tcPr>
                  <w:tcW w:type="dxa" w:w="2275"/>
                  <w:tcBorders>
                    <w:top w:val="none" w:color="000000" w:sz="4"/>
                    <w:left w:val="none" w:color="000000" w:sz="4"/>
                    <w:bottom w:val="single" w:color="000000" w:sz="4"/>
                    <w:right w:val="single" w:color="000000" w:sz="4"/>
                  </w:tcBorders>
                </w:tcPr>
                <w:p>
                  <w:pPr>
                    <w:jc w:val="center"/>
                  </w:pPr>
                  <w:r>
                    <w:rPr>
                      <w:sz w:val="24"/>
                    </w:rPr>
                    <w:t>普通被测物（110V/220V）</w:t>
                  </w:r>
                </w:p>
              </w:tc>
              <w:tc>
                <w:tcPr>
                  <w:tcW w:type="dxa" w:w="823"/>
                  <w:tcBorders>
                    <w:top w:val="none" w:color="000000" w:sz="4"/>
                    <w:left w:val="none" w:color="000000" w:sz="4"/>
                    <w:bottom w:val="single" w:color="000000" w:sz="4"/>
                    <w:right w:val="single" w:color="000000" w:sz="4"/>
                  </w:tcBorders>
                </w:tcPr>
                <w:p>
                  <w:pPr>
                    <w:jc w:val="center"/>
                  </w:pPr>
                  <w:r>
                    <w:rPr>
                      <w:sz w:val="24"/>
                    </w:rPr>
                    <w:t>2</w:t>
                  </w:r>
                </w:p>
              </w:tc>
            </w:tr>
            <w:tr>
              <w:tc>
                <w:tcPr>
                  <w:tcW w:type="dxa" w:w="2500"/>
                  <w:tcBorders>
                    <w:top w:val="none" w:color="000000" w:sz="4"/>
                    <w:left w:val="single" w:color="000000" w:sz="4"/>
                    <w:bottom w:val="single" w:color="000000" w:sz="4"/>
                    <w:right w:val="single" w:color="000000" w:sz="4"/>
                  </w:tcBorders>
                </w:tcPr>
                <w:p>
                  <w:pPr>
                    <w:jc w:val="center"/>
                  </w:pPr>
                  <w:r>
                    <w:rPr>
                      <w:sz w:val="24"/>
                    </w:rPr>
                    <w:t>220VAC/单相/50-60Hz /16A</w:t>
                  </w:r>
                </w:p>
              </w:tc>
              <w:tc>
                <w:tcPr>
                  <w:tcW w:type="dxa" w:w="2275"/>
                  <w:tcBorders>
                    <w:top w:val="none" w:color="000000" w:sz="4"/>
                    <w:left w:val="none" w:color="000000" w:sz="4"/>
                    <w:bottom w:val="single" w:color="000000" w:sz="4"/>
                    <w:right w:val="single" w:color="000000" w:sz="4"/>
                  </w:tcBorders>
                </w:tcPr>
                <w:p>
                  <w:pPr>
                    <w:jc w:val="center"/>
                  </w:pPr>
                  <w:r>
                    <w:rPr>
                      <w:sz w:val="24"/>
                    </w:rPr>
                    <w:t>供给定位仪器和其他设备</w:t>
                  </w:r>
                </w:p>
              </w:tc>
              <w:tc>
                <w:tcPr>
                  <w:tcW w:type="dxa" w:w="823"/>
                  <w:tcBorders>
                    <w:top w:val="none" w:color="000000" w:sz="4"/>
                    <w:left w:val="none" w:color="000000" w:sz="4"/>
                    <w:bottom w:val="single" w:color="000000" w:sz="4"/>
                    <w:right w:val="single" w:color="000000" w:sz="4"/>
                  </w:tcBorders>
                </w:tcPr>
                <w:p>
                  <w:pPr>
                    <w:jc w:val="center"/>
                  </w:pPr>
                  <w:r>
                    <w:rPr>
                      <w:sz w:val="24"/>
                    </w:rPr>
                    <w:t>3</w:t>
                  </w:r>
                </w:p>
              </w:tc>
            </w:tr>
            <w:tr>
              <w:tc>
                <w:tcPr>
                  <w:tcW w:type="dxa" w:w="2500"/>
                  <w:tcBorders>
                    <w:top w:val="none" w:color="000000" w:sz="4"/>
                    <w:left w:val="single" w:color="000000" w:sz="4"/>
                    <w:bottom w:val="single" w:color="000000" w:sz="4"/>
                    <w:right w:val="single" w:color="000000" w:sz="4"/>
                  </w:tcBorders>
                </w:tcPr>
                <w:p>
                  <w:pPr>
                    <w:jc w:val="center"/>
                  </w:pPr>
                  <w:r>
                    <w:rPr>
                      <w:sz w:val="24"/>
                    </w:rPr>
                    <w:t>380VAC/三相/50-60Hz /200A</w:t>
                  </w:r>
                </w:p>
              </w:tc>
              <w:tc>
                <w:tcPr>
                  <w:tcW w:type="dxa" w:w="2275"/>
                  <w:tcBorders>
                    <w:top w:val="none" w:color="000000" w:sz="4"/>
                    <w:left w:val="none" w:color="000000" w:sz="4"/>
                    <w:bottom w:val="single" w:color="000000" w:sz="4"/>
                    <w:right w:val="single" w:color="000000" w:sz="4"/>
                  </w:tcBorders>
                </w:tcPr>
                <w:p>
                  <w:pPr>
                    <w:jc w:val="center"/>
                  </w:pPr>
                  <w:r>
                    <w:rPr>
                      <w:sz w:val="24"/>
                    </w:rPr>
                    <w:t>三相大功率待测物</w:t>
                  </w:r>
                </w:p>
              </w:tc>
              <w:tc>
                <w:tcPr>
                  <w:tcW w:type="dxa" w:w="823"/>
                  <w:tcBorders>
                    <w:top w:val="none" w:color="000000" w:sz="4"/>
                    <w:left w:val="none" w:color="000000" w:sz="4"/>
                    <w:bottom w:val="single" w:color="000000" w:sz="4"/>
                    <w:right w:val="single" w:color="000000" w:sz="4"/>
                  </w:tcBorders>
                </w:tcPr>
                <w:p>
                  <w:pPr>
                    <w:jc w:val="center"/>
                  </w:pPr>
                  <w:r>
                    <w:rPr>
                      <w:sz w:val="24"/>
                    </w:rPr>
                    <w:t>1</w:t>
                  </w:r>
                </w:p>
              </w:tc>
            </w:tr>
            <w:tr>
              <w:tc>
                <w:tcPr>
                  <w:tcW w:type="dxa" w:w="2500"/>
                  <w:tcBorders>
                    <w:top w:val="none" w:color="000000" w:sz="4"/>
                    <w:left w:val="single" w:color="000000" w:sz="4"/>
                    <w:bottom w:val="single" w:color="000000" w:sz="4"/>
                    <w:right w:val="single" w:color="000000" w:sz="4"/>
                  </w:tcBorders>
                </w:tcPr>
                <w:p>
                  <w:pPr>
                    <w:jc w:val="center"/>
                  </w:pPr>
                  <w:r>
                    <w:rPr>
                      <w:sz w:val="24"/>
                    </w:rPr>
                    <w:t>DC/1000V/400A</w:t>
                  </w:r>
                </w:p>
              </w:tc>
              <w:tc>
                <w:tcPr>
                  <w:tcW w:type="dxa" w:w="2275"/>
                  <w:tcBorders>
                    <w:top w:val="none" w:color="000000" w:sz="4"/>
                    <w:left w:val="none" w:color="000000" w:sz="4"/>
                    <w:bottom w:val="single" w:color="000000" w:sz="4"/>
                    <w:right w:val="single" w:color="000000" w:sz="4"/>
                  </w:tcBorders>
                </w:tcPr>
                <w:p>
                  <w:pPr>
                    <w:jc w:val="center"/>
                  </w:pPr>
                  <w:r>
                    <w:rPr>
                      <w:sz w:val="24"/>
                    </w:rPr>
                    <w:t>直流大功率待测物</w:t>
                  </w:r>
                </w:p>
              </w:tc>
              <w:tc>
                <w:tcPr>
                  <w:tcW w:type="dxa" w:w="823"/>
                  <w:tcBorders>
                    <w:top w:val="none" w:color="000000" w:sz="4"/>
                    <w:left w:val="none" w:color="000000" w:sz="4"/>
                    <w:bottom w:val="single" w:color="000000" w:sz="4"/>
                    <w:right w:val="single" w:color="000000" w:sz="4"/>
                  </w:tcBorders>
                </w:tcPr>
                <w:p>
                  <w:pPr>
                    <w:jc w:val="center"/>
                  </w:pPr>
                  <w:r>
                    <w:rPr>
                      <w:sz w:val="24"/>
                    </w:rPr>
                    <w:t>1</w:t>
                  </w:r>
                </w:p>
              </w:tc>
            </w:tr>
            <w:tr>
              <w:tc>
                <w:tcPr>
                  <w:tcW w:type="dxa" w:w="2500"/>
                  <w:tcBorders>
                    <w:top w:val="none" w:color="000000" w:sz="4"/>
                    <w:left w:val="single" w:color="000000" w:sz="4"/>
                    <w:bottom w:val="single" w:color="000000" w:sz="4"/>
                    <w:right w:val="single" w:color="000000" w:sz="4"/>
                  </w:tcBorders>
                </w:tcPr>
                <w:p>
                  <w:pPr>
                    <w:jc w:val="center"/>
                  </w:pPr>
                  <w:r>
                    <w:rPr>
                      <w:sz w:val="24"/>
                    </w:rPr>
                    <w:t>高速以太网（1000M）</w:t>
                  </w:r>
                </w:p>
              </w:tc>
              <w:tc>
                <w:tcPr>
                  <w:tcW w:type="dxa" w:w="2275"/>
                  <w:tcBorders>
                    <w:top w:val="none" w:color="000000" w:sz="4"/>
                    <w:left w:val="none" w:color="000000" w:sz="4"/>
                    <w:bottom w:val="single" w:color="000000" w:sz="4"/>
                    <w:right w:val="single" w:color="000000" w:sz="4"/>
                  </w:tcBorders>
                </w:tcPr>
                <w:p>
                  <w:pPr>
                    <w:jc w:val="center"/>
                  </w:pPr>
                  <w:r>
                    <w:rPr>
                      <w:sz w:val="24"/>
                    </w:rPr>
                    <w:t>EUT测试网络，滤波器直连</w:t>
                  </w:r>
                </w:p>
              </w:tc>
              <w:tc>
                <w:tcPr>
                  <w:tcW w:type="dxa" w:w="823"/>
                  <w:tcBorders>
                    <w:top w:val="none" w:color="000000" w:sz="4"/>
                    <w:left w:val="none" w:color="000000" w:sz="4"/>
                    <w:bottom w:val="single" w:color="000000" w:sz="4"/>
                    <w:right w:val="single" w:color="000000" w:sz="4"/>
                  </w:tcBorders>
                </w:tcPr>
                <w:p>
                  <w:pPr>
                    <w:jc w:val="center"/>
                  </w:pPr>
                  <w:r>
                    <w:rPr>
                      <w:sz w:val="24"/>
                    </w:rPr>
                    <w:t>2</w:t>
                  </w:r>
                </w:p>
              </w:tc>
            </w:tr>
          </w:tbl>
          <w:p>
            <w:pPr>
              <w:jc w:val="left"/>
            </w:pPr>
            <w:r>
              <w:rPr>
                <w:b/>
                <w:sz w:val="24"/>
              </w:rPr>
              <w:t>10、吸波材料</w:t>
            </w:r>
          </w:p>
          <w:p>
            <w:pPr>
              <w:ind w:firstLine="420"/>
              <w:jc w:val="left"/>
            </w:pPr>
            <w:r>
              <w:rPr>
                <w:sz w:val="24"/>
              </w:rPr>
              <w:t>行业内常用的优质产品，如为进口产品，要求验收时提供与本项目相符的进口报关单据证明。</w:t>
            </w:r>
          </w:p>
          <w:p>
            <w:pPr>
              <w:jc w:val="left"/>
            </w:pPr>
            <w:r>
              <w:rPr>
                <w:b/>
                <w:sz w:val="24"/>
              </w:rPr>
              <w:t>10.1吸波材料的选择</w:t>
            </w:r>
          </w:p>
          <w:p>
            <w:pPr>
              <w:ind w:firstLine="420"/>
              <w:jc w:val="left"/>
            </w:pPr>
            <w:r>
              <w:rPr>
                <w:sz w:val="24"/>
              </w:rPr>
              <w:t>★采用复合吸波材料的设计模式，即：铁氧体配合吸波尖劈材料；吸波尖劈要求为硬质材料，且有一定的使用经验，并提供满足前述要求的以下证明材料复印件或提供加盖供应商公章的承诺函（承诺函格式自拟，承诺中标签订合同后供货前，提供以下材料，如无法提供，采购人将依法追究相关（包括但不限于违约等）法律责任）：</w:t>
            </w:r>
          </w:p>
          <w:p>
            <w:pPr>
              <w:ind w:firstLine="420"/>
              <w:jc w:val="left"/>
            </w:pPr>
            <w:r>
              <w:rPr>
                <w:sz w:val="24"/>
              </w:rPr>
              <w:t>（1）供应商所承建暗室1个或以上的验收报告；</w:t>
            </w:r>
          </w:p>
          <w:p>
            <w:pPr>
              <w:ind w:firstLine="420"/>
              <w:jc w:val="left"/>
            </w:pPr>
            <w:r>
              <w:rPr>
                <w:sz w:val="24"/>
              </w:rPr>
              <w:t>（2）3个或以上的暗室性能检测报告。</w:t>
            </w:r>
          </w:p>
          <w:p>
            <w:pPr>
              <w:jc w:val="left"/>
            </w:pPr>
            <w:r>
              <w:rPr>
                <w:b/>
                <w:sz w:val="24"/>
              </w:rPr>
              <w:t>10.2 吸波材料铺设</w:t>
            </w:r>
          </w:p>
          <w:p>
            <w:pPr>
              <w:ind w:firstLine="420"/>
              <w:jc w:val="left"/>
            </w:pPr>
            <w:r>
              <w:rPr>
                <w:sz w:val="24"/>
              </w:rPr>
              <w:t>★墙面和顶部（包括屏蔽门）的吸波材料（铁氧体和尖劈）要求所有墙面100%面积全铺铁氧体，为保证暗室内部环保，不伤害人员健康，且考虑未来可能的搬迁，要求吸波尖劈采用机械挂装的安装方式。</w:t>
            </w:r>
          </w:p>
          <w:p>
            <w:pPr>
              <w:ind w:firstLine="420"/>
              <w:jc w:val="left"/>
            </w:pPr>
            <w:r>
              <w:rPr>
                <w:sz w:val="24"/>
              </w:rPr>
              <w:t>所有边角处铁氧体需要做特殊处理，并全铺，没有任何裸露部位；</w:t>
            </w:r>
          </w:p>
          <w:p>
            <w:pPr>
              <w:ind w:firstLine="420"/>
              <w:jc w:val="left"/>
            </w:pPr>
            <w:r>
              <w:rPr>
                <w:sz w:val="24"/>
              </w:rPr>
              <w:t>★整个暗室四侧墙面与顶面铺设铁氧体，铁氧体安装方式为模块化或错位安装，铁氧体厚度≥6.0mm，铁氧体间隙小于0.1mm。固定铁氧体的螺钉必须使用不产生反射的塑料螺帽，暗室墙上不可出现金属反射面或反射点。安装到位后的铁氧体应保持平整，相邻的铁氧体高度差不得超过0.2mm。</w:t>
            </w:r>
          </w:p>
          <w:p>
            <w:pPr>
              <w:ind w:firstLine="420"/>
              <w:jc w:val="left"/>
            </w:pPr>
            <w:r>
              <w:rPr>
                <w:sz w:val="24"/>
              </w:rPr>
              <w:t>地面铺设铁氧体需要提供铁氧体推车以方便进出；</w:t>
            </w:r>
          </w:p>
          <w:p>
            <w:pPr>
              <w:ind w:firstLine="420"/>
              <w:jc w:val="left"/>
            </w:pPr>
            <w:r>
              <w:rPr>
                <w:sz w:val="24"/>
              </w:rPr>
              <w:t>门上及过道处的吸波材料需要考虑防碰撞设计；</w:t>
            </w:r>
          </w:p>
          <w:p>
            <w:pPr>
              <w:ind w:firstLine="420"/>
              <w:jc w:val="left"/>
            </w:pPr>
            <w:r>
              <w:rPr>
                <w:sz w:val="24"/>
              </w:rPr>
              <w:t>地面可移动吸波材料由供应商根据自身材料的特点，并且结合CISPR16-1-4和IEC61000-4-3标准要求，铺设推荐数量和布局；</w:t>
            </w:r>
          </w:p>
          <w:p>
            <w:pPr>
              <w:ind w:firstLine="420"/>
              <w:jc w:val="left"/>
            </w:pPr>
            <w:r>
              <w:rPr>
                <w:sz w:val="24"/>
              </w:rPr>
              <w:t>★如果是深色吸波尖劈，除地面吸波尖劈外，其外部必须安装反光板，为不损坏吸波尖劈，保证暗室内部环保，且考虑未来可能的搬迁，要求反光板不得使用胶粘剂固定方式反光板的阻燃等级不低于B2级，介电常数优于1.06，提供反光板防火测试与介电常数第三方测试报告或提供加盖供应商公章的承诺函（承诺函格式自拟，承诺中标签订合同后供货前，提供第三方测试报告，如无法提供，采购人将依法追究相关（包括但不限于违约等）法律责任）。</w:t>
            </w:r>
          </w:p>
          <w:p>
            <w:pPr>
              <w:jc w:val="left"/>
            </w:pPr>
            <w:r>
              <w:rPr>
                <w:b/>
                <w:sz w:val="24"/>
              </w:rPr>
              <w:t>10.3吸波尖劈</w:t>
            </w:r>
          </w:p>
          <w:p>
            <w:pPr>
              <w:ind w:firstLine="420"/>
              <w:jc w:val="left"/>
            </w:pPr>
            <w:r>
              <w:rPr>
                <w:sz w:val="24"/>
              </w:rPr>
              <w:t>性能要求</w:t>
            </w:r>
          </w:p>
          <w:p>
            <w:pPr>
              <w:ind w:firstLine="420"/>
              <w:jc w:val="left"/>
            </w:pPr>
            <w:r>
              <w:rPr>
                <w:sz w:val="24"/>
              </w:rPr>
              <w:t>★阻燃或不燃材料，为了保证电波暗室的安全性，如为阻燃材料，吸波材料在被燃烧情况下，不产生任何对人体有害物质（包括反光板），应符合GB50826-2012的要求，提供所用吸波材料的第三方检测报告或提供加盖供应商公章的承诺函（承诺函格式自拟，承诺中标签订合同后供货前，提供第三方检测报告，如无法提供，采购人将依法追究相关（包括但不限于违约等）法律责任）；</w:t>
            </w:r>
          </w:p>
          <w:p>
            <w:pPr>
              <w:ind w:firstLine="420"/>
              <w:jc w:val="left"/>
            </w:pPr>
            <w:r>
              <w:rPr>
                <w:sz w:val="24"/>
              </w:rPr>
              <w:t>★确保吸波材料性能稳定，且吸波材料无毒无异味，提供1份以上的以往暗室案例第三方检测单位出具的暗室环境测试（GB/T18883）报告或提供加盖供应商公章的承诺函（承诺函格式自拟，承诺中标签订合同后供货前，提供第三方检测单位出具的暗室环境测试（GB/T18883）报告，如无法提供，采购人将依法追究相关（包括但不限于违约等）法律责任）。</w:t>
            </w:r>
          </w:p>
          <w:p>
            <w:pPr>
              <w:ind w:firstLine="420"/>
              <w:jc w:val="left"/>
            </w:pPr>
            <w:r>
              <w:rPr>
                <w:sz w:val="24"/>
              </w:rPr>
              <w:t>★为了考虑防火安全问题，吸波材料应满足防火标准GB 8624-A / GB 8624-B &lt;建筑材料燃烧性能分级方法&gt;或者DIN4102-1 UL94法规，提供第三方检测单位出具的报告或提供加盖供应商公章的承诺函（承诺函格式自拟，承诺中标签订合同后供货前，提供第三方检测报告，如无法提供，采购人将依法追究相关（包括但不限于违约等）法律责任）；</w:t>
            </w:r>
          </w:p>
          <w:p>
            <w:pPr>
              <w:ind w:firstLine="420"/>
              <w:jc w:val="left"/>
            </w:pPr>
            <w:r>
              <w:rPr>
                <w:sz w:val="24"/>
              </w:rPr>
              <w:t>★吸波材料需在30MHz～40GHz的宽带频率范围内提供良好的吸波作用，在使用环境相对湿度95%，吸波材料物理性能和电性能不变化，需提供第三方检测单位出具的报告或提供加盖供应商公章的承诺函（承诺函格式自拟，承诺中标签订合同后供货前，提供第三方检测报告，如无法提供，采购人将依法追究相关（包括但不限于违约等）法律责任）；</w:t>
            </w:r>
          </w:p>
          <w:p>
            <w:pPr>
              <w:ind w:firstLine="420"/>
              <w:jc w:val="left"/>
            </w:pPr>
            <w:r>
              <w:rPr>
                <w:sz w:val="24"/>
              </w:rPr>
              <w:t>★吸波材料可以耐受200V/m以上的连续场强与瞬间场强600V/m以上，尖劈吸波材料工作频率上限应能达到40GHz，投标人需提供吸波材料有关场强特性测试报告或提供加盖供应商公章的承诺函（承诺函格式自拟，承诺中标签订合同后供货前，提供吸波材料有关场强特性测试报告，如无法提供，采购人将依法追究相关（包括但不限于违约等）法律责任）；</w:t>
            </w:r>
          </w:p>
          <w:p>
            <w:pPr>
              <w:ind w:firstLine="420"/>
              <w:jc w:val="left"/>
            </w:pPr>
            <w:r>
              <w:rPr>
                <w:sz w:val="24"/>
              </w:rPr>
              <w:t>▲供应商保证尖劈吸波材料10年电性能不下降、外形不变形、吸波碳粉不脱落。10年内若发生以上现象，必须免费更换吸波材料并赔偿由此引起的直接和间接损失，并提供加盖供应商公章的承诺函。</w:t>
            </w:r>
          </w:p>
          <w:p>
            <w:pPr>
              <w:jc w:val="left"/>
            </w:pPr>
            <w:r>
              <w:rPr>
                <w:b/>
                <w:sz w:val="24"/>
              </w:rPr>
              <w:t>11、加工与安装</w:t>
            </w:r>
          </w:p>
          <w:p>
            <w:pPr>
              <w:ind w:firstLine="420"/>
              <w:jc w:val="left"/>
            </w:pPr>
            <w:r>
              <w:rPr>
                <w:sz w:val="24"/>
              </w:rPr>
              <w:t>考虑到环保与精度，吸波尖劈必须在原厂加工完成，不允许在安装现场进行切割；</w:t>
            </w:r>
          </w:p>
          <w:p>
            <w:pPr>
              <w:ind w:firstLine="420"/>
              <w:jc w:val="left"/>
            </w:pPr>
            <w:r>
              <w:rPr>
                <w:sz w:val="24"/>
              </w:rPr>
              <w:t>所有吸波材料现场安装方式必须在投标文件中体现；</w:t>
            </w:r>
          </w:p>
          <w:p>
            <w:pPr>
              <w:ind w:firstLine="420"/>
              <w:jc w:val="left"/>
            </w:pPr>
            <w:r>
              <w:rPr>
                <w:sz w:val="24"/>
              </w:rPr>
              <w:t>为了防止吸波尖劈脱落，供应商应在方案里具体描述防止吸波尖劈脱落的工艺与方法。</w:t>
            </w:r>
          </w:p>
          <w:p>
            <w:pPr>
              <w:jc w:val="left"/>
            </w:pPr>
            <w:r>
              <w:rPr>
                <w:b/>
                <w:sz w:val="24"/>
              </w:rPr>
              <w:t>12、定位仪器</w:t>
            </w:r>
          </w:p>
          <w:p>
            <w:pPr>
              <w:ind w:firstLine="420"/>
              <w:jc w:val="left"/>
            </w:pPr>
            <w:r>
              <w:rPr>
                <w:sz w:val="24"/>
              </w:rPr>
              <w:t>行业内常用的优质产品，如为进口设备，要求验收时提供与本项目相符的整机进口报关单据证明。</w:t>
            </w:r>
          </w:p>
          <w:p>
            <w:pPr>
              <w:jc w:val="left"/>
            </w:pPr>
            <w:r>
              <w:rPr>
                <w:b/>
                <w:sz w:val="24"/>
              </w:rPr>
              <w:t>13、转台（含负载电机测试系统）1套；</w:t>
            </w:r>
          </w:p>
          <w:p>
            <w:pPr>
              <w:ind w:firstLine="420"/>
              <w:jc w:val="left"/>
            </w:pPr>
            <w:r>
              <w:rPr>
                <w:sz w:val="24"/>
              </w:rPr>
              <w:t>★5.0m直径，金属表面；承重≥5.0吨每平方米；可360°旋转，转速可调；</w:t>
            </w:r>
          </w:p>
          <w:p>
            <w:pPr>
              <w:ind w:firstLine="420"/>
              <w:jc w:val="left"/>
            </w:pPr>
            <w:r>
              <w:rPr>
                <w:sz w:val="24"/>
              </w:rPr>
              <w:t>▲定位精度≤0.5°(+400°/-200°)，边缘与高架地板间间隙≤1.0mm；</w:t>
            </w:r>
          </w:p>
          <w:p>
            <w:pPr>
              <w:ind w:firstLine="420"/>
              <w:jc w:val="left"/>
            </w:pPr>
            <w:r>
              <w:rPr>
                <w:sz w:val="24"/>
              </w:rPr>
              <w:t>转台中间设置接口板，所有被测设备供电、校准用的射频线、测试用的信号线连接器安装在转台中心的接口板上，以减小测量误差。转台自身辐射骚扰小于CISPR 32中B类设备限值下10dB，可承受200 V /m场强;</w:t>
            </w:r>
          </w:p>
          <w:tbl>
            <w:tblPr>
              <w:tblBorders>
                <w:top w:val="none" w:color="000000" w:sz="4"/>
                <w:left w:val="none" w:color="000000" w:sz="4"/>
                <w:bottom w:val="none" w:color="000000" w:sz="4"/>
                <w:right w:val="none" w:color="000000" w:sz="4"/>
                <w:insideH w:val="none"/>
                <w:insideV w:val="none"/>
              </w:tblBorders>
            </w:tblPr>
            <w:tblGrid>
              <w:gridCol w:w="976"/>
              <w:gridCol w:w="1156"/>
              <w:gridCol w:w="1156"/>
              <w:gridCol w:w="1156"/>
              <w:gridCol w:w="1156"/>
            </w:tblGrid>
            <w:tr>
              <w:tc>
                <w:tcPr>
                  <w:tcW w:type="dxa" w:w="976"/>
                  <w:tcBorders>
                    <w:top w:val="single" w:color="000000" w:sz="4"/>
                    <w:left w:val="single" w:color="000000" w:sz="4"/>
                    <w:bottom w:val="single" w:color="000000" w:sz="4"/>
                    <w:right w:val="single" w:color="000000" w:sz="4"/>
                  </w:tcBorders>
                </w:tcPr>
                <w:p>
                  <w:pPr>
                    <w:jc w:val="center"/>
                  </w:pPr>
                  <w:r>
                    <w:rPr>
                      <w:sz w:val="24"/>
                    </w:rPr>
                    <w:t>N型</w:t>
                  </w:r>
                </w:p>
              </w:tc>
              <w:tc>
                <w:tcPr>
                  <w:tcW w:type="dxa" w:w="1156"/>
                  <w:tcBorders>
                    <w:top w:val="single" w:color="000000" w:sz="4"/>
                    <w:left w:val="none" w:color="000000" w:sz="4"/>
                    <w:bottom w:val="single" w:color="000000" w:sz="4"/>
                    <w:right w:val="single" w:color="000000" w:sz="4"/>
                  </w:tcBorders>
                </w:tcPr>
                <w:p>
                  <w:pPr>
                    <w:jc w:val="center"/>
                  </w:pPr>
                  <w:r>
                    <w:rPr>
                      <w:sz w:val="24"/>
                    </w:rPr>
                    <w:t>BNC</w:t>
                  </w:r>
                </w:p>
              </w:tc>
              <w:tc>
                <w:tcPr>
                  <w:tcW w:type="dxa" w:w="1156"/>
                  <w:tcBorders>
                    <w:top w:val="single" w:color="000000" w:sz="4"/>
                    <w:left w:val="none" w:color="000000" w:sz="4"/>
                    <w:bottom w:val="single" w:color="000000" w:sz="4"/>
                    <w:right w:val="single" w:color="000000" w:sz="4"/>
                  </w:tcBorders>
                </w:tcPr>
                <w:p>
                  <w:pPr>
                    <w:jc w:val="center"/>
                  </w:pPr>
                  <w:r>
                    <w:rPr>
                      <w:sz w:val="24"/>
                    </w:rPr>
                    <w:t>SMA</w:t>
                  </w:r>
                </w:p>
              </w:tc>
              <w:tc>
                <w:tcPr>
                  <w:tcW w:type="dxa" w:w="1156"/>
                  <w:tcBorders>
                    <w:top w:val="single" w:color="000000" w:sz="4"/>
                    <w:left w:val="none" w:color="000000" w:sz="4"/>
                    <w:bottom w:val="single" w:color="000000" w:sz="4"/>
                    <w:right w:val="single" w:color="000000" w:sz="4"/>
                  </w:tcBorders>
                </w:tcPr>
                <w:p>
                  <w:pPr>
                    <w:jc w:val="center"/>
                  </w:pPr>
                  <w:r>
                    <w:rPr>
                      <w:sz w:val="24"/>
                    </w:rPr>
                    <w:t>FSMA</w:t>
                  </w:r>
                </w:p>
              </w:tc>
              <w:tc>
                <w:tcPr>
                  <w:tcW w:type="dxa" w:w="1156"/>
                  <w:tcBorders>
                    <w:top w:val="single" w:color="000000" w:sz="4"/>
                    <w:left w:val="none" w:color="000000" w:sz="4"/>
                    <w:bottom w:val="single" w:color="000000" w:sz="4"/>
                    <w:right w:val="single" w:color="000000" w:sz="4"/>
                  </w:tcBorders>
                </w:tcPr>
                <w:p>
                  <w:pPr>
                    <w:jc w:val="center"/>
                  </w:pPr>
                  <w:r>
                    <w:rPr>
                      <w:sz w:val="24"/>
                    </w:rPr>
                    <w:t>网络端口</w:t>
                  </w:r>
                </w:p>
              </w:tc>
            </w:tr>
            <w:tr>
              <w:tc>
                <w:tcPr>
                  <w:tcW w:type="dxa" w:w="976"/>
                  <w:tcBorders>
                    <w:top w:val="none" w:color="000000" w:sz="4"/>
                    <w:left w:val="single" w:color="000000" w:sz="4"/>
                    <w:bottom w:val="single" w:color="000000" w:sz="4"/>
                    <w:right w:val="single" w:color="000000" w:sz="4"/>
                  </w:tcBorders>
                </w:tcPr>
                <w:p>
                  <w:pPr>
                    <w:jc w:val="center"/>
                  </w:pPr>
                  <w:r>
                    <w:rPr>
                      <w:sz w:val="24"/>
                    </w:rPr>
                    <w:t>2 套</w:t>
                  </w:r>
                </w:p>
              </w:tc>
              <w:tc>
                <w:tcPr>
                  <w:tcW w:type="dxa" w:w="1156"/>
                  <w:tcBorders>
                    <w:top w:val="none" w:color="000000" w:sz="4"/>
                    <w:left w:val="none" w:color="000000" w:sz="4"/>
                    <w:bottom w:val="single" w:color="000000" w:sz="4"/>
                    <w:right w:val="single" w:color="000000" w:sz="4"/>
                  </w:tcBorders>
                </w:tcPr>
                <w:p>
                  <w:pPr>
                    <w:jc w:val="center"/>
                  </w:pPr>
                  <w:r>
                    <w:rPr>
                      <w:sz w:val="24"/>
                    </w:rPr>
                    <w:t>2 套</w:t>
                  </w:r>
                </w:p>
              </w:tc>
              <w:tc>
                <w:tcPr>
                  <w:tcW w:type="dxa" w:w="1156"/>
                  <w:tcBorders>
                    <w:top w:val="none" w:color="000000" w:sz="4"/>
                    <w:left w:val="none" w:color="000000" w:sz="4"/>
                    <w:bottom w:val="single" w:color="000000" w:sz="4"/>
                    <w:right w:val="single" w:color="000000" w:sz="4"/>
                  </w:tcBorders>
                </w:tcPr>
                <w:p>
                  <w:pPr>
                    <w:jc w:val="center"/>
                  </w:pPr>
                  <w:r>
                    <w:rPr>
                      <w:sz w:val="24"/>
                    </w:rPr>
                    <w:t>2 套</w:t>
                  </w:r>
                </w:p>
              </w:tc>
              <w:tc>
                <w:tcPr>
                  <w:tcW w:type="dxa" w:w="1156"/>
                  <w:tcBorders>
                    <w:top w:val="none" w:color="000000" w:sz="4"/>
                    <w:left w:val="none" w:color="000000" w:sz="4"/>
                    <w:bottom w:val="single" w:color="000000" w:sz="4"/>
                    <w:right w:val="single" w:color="000000" w:sz="4"/>
                  </w:tcBorders>
                </w:tcPr>
                <w:p>
                  <w:pPr>
                    <w:jc w:val="center"/>
                  </w:pPr>
                  <w:r>
                    <w:rPr>
                      <w:sz w:val="24"/>
                    </w:rPr>
                    <w:t>1 套</w:t>
                  </w:r>
                </w:p>
              </w:tc>
              <w:tc>
                <w:tcPr>
                  <w:tcW w:type="dxa" w:w="1156"/>
                  <w:tcBorders>
                    <w:top w:val="none" w:color="000000" w:sz="4"/>
                    <w:left w:val="none" w:color="000000" w:sz="4"/>
                    <w:bottom w:val="single" w:color="000000" w:sz="4"/>
                    <w:right w:val="single" w:color="000000" w:sz="4"/>
                  </w:tcBorders>
                </w:tcPr>
                <w:p>
                  <w:pPr>
                    <w:jc w:val="center"/>
                  </w:pPr>
                  <w:r>
                    <w:rPr>
                      <w:sz w:val="24"/>
                    </w:rPr>
                    <w:t>2 套</w:t>
                  </w:r>
                </w:p>
              </w:tc>
            </w:tr>
            <w:tr>
              <w:tc>
                <w:tcPr>
                  <w:tcW w:type="dxa" w:w="976"/>
                  <w:tcBorders>
                    <w:top w:val="none" w:color="000000" w:sz="4"/>
                    <w:left w:val="single" w:color="000000" w:sz="4"/>
                    <w:bottom w:val="single" w:color="000000" w:sz="4"/>
                    <w:right w:val="single" w:color="000000" w:sz="4"/>
                  </w:tcBorders>
                </w:tcPr>
                <w:p>
                  <w:pPr>
                    <w:jc w:val="center"/>
                  </w:pPr>
                  <w:r>
                    <w:rPr>
                      <w:sz w:val="24"/>
                    </w:rPr>
                    <w:t>光纤接口</w:t>
                  </w:r>
                </w:p>
              </w:tc>
              <w:tc>
                <w:tcPr>
                  <w:tcW w:type="dxa" w:w="1156"/>
                  <w:tcBorders>
                    <w:top w:val="none" w:color="000000" w:sz="4"/>
                    <w:left w:val="none" w:color="000000" w:sz="4"/>
                    <w:bottom w:val="single" w:color="000000" w:sz="4"/>
                    <w:right w:val="single" w:color="000000" w:sz="4"/>
                  </w:tcBorders>
                </w:tcPr>
                <w:p>
                  <w:pPr>
                    <w:jc w:val="center"/>
                  </w:pPr>
                  <w:r>
                    <w:rPr>
                      <w:sz w:val="24"/>
                    </w:rPr>
                    <w:t>接地端子</w:t>
                  </w:r>
                </w:p>
              </w:tc>
              <w:tc>
                <w:tcPr>
                  <w:tcW w:type="dxa" w:w="1156"/>
                  <w:tcBorders>
                    <w:top w:val="none" w:color="000000" w:sz="4"/>
                    <w:left w:val="none" w:color="000000" w:sz="4"/>
                    <w:bottom w:val="single" w:color="000000" w:sz="4"/>
                    <w:right w:val="single" w:color="000000" w:sz="4"/>
                  </w:tcBorders>
                </w:tcPr>
                <w:p>
                  <w:pPr>
                    <w:jc w:val="center"/>
                  </w:pPr>
                  <w:r>
                    <w:rPr>
                      <w:sz w:val="24"/>
                    </w:rPr>
                    <w:t>DC插座</w:t>
                  </w:r>
                </w:p>
              </w:tc>
              <w:tc>
                <w:tcPr>
                  <w:tcW w:type="dxa" w:w="1156"/>
                  <w:tcBorders>
                    <w:top w:val="none" w:color="000000" w:sz="4"/>
                    <w:left w:val="none" w:color="000000" w:sz="4"/>
                    <w:bottom w:val="single" w:color="000000" w:sz="4"/>
                    <w:right w:val="single" w:color="000000" w:sz="4"/>
                  </w:tcBorders>
                </w:tcPr>
                <w:p>
                  <w:pPr>
                    <w:jc w:val="center"/>
                  </w:pPr>
                  <w:r>
                    <w:rPr>
                      <w:sz w:val="24"/>
                    </w:rPr>
                    <w:t>单相插座</w:t>
                  </w:r>
                </w:p>
              </w:tc>
              <w:tc>
                <w:tcPr>
                  <w:tcW w:type="dxa" w:w="1156"/>
                  <w:tcBorders>
                    <w:top w:val="none" w:color="000000" w:sz="4"/>
                    <w:left w:val="none" w:color="000000" w:sz="4"/>
                    <w:bottom w:val="single" w:color="000000" w:sz="4"/>
                    <w:right w:val="single" w:color="000000" w:sz="4"/>
                  </w:tcBorders>
                </w:tcPr>
                <w:p>
                  <w:pPr>
                    <w:jc w:val="center"/>
                  </w:pPr>
                  <w:r>
                    <w:rPr>
                      <w:sz w:val="24"/>
                    </w:rPr>
                    <w:t>三相插座</w:t>
                  </w:r>
                </w:p>
              </w:tc>
            </w:tr>
            <w:tr>
              <w:tc>
                <w:tcPr>
                  <w:tcW w:type="dxa" w:w="976"/>
                  <w:tcBorders>
                    <w:top w:val="none" w:color="000000" w:sz="4"/>
                    <w:left w:val="single" w:color="000000" w:sz="4"/>
                    <w:bottom w:val="single" w:color="000000" w:sz="4"/>
                    <w:right w:val="single" w:color="000000" w:sz="4"/>
                  </w:tcBorders>
                </w:tcPr>
                <w:p>
                  <w:pPr>
                    <w:jc w:val="center"/>
                  </w:pPr>
                  <w:r>
                    <w:rPr>
                      <w:sz w:val="24"/>
                    </w:rPr>
                    <w:t>1 套</w:t>
                  </w:r>
                </w:p>
              </w:tc>
              <w:tc>
                <w:tcPr>
                  <w:tcW w:type="dxa" w:w="1156"/>
                  <w:tcBorders>
                    <w:top w:val="none" w:color="000000" w:sz="4"/>
                    <w:left w:val="none" w:color="000000" w:sz="4"/>
                    <w:bottom w:val="single" w:color="000000" w:sz="4"/>
                    <w:right w:val="single" w:color="000000" w:sz="4"/>
                  </w:tcBorders>
                </w:tcPr>
                <w:p>
                  <w:pPr>
                    <w:jc w:val="center"/>
                  </w:pPr>
                  <w:r>
                    <w:rPr>
                      <w:sz w:val="24"/>
                    </w:rPr>
                    <w:t>1 套</w:t>
                  </w:r>
                </w:p>
              </w:tc>
              <w:tc>
                <w:tcPr>
                  <w:tcW w:type="dxa" w:w="1156"/>
                  <w:tcBorders>
                    <w:top w:val="none" w:color="000000" w:sz="4"/>
                    <w:left w:val="none" w:color="000000" w:sz="4"/>
                    <w:bottom w:val="single" w:color="000000" w:sz="4"/>
                    <w:right w:val="single" w:color="000000" w:sz="4"/>
                  </w:tcBorders>
                </w:tcPr>
                <w:p>
                  <w:pPr>
                    <w:jc w:val="center"/>
                  </w:pPr>
                  <w:r>
                    <w:rPr>
                      <w:sz w:val="24"/>
                    </w:rPr>
                    <w:t>1 套</w:t>
                  </w:r>
                </w:p>
              </w:tc>
              <w:tc>
                <w:tcPr>
                  <w:tcW w:type="dxa" w:w="1156"/>
                  <w:tcBorders>
                    <w:top w:val="none" w:color="000000" w:sz="4"/>
                    <w:left w:val="none" w:color="000000" w:sz="4"/>
                    <w:bottom w:val="single" w:color="000000" w:sz="4"/>
                    <w:right w:val="single" w:color="000000" w:sz="4"/>
                  </w:tcBorders>
                </w:tcPr>
                <w:p>
                  <w:pPr>
                    <w:jc w:val="center"/>
                  </w:pPr>
                  <w:r>
                    <w:rPr>
                      <w:sz w:val="24"/>
                    </w:rPr>
                    <w:t>1 套</w:t>
                  </w:r>
                </w:p>
              </w:tc>
              <w:tc>
                <w:tcPr>
                  <w:tcW w:type="dxa" w:w="1156"/>
                  <w:tcBorders>
                    <w:top w:val="none" w:color="000000" w:sz="4"/>
                    <w:left w:val="none" w:color="000000" w:sz="4"/>
                    <w:bottom w:val="single" w:color="000000" w:sz="4"/>
                    <w:right w:val="single" w:color="000000" w:sz="4"/>
                  </w:tcBorders>
                </w:tcPr>
                <w:p>
                  <w:pPr>
                    <w:jc w:val="center"/>
                  </w:pPr>
                  <w:r>
                    <w:rPr>
                      <w:sz w:val="24"/>
                    </w:rPr>
                    <w:t>1 套</w:t>
                  </w:r>
                </w:p>
              </w:tc>
            </w:tr>
          </w:tbl>
          <w:p>
            <w:pPr>
              <w:ind w:firstLine="420"/>
              <w:jc w:val="left"/>
            </w:pPr>
            <w:r>
              <w:rPr>
                <w:sz w:val="24"/>
              </w:rPr>
              <w:t>注：以上中心孔接口接头数量和规格在设计冻结时确认，在转台中心孔尺寸允许范围之内，如缺少，供应商需承诺免费补足并安装。</w:t>
            </w:r>
          </w:p>
          <w:p>
            <w:pPr>
              <w:jc w:val="left"/>
            </w:pPr>
            <w:r>
              <w:rPr>
                <w:b/>
                <w:sz w:val="24"/>
              </w:rPr>
              <w:t>13.1负载电机测试系统（数量: 1）</w:t>
            </w:r>
          </w:p>
          <w:p>
            <w:pPr>
              <w:jc w:val="left"/>
            </w:pPr>
            <w:r>
              <w:rPr>
                <w:sz w:val="24"/>
              </w:rPr>
              <w:t>13.1.1 测试系统需完全满足GB/T24807和EN 12015等最新标准对电梯设备辐射干扰测试各方面的要求；</w:t>
            </w:r>
          </w:p>
          <w:p>
            <w:pPr>
              <w:jc w:val="left"/>
            </w:pPr>
            <w:r>
              <w:rPr>
                <w:sz w:val="24"/>
              </w:rPr>
              <w:t>13.1.2 测试系统需完全满足GB/T24808和EN 12016等最新标准对电梯设备辐射抗扰测试各方面的要求</w:t>
            </w:r>
          </w:p>
          <w:p>
            <w:pPr>
              <w:jc w:val="left"/>
            </w:pPr>
            <w:r>
              <w:rPr>
                <w:sz w:val="24"/>
              </w:rPr>
              <w:t>13.1.3 本产品外形为转台式，转台整体尺寸不超过φ5000mm*800mm；（6000mm*6000mm*800mm(H)，该尺寸为转台整体占地面积及高度）</w:t>
            </w:r>
          </w:p>
          <w:p>
            <w:pPr>
              <w:jc w:val="left"/>
            </w:pPr>
            <w:r>
              <w:rPr>
                <w:sz w:val="24"/>
              </w:rPr>
              <w:t>★13.1.4 负载电机功率≥55kW，输出轴扭矩范围至少能覆盖：-2000Nm~+2000Nm，转速范围至少能覆盖：0-500rpm；</w:t>
            </w:r>
          </w:p>
          <w:p>
            <w:pPr>
              <w:jc w:val="left"/>
            </w:pPr>
            <w:r>
              <w:rPr>
                <w:sz w:val="24"/>
              </w:rPr>
              <w:t>▲13.1.5扭矩传感器测量范围至少能覆盖：-2000Nm~+2000Nm，转速量程：≥2000rpm，精度≤0.2%FS，需提供产品规格说明书；</w:t>
            </w:r>
          </w:p>
          <w:p>
            <w:pPr>
              <w:jc w:val="left"/>
            </w:pPr>
            <w:r>
              <w:rPr>
                <w:sz w:val="24"/>
              </w:rPr>
              <w:t>13.1.6位于转台下方的负载电机输出曳引轮通过同步皮带与样品电机对拖，需设置涨紧装置；</w:t>
            </w:r>
          </w:p>
          <w:p>
            <w:pPr>
              <w:jc w:val="left"/>
            </w:pPr>
            <w:r>
              <w:rPr>
                <w:sz w:val="24"/>
              </w:rPr>
              <w:t>★13.1.7负载电机系统具有能量消耗功能，负载状态时采用纯电阻消耗能量；负载电机系统可监控样品电机的扭矩输出情况并提供对应的扭矩输出，并同时对运行速度进行闭环控制、记录显示被测曳引机输出的力矩-时间和模拟电梯运行速度-时间的变化曲线，以及记录电流、电压和频率等变化。保证转台上的被测样品曳引电机及电梯控制系统可以模拟电梯系统质量下电动状态和发电状态时的启动、加速、匀速、减速、零速停梯、恒载等电梯真实运行各种工况的全过程。将控制电脑通过光电收发器与系统内的控制器（如变频器等）和传感器（包括但不限于扭矩传感器、角度传感器、速度传感器等）进行通讯，获得包括电流、电压、频率、力矩-时间、速度-时间等数据，并生成曲线。根据实际工况对变频器等部件进行控制，实现启动、加速、匀速、减速、零速停梯、恒载等电梯真实运行各种工况的全过程。控制软件可以根据需要进行模板设定，方便用户日后调用相应的设置，方便重复测试。</w:t>
            </w:r>
          </w:p>
          <w:p>
            <w:pPr>
              <w:jc w:val="left"/>
            </w:pPr>
            <w:r>
              <w:rPr>
                <w:sz w:val="24"/>
              </w:rPr>
              <w:t>★13.1.8全套系统的控制器均需放置在控制室内进行控制。</w:t>
            </w:r>
          </w:p>
          <w:p>
            <w:pPr>
              <w:jc w:val="left"/>
            </w:pPr>
            <w:r>
              <w:rPr>
                <w:sz w:val="24"/>
              </w:rPr>
              <w:t>13.1.9负载电机及变频器技术规格</w:t>
            </w:r>
          </w:p>
          <w:p>
            <w:pPr>
              <w:jc w:val="left"/>
            </w:pPr>
            <w:r>
              <w:rPr>
                <w:sz w:val="24"/>
              </w:rPr>
              <w:t>13.1.9.1支持变频调速;</w:t>
            </w:r>
          </w:p>
          <w:p>
            <w:pPr>
              <w:jc w:val="left"/>
            </w:pPr>
            <w:r>
              <w:rPr>
                <w:sz w:val="24"/>
              </w:rPr>
              <w:t>13.1.9.2电机功率：≥55kW；</w:t>
            </w:r>
          </w:p>
          <w:p>
            <w:pPr>
              <w:jc w:val="left"/>
            </w:pPr>
            <w:r>
              <w:rPr>
                <w:sz w:val="24"/>
              </w:rPr>
              <w:t>13.1.9.3变频器额定输入电压：380V</w:t>
            </w:r>
          </w:p>
          <w:p>
            <w:pPr>
              <w:jc w:val="left"/>
            </w:pPr>
            <w:r>
              <w:rPr>
                <w:sz w:val="24"/>
              </w:rPr>
              <w:t>★13.1.9.4变频器额定输出功率：≥75kW（适合被测试曳引机功率范围从55kW到4kW之间稳定运行）；</w:t>
            </w:r>
          </w:p>
          <w:p>
            <w:pPr>
              <w:jc w:val="left"/>
            </w:pPr>
            <w:r>
              <w:rPr>
                <w:sz w:val="24"/>
              </w:rPr>
              <w:t>13.1.9.5负载电机输入电路滤波回路：滤波方案性能需保证负载电机系统的辐射骚扰小于CISPR 32中B类设备限值以下10dB；</w:t>
            </w:r>
          </w:p>
          <w:p>
            <w:pPr>
              <w:jc w:val="left"/>
            </w:pPr>
            <w:r>
              <w:rPr>
                <w:sz w:val="24"/>
              </w:rPr>
              <w:t>13.1.9.6负载电机输出电路滤波回路：滤波方案性能需保证负载电机系统的辐射骚扰小于CISPR 32中B类设备限值以下10dB；</w:t>
            </w:r>
          </w:p>
          <w:p>
            <w:pPr>
              <w:jc w:val="left"/>
            </w:pPr>
            <w:r>
              <w:rPr>
                <w:sz w:val="24"/>
              </w:rPr>
              <w:t>▲13.1.9.7风冷冷却，需提供设计方案。</w:t>
            </w:r>
          </w:p>
          <w:p>
            <w:pPr>
              <w:jc w:val="left"/>
            </w:pPr>
            <w:r>
              <w:rPr>
                <w:sz w:val="24"/>
              </w:rPr>
              <w:t>13.1.10曳引轮与负载电机的皮带轮</w:t>
            </w:r>
          </w:p>
          <w:p>
            <w:pPr>
              <w:jc w:val="both"/>
            </w:pPr>
            <w:r>
              <w:rPr>
                <w:sz w:val="24"/>
              </w:rPr>
              <w:t>★13.1.10.1负载电机与被测曳引机之间的对拖传动采用同步皮带传动。进行曳引机带载测试时，卸下被测曳引轮，安装符合被测曳引机轴配套尺寸的连接法兰轴套和同步齿型皮带轮外圈。供方提供4种节圆直径规格的被测曳引机的同步齿型皮带轮，皮带轮外圈节圆直径分别是接近320、400、500、560 mm（周长与皮带齿距整倍数相符）。根据需方提供的被测曳引机轴的配合尺寸，供方提供4种符合被测曳引机轴的连接法兰轴套，以供系统调试、验收使用。负载电机的同步皮带轮的直径和个数应适应不同被测曳引机的同步皮带轮的直径所需传动比需要；</w:t>
            </w:r>
          </w:p>
          <w:p>
            <w:pPr>
              <w:jc w:val="left"/>
            </w:pPr>
            <w:r>
              <w:rPr>
                <w:sz w:val="24"/>
              </w:rPr>
              <w:t>13.1.10.2同步齿型皮带及其张紧装置应当与所需要传递的最大力矩和转速相适应。</w:t>
            </w:r>
          </w:p>
          <w:p>
            <w:pPr>
              <w:jc w:val="left"/>
            </w:pPr>
            <w:r>
              <w:rPr>
                <w:sz w:val="24"/>
              </w:rPr>
              <w:t>13.1.11功率分析仪</w:t>
            </w:r>
          </w:p>
          <w:p>
            <w:pPr>
              <w:jc w:val="left"/>
            </w:pPr>
            <w:r>
              <w:rPr>
                <w:sz w:val="24"/>
              </w:rPr>
              <w:t>13.1.11.1 1套，含3个测量模块及3个电流传感器；</w:t>
            </w:r>
          </w:p>
          <w:p>
            <w:pPr>
              <w:jc w:val="left"/>
            </w:pPr>
            <w:r>
              <w:rPr>
                <w:sz w:val="24"/>
              </w:rPr>
              <w:t>13.1.11.2 电压精度：45~66Hz±(读数的0.01%+量程的0.02%)；</w:t>
            </w:r>
          </w:p>
          <w:p>
            <w:pPr>
              <w:jc w:val="left"/>
            </w:pPr>
            <w:r>
              <w:rPr>
                <w:sz w:val="24"/>
              </w:rPr>
              <w:t>13.1.11.3 电流精度：45~66Hz±(读数的0.01%+量程的0.02%)；</w:t>
            </w:r>
          </w:p>
          <w:p>
            <w:pPr>
              <w:jc w:val="left"/>
            </w:pPr>
            <w:r>
              <w:rPr>
                <w:sz w:val="24"/>
              </w:rPr>
              <w:t>13.1.11.4 有功功率、功率因数精度：45~66Hz±(读数的0.01%+量程的0.02%)；</w:t>
            </w:r>
          </w:p>
          <w:p>
            <w:pPr>
              <w:jc w:val="left"/>
            </w:pPr>
            <w:r>
              <w:rPr>
                <w:sz w:val="24"/>
              </w:rPr>
              <w:t>13.1.11.5 频率精度：±(读数的0.06% + 0.1 mHz)；</w:t>
            </w:r>
          </w:p>
          <w:p>
            <w:pPr>
              <w:jc w:val="left"/>
            </w:pPr>
            <w:r>
              <w:rPr>
                <w:sz w:val="24"/>
              </w:rPr>
              <w:t>13.1.11.6 配套电流传感器主要指标：</w:t>
            </w:r>
          </w:p>
          <w:p>
            <w:pPr>
              <w:ind w:firstLine="420"/>
              <w:jc w:val="left"/>
            </w:pPr>
            <w:r>
              <w:rPr>
                <w:sz w:val="24"/>
              </w:rPr>
              <w:t>电流测量范围：-400A ~ 400A</w:t>
            </w:r>
          </w:p>
          <w:p>
            <w:pPr>
              <w:ind w:firstLine="420"/>
              <w:jc w:val="left"/>
            </w:pPr>
            <w:r>
              <w:rPr>
                <w:sz w:val="24"/>
              </w:rPr>
              <w:t>有效值电流范围：0 ~ 282A</w:t>
            </w:r>
          </w:p>
          <w:p>
            <w:pPr>
              <w:ind w:firstLine="420"/>
              <w:jc w:val="left"/>
            </w:pPr>
            <w:r>
              <w:rPr>
                <w:sz w:val="24"/>
              </w:rPr>
              <w:t>基本精度：±0.0044%；</w:t>
            </w:r>
          </w:p>
          <w:p>
            <w:pPr>
              <w:jc w:val="left"/>
            </w:pPr>
            <w:r>
              <w:rPr>
                <w:sz w:val="24"/>
              </w:rPr>
              <w:t>13.1.11.7测量电机三相输入电参数：电压、电流、功率、功率因数、频率。</w:t>
            </w:r>
          </w:p>
          <w:p>
            <w:pPr>
              <w:jc w:val="left"/>
            </w:pPr>
            <w:r>
              <w:rPr>
                <w:b/>
                <w:sz w:val="24"/>
              </w:rPr>
              <w:t>14、天线塔</w:t>
            </w:r>
          </w:p>
          <w:p>
            <w:pPr>
              <w:ind w:firstLine="420"/>
              <w:jc w:val="left"/>
            </w:pPr>
            <w:r>
              <w:rPr>
                <w:sz w:val="24"/>
              </w:rPr>
              <w:t>★2套，一套为普通升降天线塔，一套为带俯仰的指向性天线塔；</w:t>
            </w:r>
          </w:p>
          <w:p>
            <w:pPr>
              <w:ind w:firstLine="420"/>
              <w:jc w:val="left"/>
            </w:pPr>
            <w:r>
              <w:rPr>
                <w:sz w:val="24"/>
              </w:rPr>
              <w:t>天线承重≥10.0kg；</w:t>
            </w:r>
          </w:p>
          <w:p>
            <w:pPr>
              <w:ind w:firstLine="420"/>
              <w:jc w:val="left"/>
            </w:pPr>
            <w:r>
              <w:rPr>
                <w:sz w:val="24"/>
              </w:rPr>
              <w:t>可1.0m~ 6.0m高度自动升降；</w:t>
            </w:r>
          </w:p>
          <w:p>
            <w:pPr>
              <w:ind w:firstLine="420"/>
              <w:jc w:val="left"/>
            </w:pPr>
            <w:r>
              <w:rPr>
                <w:sz w:val="24"/>
              </w:rPr>
              <w:t>采用四齿带稳定传动模式；</w:t>
            </w:r>
          </w:p>
          <w:p>
            <w:pPr>
              <w:ind w:firstLine="420"/>
              <w:jc w:val="left"/>
            </w:pPr>
            <w:r>
              <w:rPr>
                <w:sz w:val="24"/>
              </w:rPr>
              <w:t>可进行自动水平极化和垂直极化的自动切换；</w:t>
            </w:r>
          </w:p>
          <w:p>
            <w:pPr>
              <w:ind w:firstLine="420"/>
              <w:jc w:val="left"/>
            </w:pPr>
            <w:r>
              <w:rPr>
                <w:sz w:val="24"/>
              </w:rPr>
              <w:t>▲定位精度≤1.0cm；</w:t>
            </w:r>
          </w:p>
          <w:p>
            <w:pPr>
              <w:ind w:firstLine="420"/>
              <w:jc w:val="left"/>
            </w:pPr>
            <w:r>
              <w:rPr>
                <w:sz w:val="24"/>
              </w:rPr>
              <w:t>天线塔本身的辐射干扰水平低于标准 CISPR32 B级限值 10dB，10KHz-18GHz频率范围内在 200V/m以上连续场强下可以正常工作。</w:t>
            </w:r>
          </w:p>
          <w:p>
            <w:pPr>
              <w:ind w:firstLine="420"/>
              <w:jc w:val="left"/>
            </w:pPr>
            <w:r>
              <w:rPr>
                <w:sz w:val="24"/>
              </w:rPr>
              <w:t>软件可以根据被测物的距离，位置和尺寸大小自动进行倾斜角度的计算，自动倾斜功能，倾斜角度从0°到45°，俯仰精度±0.5°。</w:t>
            </w:r>
          </w:p>
          <w:p>
            <w:pPr>
              <w:jc w:val="left"/>
            </w:pPr>
            <w:r>
              <w:rPr>
                <w:b/>
                <w:sz w:val="24"/>
              </w:rPr>
              <w:t>15、控制器</w:t>
            </w:r>
          </w:p>
          <w:p>
            <w:pPr>
              <w:ind w:firstLine="420"/>
              <w:jc w:val="left"/>
            </w:pPr>
            <w:r>
              <w:rPr>
                <w:sz w:val="24"/>
              </w:rPr>
              <w:t>至少配置1套控制器，应能同时控制转台和两套天线塔，可通过光纤、GPIB和USB接口与计算机相连接进行控制，以方便自动测量。</w:t>
            </w:r>
          </w:p>
          <w:p>
            <w:pPr>
              <w:jc w:val="left"/>
            </w:pPr>
            <w:r>
              <w:rPr>
                <w:b/>
                <w:sz w:val="24"/>
              </w:rPr>
              <w:t>16、音视频监控系统</w:t>
            </w:r>
          </w:p>
          <w:p>
            <w:pPr>
              <w:ind w:firstLine="420"/>
              <w:jc w:val="left"/>
            </w:pPr>
            <w:r>
              <w:rPr>
                <w:sz w:val="24"/>
              </w:rPr>
              <w:t>视频监控系统1080P高清数字CCTV系统2套，1套固定在暗室墙壁，一套地面三脚架移动，摄像头30倍光学变焦，10KHz到40GHz能承受场强200V/m以上，并配备大于等于40寸LCD显示器2台。</w:t>
            </w:r>
          </w:p>
          <w:p>
            <w:pPr>
              <w:ind w:firstLine="420"/>
              <w:jc w:val="left"/>
            </w:pPr>
            <w:r>
              <w:rPr>
                <w:sz w:val="24"/>
              </w:rPr>
              <w:t>CCTV系统包括云台、电源、摄像头、光电转换器、数字图像处理器和高性能服务器。</w:t>
            </w:r>
          </w:p>
          <w:p>
            <w:pPr>
              <w:ind w:firstLine="420"/>
              <w:jc w:val="left"/>
            </w:pPr>
            <w:r>
              <w:rPr>
                <w:sz w:val="24"/>
              </w:rPr>
              <w:t>数字CCTV系统可以通过软件控制暗室内云台上下，左右移动，并可以控制摄像头调整摄像头变焦。</w:t>
            </w:r>
          </w:p>
          <w:p>
            <w:pPr>
              <w:ind w:firstLine="420"/>
              <w:jc w:val="left"/>
            </w:pPr>
            <w:r>
              <w:rPr>
                <w:sz w:val="24"/>
              </w:rPr>
              <w:t>视频及控制信号采用光纤传输。</w:t>
            </w:r>
          </w:p>
          <w:p>
            <w:pPr>
              <w:ind w:firstLine="420"/>
              <w:jc w:val="left"/>
            </w:pPr>
            <w:r>
              <w:rPr>
                <w:sz w:val="24"/>
              </w:rPr>
              <w:t>在10kHz-40GHz频率范围内，可承受200V/m以上的连续辐射场强和600V/m以上的间歇性场强的干扰，保证工作正常、传输图像、声音清晰，画面不失真。干扰水平低于CISPR 32 Class B辐射干扰限值 10dB。</w:t>
            </w:r>
          </w:p>
          <w:p>
            <w:pPr>
              <w:ind w:firstLine="420"/>
              <w:jc w:val="left"/>
            </w:pPr>
            <w:r>
              <w:rPr>
                <w:sz w:val="24"/>
              </w:rPr>
              <w:t>▲配备1套双向音频监控系统，同时有高灵敏度双向音频系统，可以实现控制室与暗室之间的通讯联络。</w:t>
            </w:r>
          </w:p>
          <w:p>
            <w:pPr>
              <w:jc w:val="left"/>
            </w:pPr>
            <w:r>
              <w:rPr>
                <w:b/>
                <w:sz w:val="24"/>
              </w:rPr>
              <w:t>17、消防报警系统</w:t>
            </w:r>
          </w:p>
          <w:p>
            <w:pPr>
              <w:ind w:firstLine="420"/>
              <w:jc w:val="left"/>
            </w:pPr>
            <w:r>
              <w:rPr>
                <w:sz w:val="24"/>
              </w:rPr>
              <w:t>★暗室和控制室以及功放室需安装烟雾报警系统，必须提供空气采样烟雾报警系统，即烟雾粒子电子分析模块必须在室外部，不接受烟感分析电路在暗室内部并加装滤波器的解决方案。</w:t>
            </w:r>
          </w:p>
          <w:p>
            <w:pPr>
              <w:ind w:firstLine="420"/>
              <w:jc w:val="left"/>
            </w:pPr>
            <w:r>
              <w:rPr>
                <w:sz w:val="24"/>
              </w:rPr>
              <w:t>吸波材料后端安装空气取样管道。</w:t>
            </w:r>
          </w:p>
          <w:p>
            <w:pPr>
              <w:ind w:firstLine="420"/>
              <w:jc w:val="left"/>
            </w:pPr>
            <w:r>
              <w:rPr>
                <w:sz w:val="24"/>
              </w:rPr>
              <w:t>报警装置不能产生电子噪音、并可承受200V/m以上连续场强和600V/m以上瞬态场强。</w:t>
            </w:r>
          </w:p>
          <w:p>
            <w:pPr>
              <w:ind w:firstLine="420"/>
              <w:jc w:val="left"/>
            </w:pPr>
            <w:r>
              <w:rPr>
                <w:sz w:val="24"/>
              </w:rPr>
              <w:t>所有设备安装完毕后不影响屏蔽效能。</w:t>
            </w:r>
          </w:p>
          <w:p>
            <w:pPr>
              <w:ind w:firstLine="420"/>
              <w:jc w:val="left"/>
            </w:pPr>
            <w:r>
              <w:rPr>
                <w:sz w:val="24"/>
              </w:rPr>
              <w:t>屏蔽暗室外安置经消防部门认可的空气样品分析仪，经分析的消防信号能连接至主控面板，并有声光警报信号。</w:t>
            </w:r>
          </w:p>
          <w:p>
            <w:pPr>
              <w:jc w:val="left"/>
            </w:pPr>
            <w:r>
              <w:rPr>
                <w:b/>
                <w:sz w:val="24"/>
              </w:rPr>
              <w:t>18、整改测试系统视频监控</w:t>
            </w:r>
          </w:p>
          <w:p>
            <w:pPr>
              <w:ind w:firstLine="420"/>
              <w:jc w:val="left"/>
            </w:pPr>
            <w:r>
              <w:rPr>
                <w:sz w:val="24"/>
              </w:rPr>
              <w:t>整改显示系统1套，采用投影仪方案，将接收机实时画面传输至暗室内部投影仪上，干扰水平低于CISPR 32 Class B辐射干扰限值 6dB。应采用投影仪方案，不接受显示器方案。</w:t>
            </w:r>
          </w:p>
          <w:p>
            <w:pPr>
              <w:jc w:val="left"/>
            </w:pPr>
            <w:r>
              <w:rPr>
                <w:b/>
                <w:sz w:val="24"/>
              </w:rPr>
              <w:t>19、气液通道</w:t>
            </w:r>
          </w:p>
          <w:p>
            <w:pPr>
              <w:ind w:firstLine="420"/>
              <w:jc w:val="left"/>
            </w:pPr>
            <w:r>
              <w:rPr>
                <w:sz w:val="24"/>
              </w:rPr>
              <w:t>考虑电波暗室功能的延伸，配置1套气液通道系统，1套油烟/尾气排放系统，因考虑到漏水有可能带来对电波暗室的毁灭性灾害，要求气液通道系统中配置漏水探测报警系统，最终设计和要求在设计冻结时确认，具体方案由供应商推荐，此部分的方案预留不增加成本。</w:t>
            </w:r>
          </w:p>
          <w:p>
            <w:pPr>
              <w:jc w:val="left"/>
            </w:pPr>
            <w:r>
              <w:rPr>
                <w:b/>
                <w:sz w:val="24"/>
              </w:rPr>
              <w:t>20、压缩气体系统</w:t>
            </w:r>
          </w:p>
          <w:p>
            <w:pPr>
              <w:ind w:firstLine="420"/>
              <w:jc w:val="left"/>
            </w:pPr>
            <w:r>
              <w:rPr>
                <w:sz w:val="24"/>
              </w:rPr>
              <w:t>根据天线塔、屏蔽门等暗室屏蔽室固有设备用气需求，供应商应提供1套压缩空气系统，包括但不限于气泵（要求采用高端静音型）、管道、阀门等所有必须设备和配件，并合理安装并调试正常，满足暗室屏蔽室固有设备的用气要求，气泵的排水以及气管的布置保证维修的便利，天线极化转向用电动来驱动。</w:t>
            </w:r>
          </w:p>
          <w:p>
            <w:pPr>
              <w:jc w:val="left"/>
            </w:pPr>
            <w:r>
              <w:rPr>
                <w:b/>
                <w:sz w:val="24"/>
              </w:rPr>
              <w:t>21、汽车电子接地系统</w:t>
            </w:r>
          </w:p>
          <w:p>
            <w:pPr>
              <w:ind w:firstLine="420"/>
              <w:jc w:val="left"/>
            </w:pPr>
            <w:r>
              <w:rPr>
                <w:sz w:val="24"/>
              </w:rPr>
              <w:t>供应商应考虑满足CISPR25标准最新版本要求的接地要求，在屏蔽墙上预留汽车电子测试桌水平接地卡槽；此部分的预留方案是为后续扩展汽车电子测试能力时确保水平接地，不增加成本。</w:t>
            </w:r>
          </w:p>
          <w:p>
            <w:pPr>
              <w:jc w:val="left"/>
            </w:pPr>
            <w:r>
              <w:rPr>
                <w:b/>
                <w:sz w:val="24"/>
              </w:rPr>
              <w:t>22、工艺水平</w:t>
            </w:r>
          </w:p>
          <w:p>
            <w:pPr>
              <w:ind w:firstLine="420"/>
              <w:jc w:val="left"/>
            </w:pPr>
            <w:r>
              <w:rPr>
                <w:sz w:val="24"/>
              </w:rPr>
              <w:t>整个外表面应平整、美观，钢板锁紧后接缝线条要平直、均匀；地板应牢固平整，受力均匀；转台转动平稳、间隙均匀，天线塔升降平稳；铁氧体安装后要求平整、缝隙均匀，尖劈安装了白帽以后，要求整体外观面在同一平面上。</w:t>
            </w:r>
          </w:p>
          <w:p>
            <w:pPr>
              <w:jc w:val="left"/>
            </w:pPr>
            <w:r>
              <w:rPr>
                <w:b/>
                <w:sz w:val="24"/>
              </w:rPr>
              <w:t>23、吸波材料运载小车</w:t>
            </w:r>
          </w:p>
          <w:p>
            <w:pPr>
              <w:ind w:firstLine="420"/>
              <w:jc w:val="left"/>
            </w:pPr>
            <w:r>
              <w:rPr>
                <w:sz w:val="24"/>
              </w:rPr>
              <w:t>应提供地面铁氧体板块和吸波尖劈运载小车，方便铁氧体和吸波尖劈的运送和存放。</w:t>
            </w:r>
          </w:p>
          <w:p>
            <w:pPr>
              <w:jc w:val="left"/>
            </w:pPr>
            <w:r>
              <w:rPr>
                <w:b/>
                <w:sz w:val="24"/>
              </w:rPr>
              <w:t>24、空调系统</w:t>
            </w:r>
          </w:p>
          <w:p>
            <w:pPr>
              <w:ind w:firstLine="420"/>
              <w:jc w:val="left"/>
            </w:pPr>
            <w:r>
              <w:rPr>
                <w:sz w:val="24"/>
              </w:rPr>
              <w:t>投标人应提供整个暗室、屏蔽室的风管式空调系统，可以分别独立控制各个房间的温度，空调系统的选用须与采购人协商确定。</w:t>
            </w:r>
          </w:p>
          <w:p>
            <w:pPr>
              <w:ind w:firstLine="420"/>
              <w:jc w:val="left"/>
            </w:pPr>
            <w:r>
              <w:rPr>
                <w:sz w:val="24"/>
              </w:rPr>
              <w:t>恒温设备：要求采用风管式恒温设备。</w:t>
            </w:r>
          </w:p>
          <w:p>
            <w:pPr>
              <w:ind w:firstLine="420"/>
              <w:jc w:val="left"/>
            </w:pPr>
            <w:r>
              <w:rPr>
                <w:sz w:val="24"/>
              </w:rPr>
              <w:t>空调配置：投标人依据暗室建设要求自行设计方案，在满足测试环境的标准前提下，要求确保各房间的温度具备控制在18～27°C±3°C的调节能力，湿度调节能力为30%～60%±5%，暗室通风换气次数3次/小时，屏蔽室通风换气次数5次/小时，风速不大于等于4m/s，同时设计上需要避免产生冷凝水。</w:t>
            </w:r>
          </w:p>
          <w:p>
            <w:pPr>
              <w:ind w:firstLine="420"/>
              <w:jc w:val="left"/>
            </w:pPr>
            <w:r>
              <w:rPr>
                <w:sz w:val="24"/>
              </w:rPr>
              <w:t>空调系统的安装后不应降低整体屏蔽效能。</w:t>
            </w:r>
          </w:p>
          <w:p>
            <w:pPr>
              <w:jc w:val="left"/>
            </w:pPr>
            <w:r>
              <w:rPr>
                <w:b/>
                <w:sz w:val="24"/>
              </w:rPr>
              <w:t>25、实验室区域外部配电</w:t>
            </w:r>
          </w:p>
          <w:p>
            <w:pPr>
              <w:ind w:firstLine="420"/>
              <w:jc w:val="left"/>
            </w:pPr>
            <w:r>
              <w:rPr>
                <w:sz w:val="24"/>
              </w:rPr>
              <w:t>采购人只提供市电总配电柜，投标人需要整体负责从暗室及所有屏蔽室相关滤波器前端到市电总配电之间的所有外部配电及电缆桥架连接工作，具体需涵盖以下工作：配备总动力电箱带本次项目所需的各类空开，从市电到该总动力电箱的线缆接线及桥架工作。从总动力电箱到稳压隔离直流电源及从稳压隔离直流电源输出到分路配电柜的接线桥架工作，（分路配电柜需要根据前端电源参数及后端滤波器参数来配置），从分路配电柜再到暗室及各屏蔽房间不同类型滤波器输入端的线缆接线及桥架工作。</w:t>
            </w:r>
          </w:p>
          <w:p>
            <w:pPr>
              <w:ind w:firstLine="420"/>
              <w:jc w:val="left"/>
            </w:pPr>
            <w:r>
              <w:rPr>
                <w:sz w:val="24"/>
              </w:rPr>
              <w:t>为了保证滤波器测试时电压稳定性，需要配置交/直流电源保证系统整体稳定运行。总体要求：交/直流电源供应器需采用合格的、有信誉的、具有同行业领先技术优势和良好售后服务保障的供应商来设计、制造，标准按ISO 9001执行，并提供行业相关应用证明。</w:t>
            </w:r>
          </w:p>
          <w:p>
            <w:pPr>
              <w:ind w:firstLine="420"/>
              <w:jc w:val="left"/>
            </w:pPr>
            <w:r>
              <w:rPr>
                <w:sz w:val="24"/>
              </w:rPr>
              <w:t>电源设备必须性能先进、质量可靠、技术成熟、稳定性好并具有一定的扩展能力。</w:t>
            </w:r>
          </w:p>
          <w:p>
            <w:pPr>
              <w:ind w:firstLine="420"/>
              <w:jc w:val="left"/>
            </w:pPr>
            <w:r>
              <w:rPr>
                <w:sz w:val="24"/>
              </w:rPr>
              <w:t>电源必须满足稳压稳频、独立调压输出等基本功能。能保证控制室、功放室、屏蔽室内仪器设备、待测物等稳定、高质量供电的要求。且不会给测试环境带入新的无线电干扰。</w:t>
            </w:r>
          </w:p>
          <w:p>
            <w:pPr>
              <w:ind w:firstLine="420"/>
              <w:jc w:val="left"/>
            </w:pPr>
            <w:r>
              <w:rPr>
                <w:sz w:val="24"/>
              </w:rPr>
              <w:t>单相变频电源 10KVA(0-220V,0-32A,50-60Hz) 2套;10m暗室配备1套，屏蔽室配备1套。</w:t>
            </w:r>
          </w:p>
          <w:p>
            <w:pPr>
              <w:ind w:firstLine="420"/>
              <w:jc w:val="left"/>
            </w:pPr>
            <w:r>
              <w:rPr>
                <w:sz w:val="24"/>
              </w:rPr>
              <w:t>三相变频电源75KVA(0-440V,0-200A,50-60Hz)2套。10m暗室配备1套，屏蔽室配备1套。</w:t>
            </w:r>
          </w:p>
          <w:p>
            <w:pPr>
              <w:ind w:firstLine="420"/>
              <w:jc w:val="left"/>
            </w:pPr>
            <w:r>
              <w:rPr>
                <w:sz w:val="24"/>
              </w:rPr>
              <w:t>三相稳压隔离源75KVA(0-440V,0-200A,50-60Hz)2套。10m暗室配备1套，屏蔽室配备1套。</w:t>
            </w:r>
          </w:p>
          <w:p>
            <w:pPr>
              <w:ind w:firstLine="420"/>
              <w:jc w:val="left"/>
            </w:pPr>
            <w:r>
              <w:rPr>
                <w:sz w:val="24"/>
              </w:rPr>
              <w:t>直流电源10KW（0-600V可调） 1套。供暗室以及屏蔽室内220V稳压电源供电用。</w:t>
            </w:r>
          </w:p>
          <w:p>
            <w:pPr>
              <w:jc w:val="left"/>
            </w:pPr>
            <w:r>
              <w:rPr>
                <w:sz w:val="24"/>
              </w:rPr>
              <w:t>变频、稳压电源与电源滤波器连接后，不会产生任何干扰。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屏蔽室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4"/>
              </w:rPr>
              <w:t>屏蔽室详细技术要求</w:t>
            </w:r>
          </w:p>
          <w:p>
            <w:pPr>
              <w:jc w:val="left"/>
            </w:pPr>
            <w:r>
              <w:rPr>
                <w:b/>
                <w:sz w:val="24"/>
              </w:rPr>
              <w:t>1、基本配置</w:t>
            </w:r>
          </w:p>
          <w:p>
            <w:pPr>
              <w:ind w:firstLine="420"/>
              <w:jc w:val="left"/>
            </w:pPr>
            <w:r>
              <w:rPr>
                <w:sz w:val="24"/>
              </w:rPr>
              <w:t>根据采购人EMC测试功能的要求，结合场地现状，要求供应商在本次投标中至少配置如下的屏蔽室作为与电波暗室配套的各种功能用途。若供应商采用与暗室屏蔽体共墙方式，则需在暗室屏蔽体上预留与后期屏蔽室连接结构。</w:t>
            </w:r>
          </w:p>
          <w:tbl>
            <w:tblPr>
              <w:tblBorders>
                <w:top w:val="none" w:color="000000" w:sz="4"/>
                <w:left w:val="none" w:color="000000" w:sz="4"/>
                <w:bottom w:val="none" w:color="000000" w:sz="4"/>
                <w:right w:val="none" w:color="000000" w:sz="4"/>
                <w:insideH w:val="none"/>
                <w:insideV w:val="none"/>
              </w:tblBorders>
            </w:tblPr>
            <w:tblGrid>
              <w:gridCol w:w="1120"/>
              <w:gridCol w:w="2224"/>
              <w:gridCol w:w="955"/>
              <w:gridCol w:w="1299"/>
            </w:tblGrid>
            <w:tr>
              <w:tc>
                <w:tcPr>
                  <w:tcW w:type="dxa" w:w="1120"/>
                  <w:tcBorders>
                    <w:top w:val="single" w:color="000000" w:sz="4"/>
                    <w:left w:val="single" w:color="000000" w:sz="4"/>
                    <w:bottom w:val="single" w:color="000000" w:sz="4"/>
                    <w:right w:val="single" w:color="000000" w:sz="4"/>
                  </w:tcBorders>
                </w:tcPr>
                <w:p>
                  <w:pPr>
                    <w:jc w:val="center"/>
                  </w:pPr>
                  <w:r>
                    <w:rPr>
                      <w:sz w:val="24"/>
                    </w:rPr>
                    <w:t>名称</w:t>
                  </w:r>
                </w:p>
              </w:tc>
              <w:tc>
                <w:tcPr>
                  <w:tcW w:type="dxa" w:w="2224"/>
                  <w:tcBorders>
                    <w:top w:val="single" w:color="000000" w:sz="4"/>
                    <w:left w:val="none" w:color="000000" w:sz="4"/>
                    <w:bottom w:val="single" w:color="000000" w:sz="4"/>
                    <w:right w:val="single" w:color="000000" w:sz="4"/>
                  </w:tcBorders>
                </w:tcPr>
                <w:p>
                  <w:pPr>
                    <w:jc w:val="center"/>
                  </w:pPr>
                  <w:r>
                    <w:rPr>
                      <w:sz w:val="24"/>
                    </w:rPr>
                    <w:t>规格</w:t>
                  </w:r>
                </w:p>
              </w:tc>
              <w:tc>
                <w:tcPr>
                  <w:tcW w:type="dxa" w:w="955"/>
                  <w:tcBorders>
                    <w:top w:val="single" w:color="000000" w:sz="4"/>
                    <w:left w:val="none" w:color="000000" w:sz="4"/>
                    <w:bottom w:val="single" w:color="000000" w:sz="4"/>
                    <w:right w:val="single" w:color="000000" w:sz="4"/>
                  </w:tcBorders>
                </w:tcPr>
                <w:p>
                  <w:pPr>
                    <w:jc w:val="center"/>
                  </w:pPr>
                  <w:r>
                    <w:rPr>
                      <w:sz w:val="24"/>
                    </w:rPr>
                    <w:t>数量/套</w:t>
                  </w:r>
                </w:p>
              </w:tc>
              <w:tc>
                <w:tcPr>
                  <w:tcW w:type="dxa" w:w="1299"/>
                  <w:tcBorders>
                    <w:top w:val="single" w:color="000000" w:sz="4"/>
                    <w:left w:val="none" w:color="000000" w:sz="4"/>
                    <w:bottom w:val="single" w:color="000000" w:sz="4"/>
                    <w:right w:val="single" w:color="000000" w:sz="4"/>
                  </w:tcBorders>
                </w:tcPr>
                <w:p>
                  <w:pPr>
                    <w:jc w:val="center"/>
                  </w:pPr>
                  <w:r>
                    <w:rPr>
                      <w:sz w:val="24"/>
                    </w:rPr>
                    <w:t>功用</w:t>
                  </w:r>
                </w:p>
              </w:tc>
            </w:tr>
            <w:tr>
              <w:tc>
                <w:tcPr>
                  <w:tcW w:type="dxa" w:w="1120"/>
                  <w:tcBorders>
                    <w:top w:val="none" w:color="000000" w:sz="4"/>
                    <w:left w:val="single" w:color="000000" w:sz="4"/>
                    <w:bottom w:val="single" w:color="000000" w:sz="4"/>
                    <w:right w:val="single" w:color="000000" w:sz="4"/>
                  </w:tcBorders>
                </w:tcPr>
                <w:p>
                  <w:pPr>
                    <w:jc w:val="center"/>
                  </w:pPr>
                  <w:r>
                    <w:rPr>
                      <w:sz w:val="24"/>
                    </w:rPr>
                    <w:t>屏蔽控制室</w:t>
                  </w:r>
                </w:p>
              </w:tc>
              <w:tc>
                <w:tcPr>
                  <w:tcW w:type="dxa" w:w="2224"/>
                  <w:tcBorders>
                    <w:top w:val="none" w:color="000000" w:sz="4"/>
                    <w:left w:val="none" w:color="000000" w:sz="4"/>
                    <w:bottom w:val="single" w:color="000000" w:sz="4"/>
                    <w:right w:val="single" w:color="000000" w:sz="4"/>
                  </w:tcBorders>
                </w:tcPr>
                <w:p>
                  <w:pPr>
                    <w:jc w:val="center"/>
                  </w:pPr>
                  <w:r>
                    <w:rPr>
                      <w:sz w:val="24"/>
                    </w:rPr>
                    <w:t>屏蔽尺寸≥8m*5m*3m（L×W×H）</w:t>
                  </w:r>
                </w:p>
              </w:tc>
              <w:tc>
                <w:tcPr>
                  <w:tcW w:type="dxa" w:w="955"/>
                  <w:tcBorders>
                    <w:top w:val="none" w:color="000000" w:sz="4"/>
                    <w:left w:val="none" w:color="000000" w:sz="4"/>
                    <w:bottom w:val="single" w:color="000000" w:sz="4"/>
                    <w:right w:val="single" w:color="000000" w:sz="4"/>
                  </w:tcBorders>
                </w:tcPr>
                <w:p>
                  <w:pPr>
                    <w:jc w:val="center"/>
                  </w:pPr>
                  <w:r>
                    <w:rPr>
                      <w:sz w:val="24"/>
                    </w:rPr>
                    <w:t>1</w:t>
                  </w:r>
                </w:p>
              </w:tc>
              <w:tc>
                <w:tcPr>
                  <w:tcW w:type="dxa" w:w="1299"/>
                  <w:tcBorders>
                    <w:top w:val="none" w:color="000000" w:sz="4"/>
                    <w:left w:val="none" w:color="000000" w:sz="4"/>
                    <w:bottom w:val="single" w:color="000000" w:sz="4"/>
                    <w:right w:val="single" w:color="000000" w:sz="4"/>
                  </w:tcBorders>
                </w:tcPr>
                <w:p>
                  <w:pPr>
                    <w:jc w:val="center"/>
                  </w:pPr>
                  <w:r>
                    <w:rPr>
                      <w:sz w:val="24"/>
                    </w:rPr>
                    <w:t>控制设备存放</w:t>
                  </w:r>
                </w:p>
              </w:tc>
            </w:tr>
            <w:tr>
              <w:tc>
                <w:tcPr>
                  <w:tcW w:type="dxa" w:w="1120"/>
                  <w:tcBorders>
                    <w:top w:val="none" w:color="000000" w:sz="4"/>
                    <w:left w:val="single" w:color="000000" w:sz="4"/>
                    <w:bottom w:val="single" w:color="000000" w:sz="4"/>
                    <w:right w:val="single" w:color="000000" w:sz="4"/>
                  </w:tcBorders>
                </w:tcPr>
                <w:p>
                  <w:pPr>
                    <w:jc w:val="center"/>
                  </w:pPr>
                  <w:r>
                    <w:rPr>
                      <w:sz w:val="24"/>
                    </w:rPr>
                    <w:t>屏蔽功放室</w:t>
                  </w:r>
                </w:p>
              </w:tc>
              <w:tc>
                <w:tcPr>
                  <w:tcW w:type="dxa" w:w="2224"/>
                  <w:tcBorders>
                    <w:top w:val="none" w:color="000000" w:sz="4"/>
                    <w:left w:val="none" w:color="000000" w:sz="4"/>
                    <w:bottom w:val="single" w:color="000000" w:sz="4"/>
                    <w:right w:val="single" w:color="000000" w:sz="4"/>
                  </w:tcBorders>
                </w:tcPr>
                <w:p>
                  <w:pPr>
                    <w:jc w:val="center"/>
                  </w:pPr>
                  <w:r>
                    <w:rPr>
                      <w:sz w:val="24"/>
                    </w:rPr>
                    <w:t>屏蔽尺寸≥3m*2m*3m（L×W×H）</w:t>
                  </w:r>
                </w:p>
              </w:tc>
              <w:tc>
                <w:tcPr>
                  <w:tcW w:type="dxa" w:w="955"/>
                  <w:tcBorders>
                    <w:top w:val="none" w:color="000000" w:sz="4"/>
                    <w:left w:val="none" w:color="000000" w:sz="4"/>
                    <w:bottom w:val="single" w:color="000000" w:sz="4"/>
                    <w:right w:val="single" w:color="000000" w:sz="4"/>
                  </w:tcBorders>
                </w:tcPr>
                <w:p>
                  <w:pPr>
                    <w:jc w:val="center"/>
                  </w:pPr>
                  <w:r>
                    <w:rPr>
                      <w:sz w:val="24"/>
                    </w:rPr>
                    <w:t>1</w:t>
                  </w:r>
                </w:p>
              </w:tc>
              <w:tc>
                <w:tcPr>
                  <w:tcW w:type="dxa" w:w="1299"/>
                  <w:tcBorders>
                    <w:top w:val="none" w:color="000000" w:sz="4"/>
                    <w:left w:val="none" w:color="000000" w:sz="4"/>
                    <w:bottom w:val="single" w:color="000000" w:sz="4"/>
                    <w:right w:val="single" w:color="000000" w:sz="4"/>
                  </w:tcBorders>
                </w:tcPr>
                <w:p>
                  <w:pPr>
                    <w:jc w:val="center"/>
                  </w:pPr>
                  <w:r>
                    <w:rPr>
                      <w:sz w:val="24"/>
                    </w:rPr>
                    <w:t>功放设备存放</w:t>
                  </w:r>
                </w:p>
              </w:tc>
            </w:tr>
          </w:tbl>
          <w:p>
            <w:pPr>
              <w:ind w:firstLine="420"/>
              <w:jc w:val="left"/>
            </w:pPr>
            <w:r>
              <w:rPr>
                <w:sz w:val="24"/>
              </w:rPr>
              <w:t>注：供应商必须承诺，具体尺寸根据母体建筑结构进行合理免费调整，在设计冻结时与采购人共同协商决定。</w:t>
            </w:r>
          </w:p>
          <w:p>
            <w:pPr>
              <w:jc w:val="left"/>
            </w:pPr>
            <w:r>
              <w:rPr>
                <w:b/>
                <w:sz w:val="24"/>
              </w:rPr>
              <w:t>2、屏蔽效能（SE）</w:t>
            </w:r>
          </w:p>
          <w:p>
            <w:pPr>
              <w:ind w:firstLine="420"/>
              <w:jc w:val="left"/>
            </w:pPr>
            <w:r>
              <w:rPr>
                <w:sz w:val="24"/>
              </w:rPr>
              <w:t>要求与电波暗室一致，但截止频率到18GHz。</w:t>
            </w:r>
          </w:p>
          <w:p>
            <w:pPr>
              <w:jc w:val="left"/>
            </w:pPr>
            <w:r>
              <w:rPr>
                <w:b/>
                <w:sz w:val="24"/>
              </w:rPr>
              <w:t>3、屏蔽体</w:t>
            </w:r>
          </w:p>
          <w:p>
            <w:pPr>
              <w:jc w:val="left"/>
            </w:pPr>
            <w:r>
              <w:rPr>
                <w:sz w:val="24"/>
              </w:rPr>
              <w:t>3.1屏蔽壳体</w:t>
            </w:r>
          </w:p>
          <w:p>
            <w:pPr>
              <w:ind w:firstLine="420"/>
              <w:jc w:val="left"/>
            </w:pPr>
            <w:r>
              <w:rPr>
                <w:sz w:val="24"/>
              </w:rPr>
              <w:t>屏蔽板体与电波暗室屏蔽壳体要求一致；</w:t>
            </w:r>
          </w:p>
          <w:p>
            <w:pPr>
              <w:jc w:val="left"/>
            </w:pPr>
            <w:r>
              <w:rPr>
                <w:b/>
                <w:sz w:val="24"/>
              </w:rPr>
              <w:t>4、屏蔽门</w:t>
            </w:r>
          </w:p>
          <w:p>
            <w:pPr>
              <w:ind w:firstLine="420"/>
              <w:jc w:val="left"/>
            </w:pPr>
            <w:r>
              <w:rPr>
                <w:sz w:val="24"/>
              </w:rPr>
              <w:t>屏蔽门要求配置基本规格至少达到下表要求，具体如下：</w:t>
            </w:r>
          </w:p>
          <w:tbl>
            <w:tblPr>
              <w:tblBorders>
                <w:top w:val="none" w:color="000000" w:sz="4"/>
                <w:left w:val="none" w:color="000000" w:sz="4"/>
                <w:bottom w:val="none" w:color="000000" w:sz="4"/>
                <w:right w:val="none" w:color="000000" w:sz="4"/>
                <w:insideH w:val="none"/>
                <w:insideV w:val="none"/>
              </w:tblBorders>
            </w:tblPr>
            <w:tblGrid>
              <w:gridCol w:w="1053"/>
              <w:gridCol w:w="737"/>
              <w:gridCol w:w="963"/>
              <w:gridCol w:w="1595"/>
              <w:gridCol w:w="1249"/>
            </w:tblGrid>
            <w:tr>
              <w:tc>
                <w:tcPr>
                  <w:tcW w:type="dxa" w:w="1053"/>
                  <w:tcBorders>
                    <w:top w:val="single" w:color="000000" w:sz="4"/>
                    <w:left w:val="single" w:color="000000" w:sz="4"/>
                    <w:bottom w:val="single" w:color="000000" w:sz="4"/>
                    <w:right w:val="single" w:color="000000" w:sz="4"/>
                  </w:tcBorders>
                </w:tcPr>
                <w:p>
                  <w:pPr>
                    <w:jc w:val="center"/>
                  </w:pPr>
                  <w:r>
                    <w:rPr>
                      <w:sz w:val="24"/>
                    </w:rPr>
                    <w:t>对象</w:t>
                  </w:r>
                </w:p>
              </w:tc>
              <w:tc>
                <w:tcPr>
                  <w:tcW w:type="dxa" w:w="737"/>
                  <w:tcBorders>
                    <w:top w:val="single" w:color="000000" w:sz="4"/>
                    <w:left w:val="none" w:color="000000" w:sz="4"/>
                    <w:bottom w:val="single" w:color="000000" w:sz="4"/>
                    <w:right w:val="single" w:color="000000" w:sz="4"/>
                  </w:tcBorders>
                </w:tcPr>
                <w:p>
                  <w:pPr>
                    <w:jc w:val="center"/>
                  </w:pPr>
                  <w:r>
                    <w:rPr>
                      <w:sz w:val="24"/>
                    </w:rPr>
                    <w:t>数量/套</w:t>
                  </w:r>
                </w:p>
              </w:tc>
              <w:tc>
                <w:tcPr>
                  <w:tcW w:type="dxa" w:w="963"/>
                  <w:tcBorders>
                    <w:top w:val="single" w:color="000000" w:sz="4"/>
                    <w:left w:val="none" w:color="000000" w:sz="4"/>
                    <w:bottom w:val="single" w:color="000000" w:sz="4"/>
                    <w:right w:val="single" w:color="000000" w:sz="4"/>
                  </w:tcBorders>
                </w:tcPr>
                <w:p>
                  <w:pPr>
                    <w:jc w:val="center"/>
                  </w:pPr>
                  <w:r>
                    <w:rPr>
                      <w:sz w:val="24"/>
                    </w:rPr>
                    <w:t>开关模式</w:t>
                  </w:r>
                </w:p>
              </w:tc>
              <w:tc>
                <w:tcPr>
                  <w:tcW w:type="dxa" w:w="1595"/>
                  <w:tcBorders>
                    <w:top w:val="single" w:color="000000" w:sz="4"/>
                    <w:left w:val="none" w:color="000000" w:sz="4"/>
                    <w:bottom w:val="single" w:color="000000" w:sz="4"/>
                    <w:right w:val="single" w:color="000000" w:sz="4"/>
                  </w:tcBorders>
                </w:tcPr>
                <w:p>
                  <w:pPr>
                    <w:jc w:val="center"/>
                  </w:pPr>
                  <w:r>
                    <w:rPr>
                      <w:sz w:val="24"/>
                    </w:rPr>
                    <w:t>净开尺寸（W×H）/m</w:t>
                  </w:r>
                </w:p>
              </w:tc>
              <w:tc>
                <w:tcPr>
                  <w:tcW w:type="dxa" w:w="1249"/>
                  <w:tcBorders>
                    <w:top w:val="single" w:color="000000" w:sz="4"/>
                    <w:left w:val="none" w:color="000000" w:sz="4"/>
                    <w:bottom w:val="single" w:color="000000" w:sz="4"/>
                    <w:right w:val="single" w:color="000000" w:sz="4"/>
                  </w:tcBorders>
                </w:tcPr>
                <w:p>
                  <w:pPr>
                    <w:jc w:val="center"/>
                  </w:pPr>
                  <w:r>
                    <w:rPr>
                      <w:sz w:val="24"/>
                    </w:rPr>
                    <w:t>配件</w:t>
                  </w:r>
                </w:p>
              </w:tc>
            </w:tr>
            <w:tr>
              <w:tc>
                <w:tcPr>
                  <w:tcW w:type="dxa" w:w="1053"/>
                  <w:tcBorders>
                    <w:top w:val="none" w:color="000000" w:sz="4"/>
                    <w:left w:val="single" w:color="000000" w:sz="4"/>
                    <w:bottom w:val="single" w:color="000000" w:sz="4"/>
                    <w:right w:val="single" w:color="000000" w:sz="4"/>
                  </w:tcBorders>
                </w:tcPr>
                <w:p>
                  <w:pPr>
                    <w:jc w:val="center"/>
                  </w:pPr>
                  <w:r>
                    <w:rPr>
                      <w:sz w:val="24"/>
                    </w:rPr>
                    <w:t>屏蔽控制室</w:t>
                  </w:r>
                </w:p>
              </w:tc>
              <w:tc>
                <w:tcPr>
                  <w:tcW w:type="dxa" w:w="737"/>
                  <w:tcBorders>
                    <w:top w:val="none" w:color="000000" w:sz="4"/>
                    <w:left w:val="none" w:color="000000" w:sz="4"/>
                    <w:bottom w:val="single" w:color="000000" w:sz="4"/>
                    <w:right w:val="single" w:color="000000" w:sz="4"/>
                  </w:tcBorders>
                </w:tcPr>
                <w:p>
                  <w:pPr>
                    <w:jc w:val="center"/>
                  </w:pPr>
                  <w:r>
                    <w:rPr>
                      <w:sz w:val="24"/>
                    </w:rPr>
                    <w:t>1</w:t>
                  </w:r>
                </w:p>
              </w:tc>
              <w:tc>
                <w:tcPr>
                  <w:tcW w:type="dxa" w:w="963"/>
                  <w:vMerge w:val="restart"/>
                  <w:tcBorders>
                    <w:top w:val="none" w:color="000000" w:sz="4"/>
                    <w:left w:val="none" w:color="000000" w:sz="4"/>
                    <w:bottom w:val="single" w:color="000000" w:sz="4"/>
                    <w:right w:val="single" w:color="000000" w:sz="4"/>
                  </w:tcBorders>
                </w:tcPr>
                <w:p>
                  <w:pPr>
                    <w:jc w:val="center"/>
                  </w:pPr>
                  <w:r>
                    <w:rPr>
                      <w:sz w:val="24"/>
                    </w:rPr>
                    <w:t>电动开启及锁紧、手动</w:t>
                  </w:r>
                </w:p>
              </w:tc>
              <w:tc>
                <w:tcPr>
                  <w:tcW w:type="dxa" w:w="1595"/>
                  <w:tcBorders>
                    <w:top w:val="none" w:color="000000" w:sz="4"/>
                    <w:left w:val="none" w:color="000000" w:sz="4"/>
                    <w:bottom w:val="single" w:color="000000" w:sz="4"/>
                    <w:right w:val="single" w:color="000000" w:sz="4"/>
                  </w:tcBorders>
                </w:tcPr>
                <w:p>
                  <w:pPr>
                    <w:jc w:val="center"/>
                  </w:pPr>
                  <w:r>
                    <w:rPr>
                      <w:sz w:val="24"/>
                    </w:rPr>
                    <w:t>≥1.5×2.1</w:t>
                  </w:r>
                </w:p>
              </w:tc>
              <w:tc>
                <w:tcPr>
                  <w:tcW w:type="dxa" w:w="1249"/>
                  <w:tcBorders>
                    <w:top w:val="none" w:color="000000" w:sz="4"/>
                    <w:left w:val="none" w:color="000000" w:sz="4"/>
                    <w:bottom w:val="single" w:color="000000" w:sz="4"/>
                    <w:right w:val="single" w:color="000000" w:sz="4"/>
                  </w:tcBorders>
                </w:tcPr>
                <w:p>
                  <w:pPr>
                    <w:jc w:val="center"/>
                  </w:pPr>
                  <w:r>
                    <w:rPr>
                      <w:sz w:val="24"/>
                    </w:rPr>
                    <w:t>门内配置紧急应急灯</w:t>
                  </w:r>
                </w:p>
              </w:tc>
            </w:tr>
            <w:tr>
              <w:tc>
                <w:tcPr>
                  <w:tcW w:type="dxa" w:w="1053"/>
                  <w:tcBorders>
                    <w:top w:val="none" w:color="000000" w:sz="4"/>
                    <w:left w:val="single" w:color="000000" w:sz="4"/>
                    <w:bottom w:val="single" w:color="000000" w:sz="4"/>
                    <w:right w:val="single" w:color="000000" w:sz="4"/>
                  </w:tcBorders>
                </w:tcPr>
                <w:p>
                  <w:pPr>
                    <w:jc w:val="center"/>
                  </w:pPr>
                  <w:r>
                    <w:rPr>
                      <w:sz w:val="24"/>
                    </w:rPr>
                    <w:t>屏蔽功放室</w:t>
                  </w:r>
                </w:p>
              </w:tc>
              <w:tc>
                <w:tcPr>
                  <w:tcW w:type="dxa" w:w="737"/>
                  <w:tcBorders>
                    <w:top w:val="none" w:color="000000" w:sz="4"/>
                    <w:left w:val="none" w:color="000000" w:sz="4"/>
                    <w:bottom w:val="single" w:color="000000" w:sz="4"/>
                    <w:right w:val="single" w:color="000000" w:sz="4"/>
                  </w:tcBorders>
                </w:tcPr>
                <w:p>
                  <w:pPr>
                    <w:jc w:val="center"/>
                  </w:pPr>
                  <w:r>
                    <w:rPr>
                      <w:sz w:val="24"/>
                    </w:rPr>
                    <w:t>1</w:t>
                  </w:r>
                </w:p>
              </w:tc>
              <w:tc>
                <w:tcPr>
                  <w:tcW w:type="dxa" w:w="963"/>
                  <w:vMerge/>
                  <w:tcBorders>
                    <w:top w:val="none" w:color="000000" w:sz="4"/>
                    <w:left w:val="none" w:color="000000" w:sz="4"/>
                    <w:bottom w:val="single" w:color="000000" w:sz="4"/>
                    <w:right w:val="single" w:color="000000" w:sz="4"/>
                  </w:tcBorders>
                </w:tcPr>
                <w:p/>
              </w:tc>
              <w:tc>
                <w:tcPr>
                  <w:tcW w:type="dxa" w:w="1595"/>
                  <w:tcBorders>
                    <w:top w:val="none" w:color="000000" w:sz="4"/>
                    <w:left w:val="none" w:color="000000" w:sz="4"/>
                    <w:bottom w:val="single" w:color="000000" w:sz="4"/>
                    <w:right w:val="single" w:color="000000" w:sz="4"/>
                  </w:tcBorders>
                </w:tcPr>
                <w:p>
                  <w:pPr>
                    <w:jc w:val="center"/>
                  </w:pPr>
                  <w:r>
                    <w:rPr>
                      <w:sz w:val="24"/>
                    </w:rPr>
                    <w:t>≥1.0×2.1</w:t>
                  </w:r>
                </w:p>
              </w:tc>
              <w:tc>
                <w:tcPr>
                  <w:tcW w:type="dxa" w:w="1249"/>
                  <w:tcBorders>
                    <w:top w:val="none" w:color="000000" w:sz="4"/>
                    <w:left w:val="none" w:color="000000" w:sz="4"/>
                    <w:bottom w:val="single" w:color="000000" w:sz="4"/>
                    <w:right w:val="single" w:color="000000" w:sz="4"/>
                  </w:tcBorders>
                </w:tcPr>
                <w:p>
                  <w:pPr>
                    <w:jc w:val="center"/>
                  </w:pPr>
                  <w:r>
                    <w:rPr>
                      <w:sz w:val="24"/>
                    </w:rPr>
                    <w:t>互锁/联锁系统</w:t>
                  </w:r>
                </w:p>
                <w:p>
                  <w:pPr>
                    <w:jc w:val="center"/>
                  </w:pPr>
                  <w:r>
                    <w:rPr>
                      <w:sz w:val="24"/>
                    </w:rPr>
                    <w:t>门内配置紧急应急灯</w:t>
                  </w:r>
                </w:p>
                <w:p>
                  <w:pPr>
                    <w:jc w:val="center"/>
                  </w:pPr>
                  <w:r>
                    <w:rPr>
                      <w:sz w:val="24"/>
                    </w:rPr>
                    <w:t>门外配置测试状态指示灯</w:t>
                  </w:r>
                </w:p>
              </w:tc>
            </w:tr>
          </w:tbl>
          <w:p>
            <w:pPr>
              <w:jc w:val="left"/>
            </w:pPr>
            <w:r>
              <w:rPr>
                <w:b/>
                <w:sz w:val="24"/>
              </w:rPr>
              <w:t>5、通风波导</w:t>
            </w:r>
          </w:p>
          <w:p>
            <w:pPr>
              <w:ind w:firstLine="420"/>
              <w:jc w:val="left"/>
            </w:pPr>
            <w:r>
              <w:rPr>
                <w:sz w:val="24"/>
              </w:rPr>
              <w:t>与电波暗室通风波导要求一致</w:t>
            </w:r>
          </w:p>
          <w:p>
            <w:pPr>
              <w:ind w:firstLine="420"/>
              <w:jc w:val="left"/>
            </w:pPr>
            <w:r>
              <w:rPr>
                <w:sz w:val="24"/>
              </w:rPr>
              <w:t>屏蔽室截止频率到18GHz；</w:t>
            </w:r>
          </w:p>
          <w:p>
            <w:pPr>
              <w:ind w:firstLine="420"/>
              <w:jc w:val="left"/>
            </w:pPr>
            <w:r>
              <w:rPr>
                <w:sz w:val="24"/>
              </w:rPr>
              <w:t>数量、配置等由供应商推荐使用；</w:t>
            </w:r>
          </w:p>
          <w:p>
            <w:pPr>
              <w:ind w:firstLine="420"/>
              <w:jc w:val="left"/>
            </w:pPr>
            <w:r>
              <w:rPr>
                <w:sz w:val="24"/>
              </w:rPr>
              <w:t>对屏蔽功放室及负载室，在投标人案中应提出详细的关于功放（负载）散热解决方案；</w:t>
            </w:r>
          </w:p>
          <w:p>
            <w:pPr>
              <w:jc w:val="left"/>
            </w:pPr>
            <w:r>
              <w:rPr>
                <w:b/>
                <w:sz w:val="24"/>
              </w:rPr>
              <w:t>6、穿墙板系统</w:t>
            </w:r>
          </w:p>
          <w:p>
            <w:pPr>
              <w:ind w:firstLine="420"/>
              <w:jc w:val="left"/>
            </w:pPr>
            <w:r>
              <w:rPr>
                <w:sz w:val="24"/>
              </w:rPr>
              <w:t>接头和接口的具体数量与类型设计冻结时确认，如缺少，供应商需承诺免费补足，如为特殊接头，由EMC测试系统供应商提供，供应商负责免费安装。</w:t>
            </w:r>
          </w:p>
          <w:p>
            <w:pPr>
              <w:jc w:val="left"/>
            </w:pPr>
            <w:r>
              <w:rPr>
                <w:b/>
                <w:sz w:val="24"/>
              </w:rPr>
              <w:t>7、高架地板系统</w:t>
            </w:r>
          </w:p>
          <w:p>
            <w:pPr>
              <w:ind w:firstLine="420"/>
              <w:jc w:val="left"/>
            </w:pPr>
            <w:r>
              <w:rPr>
                <w:sz w:val="24"/>
              </w:rPr>
              <w:t>在屏蔽室内，根据不同测试和使用功能的需求，配置不同的高架地板系统，具体要求如下：</w:t>
            </w:r>
          </w:p>
          <w:tbl>
            <w:tblPr>
              <w:tblBorders>
                <w:top w:val="none" w:color="000000" w:sz="4"/>
                <w:left w:val="none" w:color="000000" w:sz="4"/>
                <w:bottom w:val="none" w:color="000000" w:sz="4"/>
                <w:right w:val="none" w:color="000000" w:sz="4"/>
                <w:insideH w:val="none"/>
                <w:insideV w:val="none"/>
              </w:tblBorders>
            </w:tblPr>
            <w:tblGrid>
              <w:gridCol w:w="1399"/>
              <w:gridCol w:w="1369"/>
              <w:gridCol w:w="1430"/>
              <w:gridCol w:w="1399"/>
            </w:tblGrid>
            <w:tr>
              <w:tc>
                <w:tcPr>
                  <w:tcW w:type="dxa" w:w="1399"/>
                  <w:tcBorders>
                    <w:top w:val="single" w:color="000000" w:sz="4"/>
                    <w:left w:val="single" w:color="000000" w:sz="4"/>
                    <w:bottom w:val="single" w:color="000000" w:sz="4"/>
                    <w:right w:val="single" w:color="000000" w:sz="4"/>
                  </w:tcBorders>
                </w:tcPr>
                <w:p>
                  <w:pPr>
                    <w:jc w:val="center"/>
                  </w:pPr>
                  <w:r>
                    <w:rPr>
                      <w:sz w:val="24"/>
                    </w:rPr>
                    <w:t>对象</w:t>
                  </w:r>
                </w:p>
              </w:tc>
              <w:tc>
                <w:tcPr>
                  <w:tcW w:type="dxa" w:w="1369"/>
                  <w:tcBorders>
                    <w:top w:val="single" w:color="000000" w:sz="4"/>
                    <w:left w:val="none" w:color="000000" w:sz="4"/>
                    <w:bottom w:val="single" w:color="000000" w:sz="4"/>
                    <w:right w:val="single" w:color="000000" w:sz="4"/>
                  </w:tcBorders>
                </w:tcPr>
                <w:p>
                  <w:pPr>
                    <w:jc w:val="center"/>
                  </w:pPr>
                  <w:r>
                    <w:rPr>
                      <w:sz w:val="24"/>
                    </w:rPr>
                    <w:t>高度/cm</w:t>
                  </w:r>
                </w:p>
              </w:tc>
              <w:tc>
                <w:tcPr>
                  <w:tcW w:type="dxa" w:w="1430"/>
                  <w:tcBorders>
                    <w:top w:val="single" w:color="000000" w:sz="4"/>
                    <w:left w:val="none" w:color="000000" w:sz="4"/>
                    <w:bottom w:val="single" w:color="000000" w:sz="4"/>
                    <w:right w:val="single" w:color="000000" w:sz="4"/>
                  </w:tcBorders>
                </w:tcPr>
                <w:p>
                  <w:pPr>
                    <w:jc w:val="center"/>
                  </w:pPr>
                  <w:r>
                    <w:rPr>
                      <w:sz w:val="24"/>
                    </w:rPr>
                    <w:t>承重/kg</w:t>
                  </w:r>
                </w:p>
              </w:tc>
              <w:tc>
                <w:tcPr>
                  <w:tcW w:type="dxa" w:w="1399"/>
                  <w:tcBorders>
                    <w:top w:val="single" w:color="000000" w:sz="4"/>
                    <w:left w:val="none" w:color="000000" w:sz="4"/>
                    <w:bottom w:val="single" w:color="000000" w:sz="4"/>
                    <w:right w:val="single" w:color="000000" w:sz="4"/>
                  </w:tcBorders>
                </w:tcPr>
                <w:p>
                  <w:pPr>
                    <w:jc w:val="center"/>
                  </w:pPr>
                  <w:r>
                    <w:rPr>
                      <w:sz w:val="24"/>
                    </w:rPr>
                    <w:t>地面</w:t>
                  </w:r>
                </w:p>
              </w:tc>
            </w:tr>
            <w:tr>
              <w:tc>
                <w:tcPr>
                  <w:tcW w:type="dxa" w:w="1399"/>
                  <w:tcBorders>
                    <w:top w:val="none" w:color="000000" w:sz="4"/>
                    <w:left w:val="single" w:color="000000" w:sz="4"/>
                    <w:bottom w:val="single" w:color="000000" w:sz="4"/>
                    <w:right w:val="single" w:color="000000" w:sz="4"/>
                  </w:tcBorders>
                </w:tcPr>
                <w:p>
                  <w:pPr>
                    <w:jc w:val="center"/>
                  </w:pPr>
                  <w:r>
                    <w:rPr>
                      <w:sz w:val="24"/>
                    </w:rPr>
                    <w:t>屏蔽控制室</w:t>
                  </w:r>
                </w:p>
              </w:tc>
              <w:tc>
                <w:tcPr>
                  <w:tcW w:type="dxa" w:w="1369"/>
                  <w:tcBorders>
                    <w:top w:val="none" w:color="000000" w:sz="4"/>
                    <w:left w:val="none" w:color="000000" w:sz="4"/>
                    <w:bottom w:val="single" w:color="000000" w:sz="4"/>
                    <w:right w:val="single" w:color="000000" w:sz="4"/>
                  </w:tcBorders>
                </w:tcPr>
                <w:p>
                  <w:pPr>
                    <w:jc w:val="center"/>
                  </w:pPr>
                  <w:r>
                    <w:rPr>
                      <w:sz w:val="24"/>
                    </w:rPr>
                    <w:t>≥12cm</w:t>
                  </w:r>
                </w:p>
              </w:tc>
              <w:tc>
                <w:tcPr>
                  <w:tcW w:type="dxa" w:w="1430"/>
                  <w:tcBorders>
                    <w:top w:val="none" w:color="000000" w:sz="4"/>
                    <w:left w:val="none" w:color="000000" w:sz="4"/>
                    <w:bottom w:val="single" w:color="000000" w:sz="4"/>
                    <w:right w:val="single" w:color="000000" w:sz="4"/>
                  </w:tcBorders>
                </w:tcPr>
                <w:p>
                  <w:pPr>
                    <w:jc w:val="center"/>
                  </w:pPr>
                  <w:r>
                    <w:rPr>
                      <w:sz w:val="24"/>
                    </w:rPr>
                    <w:t>≥1000</w:t>
                  </w:r>
                </w:p>
              </w:tc>
              <w:tc>
                <w:tcPr>
                  <w:tcW w:type="dxa" w:w="1399"/>
                  <w:tcBorders>
                    <w:top w:val="none" w:color="000000" w:sz="4"/>
                    <w:left w:val="none" w:color="000000" w:sz="4"/>
                    <w:bottom w:val="single" w:color="000000" w:sz="4"/>
                    <w:right w:val="single" w:color="000000" w:sz="4"/>
                  </w:tcBorders>
                </w:tcPr>
                <w:p>
                  <w:pPr>
                    <w:jc w:val="center"/>
                  </w:pPr>
                  <w:r>
                    <w:rPr>
                      <w:sz w:val="24"/>
                    </w:rPr>
                    <w:t>防静电地面</w:t>
                  </w:r>
                </w:p>
              </w:tc>
            </w:tr>
            <w:tr>
              <w:tc>
                <w:tcPr>
                  <w:tcW w:type="dxa" w:w="1399"/>
                  <w:tcBorders>
                    <w:top w:val="none" w:color="000000" w:sz="4"/>
                    <w:left w:val="single" w:color="000000" w:sz="4"/>
                    <w:bottom w:val="single" w:color="000000" w:sz="4"/>
                    <w:right w:val="single" w:color="000000" w:sz="4"/>
                  </w:tcBorders>
                </w:tcPr>
                <w:p>
                  <w:pPr>
                    <w:jc w:val="center"/>
                  </w:pPr>
                  <w:r>
                    <w:rPr>
                      <w:sz w:val="24"/>
                    </w:rPr>
                    <w:t>屏蔽功放室</w:t>
                  </w:r>
                </w:p>
              </w:tc>
              <w:tc>
                <w:tcPr>
                  <w:tcW w:type="dxa" w:w="1369"/>
                  <w:tcBorders>
                    <w:top w:val="none" w:color="000000" w:sz="4"/>
                    <w:left w:val="none" w:color="000000" w:sz="4"/>
                    <w:bottom w:val="single" w:color="000000" w:sz="4"/>
                    <w:right w:val="single" w:color="000000" w:sz="4"/>
                  </w:tcBorders>
                </w:tcPr>
                <w:p>
                  <w:pPr>
                    <w:jc w:val="center"/>
                  </w:pPr>
                  <w:r>
                    <w:rPr>
                      <w:sz w:val="24"/>
                    </w:rPr>
                    <w:t>≥12cm</w:t>
                  </w:r>
                </w:p>
              </w:tc>
              <w:tc>
                <w:tcPr>
                  <w:tcW w:type="dxa" w:w="1430"/>
                  <w:tcBorders>
                    <w:top w:val="none" w:color="000000" w:sz="4"/>
                    <w:left w:val="none" w:color="000000" w:sz="4"/>
                    <w:bottom w:val="single" w:color="000000" w:sz="4"/>
                    <w:right w:val="single" w:color="000000" w:sz="4"/>
                  </w:tcBorders>
                </w:tcPr>
                <w:p>
                  <w:pPr>
                    <w:jc w:val="center"/>
                  </w:pPr>
                  <w:r>
                    <w:rPr>
                      <w:sz w:val="24"/>
                    </w:rPr>
                    <w:t>≥1000</w:t>
                  </w:r>
                </w:p>
              </w:tc>
              <w:tc>
                <w:tcPr>
                  <w:tcW w:type="dxa" w:w="1399"/>
                  <w:tcBorders>
                    <w:top w:val="none" w:color="000000" w:sz="4"/>
                    <w:left w:val="none" w:color="000000" w:sz="4"/>
                    <w:bottom w:val="single" w:color="000000" w:sz="4"/>
                    <w:right w:val="single" w:color="000000" w:sz="4"/>
                  </w:tcBorders>
                </w:tcPr>
                <w:p>
                  <w:pPr>
                    <w:jc w:val="center"/>
                  </w:pPr>
                  <w:r>
                    <w:rPr>
                      <w:sz w:val="24"/>
                    </w:rPr>
                    <w:t>防静电地面</w:t>
                  </w:r>
                </w:p>
              </w:tc>
            </w:tr>
          </w:tbl>
          <w:p>
            <w:pPr>
              <w:ind w:firstLine="420"/>
              <w:jc w:val="left"/>
            </w:pPr>
            <w:r>
              <w:rPr>
                <w:sz w:val="24"/>
              </w:rPr>
              <w:t>反射地面采用≥3mm厚不锈钢板，不易氧化，不易出现划痕，钢板铺设必须平整紧密，钢板间隙须小于0.2mm，具有良好的导电性。</w:t>
            </w:r>
          </w:p>
          <w:p>
            <w:pPr>
              <w:jc w:val="left"/>
            </w:pPr>
            <w:r>
              <w:rPr>
                <w:b/>
                <w:sz w:val="24"/>
              </w:rPr>
              <w:t>8、滤波器和数据信号接口</w:t>
            </w:r>
          </w:p>
          <w:p>
            <w:pPr>
              <w:ind w:firstLine="420"/>
              <w:jc w:val="left"/>
            </w:pPr>
            <w:r>
              <w:rPr>
                <w:sz w:val="24"/>
              </w:rPr>
              <w:t>性能要求与电波暗室一致，具体配置和功用如下表：</w:t>
            </w:r>
          </w:p>
          <w:tbl>
            <w:tblPr>
              <w:tblBorders>
                <w:top w:val="none" w:color="000000" w:sz="4"/>
                <w:left w:val="none" w:color="000000" w:sz="4"/>
                <w:bottom w:val="none" w:color="000000" w:sz="4"/>
                <w:right w:val="none" w:color="000000" w:sz="4"/>
                <w:insideH w:val="none"/>
                <w:insideV w:val="none"/>
              </w:tblBorders>
            </w:tblPr>
            <w:tblGrid>
              <w:gridCol w:w="2671"/>
              <w:gridCol w:w="2026"/>
              <w:gridCol w:w="900"/>
            </w:tblGrid>
            <w:tr>
              <w:tc>
                <w:tcPr>
                  <w:tcW w:type="dxa" w:w="2671"/>
                  <w:tcBorders>
                    <w:top w:val="single" w:color="000000" w:sz="4"/>
                    <w:left w:val="single" w:color="000000" w:sz="4"/>
                    <w:bottom w:val="single" w:color="000000" w:sz="4"/>
                    <w:right w:val="single" w:color="000000" w:sz="4"/>
                  </w:tcBorders>
                </w:tcPr>
                <w:p>
                  <w:pPr>
                    <w:jc w:val="center"/>
                  </w:pPr>
                  <w:r>
                    <w:rPr>
                      <w:sz w:val="24"/>
                    </w:rPr>
                    <w:t>规格</w:t>
                  </w:r>
                </w:p>
              </w:tc>
              <w:tc>
                <w:tcPr>
                  <w:tcW w:type="dxa" w:w="2026"/>
                  <w:tcBorders>
                    <w:top w:val="single" w:color="000000" w:sz="4"/>
                    <w:left w:val="none" w:color="000000" w:sz="4"/>
                    <w:bottom w:val="single" w:color="000000" w:sz="4"/>
                    <w:right w:val="single" w:color="000000" w:sz="4"/>
                  </w:tcBorders>
                </w:tcPr>
                <w:p>
                  <w:pPr>
                    <w:jc w:val="center"/>
                  </w:pPr>
                  <w:r>
                    <w:rPr>
                      <w:sz w:val="24"/>
                    </w:rPr>
                    <w:t>功用</w:t>
                  </w:r>
                </w:p>
              </w:tc>
              <w:tc>
                <w:tcPr>
                  <w:tcW w:type="dxa" w:w="900"/>
                  <w:tcBorders>
                    <w:top w:val="single" w:color="000000" w:sz="4"/>
                    <w:left w:val="none" w:color="000000" w:sz="4"/>
                    <w:bottom w:val="single" w:color="000000" w:sz="4"/>
                    <w:right w:val="single" w:color="000000" w:sz="4"/>
                  </w:tcBorders>
                </w:tcPr>
                <w:p>
                  <w:pPr>
                    <w:jc w:val="center"/>
                  </w:pPr>
                  <w:r>
                    <w:rPr>
                      <w:sz w:val="24"/>
                    </w:rPr>
                    <w:t>数量/套</w:t>
                  </w:r>
                </w:p>
              </w:tc>
            </w:tr>
            <w:tr>
              <w:tc>
                <w:tcPr>
                  <w:tcW w:type="dxa" w:w="5597"/>
                  <w:gridSpan w:val="3"/>
                  <w:tcBorders>
                    <w:top w:val="none" w:color="000000" w:sz="4"/>
                    <w:left w:val="single" w:color="000000" w:sz="4"/>
                    <w:bottom w:val="single" w:color="000000" w:sz="4"/>
                    <w:right w:val="single" w:color="000000" w:sz="4"/>
                  </w:tcBorders>
                </w:tcPr>
                <w:p>
                  <w:pPr>
                    <w:jc w:val="center"/>
                  </w:pPr>
                  <w:r>
                    <w:rPr>
                      <w:sz w:val="24"/>
                    </w:rPr>
                    <w:t>控制室</w:t>
                  </w:r>
                </w:p>
              </w:tc>
            </w:tr>
            <w:tr>
              <w:tc>
                <w:tcPr>
                  <w:tcW w:type="dxa" w:w="2671"/>
                  <w:tcBorders>
                    <w:top w:val="none" w:color="000000" w:sz="4"/>
                    <w:left w:val="single" w:color="000000" w:sz="4"/>
                    <w:bottom w:val="single" w:color="000000" w:sz="4"/>
                    <w:right w:val="single" w:color="000000" w:sz="4"/>
                  </w:tcBorders>
                </w:tcPr>
                <w:p>
                  <w:pPr>
                    <w:jc w:val="center"/>
                  </w:pPr>
                  <w:r>
                    <w:rPr>
                      <w:sz w:val="24"/>
                    </w:rPr>
                    <w:t>AC/220V/单相/50 Hz -60Hz /16A</w:t>
                  </w:r>
                </w:p>
              </w:tc>
              <w:tc>
                <w:tcPr>
                  <w:tcW w:type="dxa" w:w="2026"/>
                  <w:tcBorders>
                    <w:top w:val="none" w:color="000000" w:sz="4"/>
                    <w:left w:val="none" w:color="000000" w:sz="4"/>
                    <w:bottom w:val="single" w:color="000000" w:sz="4"/>
                    <w:right w:val="single" w:color="000000" w:sz="4"/>
                  </w:tcBorders>
                </w:tcPr>
                <w:p>
                  <w:pPr>
                    <w:jc w:val="center"/>
                  </w:pPr>
                  <w:r>
                    <w:rPr>
                      <w:sz w:val="24"/>
                    </w:rPr>
                    <w:t>供给测试仪器设备</w:t>
                  </w:r>
                </w:p>
              </w:tc>
              <w:tc>
                <w:tcPr>
                  <w:tcW w:type="dxa" w:w="900"/>
                  <w:tcBorders>
                    <w:top w:val="none" w:color="000000" w:sz="4"/>
                    <w:left w:val="none" w:color="000000" w:sz="4"/>
                    <w:bottom w:val="single" w:color="000000" w:sz="4"/>
                    <w:right w:val="single" w:color="000000" w:sz="4"/>
                  </w:tcBorders>
                </w:tcPr>
                <w:p>
                  <w:pPr>
                    <w:jc w:val="center"/>
                  </w:pPr>
                  <w:r>
                    <w:rPr>
                      <w:sz w:val="24"/>
                    </w:rPr>
                    <w:t>1</w:t>
                  </w:r>
                </w:p>
              </w:tc>
            </w:tr>
            <w:tr>
              <w:tc>
                <w:tcPr>
                  <w:tcW w:type="dxa" w:w="2671"/>
                  <w:tcBorders>
                    <w:top w:val="none" w:color="000000" w:sz="4"/>
                    <w:left w:val="single" w:color="000000" w:sz="4"/>
                    <w:bottom w:val="single" w:color="000000" w:sz="4"/>
                    <w:right w:val="single" w:color="000000" w:sz="4"/>
                  </w:tcBorders>
                </w:tcPr>
                <w:p>
                  <w:pPr>
                    <w:jc w:val="center"/>
                  </w:pPr>
                  <w:r>
                    <w:rPr>
                      <w:sz w:val="24"/>
                    </w:rPr>
                    <w:t>AC/380V/三相/50 Hz -60Hz /200A</w:t>
                  </w:r>
                </w:p>
              </w:tc>
              <w:tc>
                <w:tcPr>
                  <w:tcW w:type="dxa" w:w="2026"/>
                  <w:tcBorders>
                    <w:top w:val="none" w:color="000000" w:sz="4"/>
                    <w:left w:val="none" w:color="000000" w:sz="4"/>
                    <w:bottom w:val="single" w:color="000000" w:sz="4"/>
                    <w:right w:val="single" w:color="000000" w:sz="4"/>
                  </w:tcBorders>
                </w:tcPr>
                <w:p>
                  <w:pPr>
                    <w:jc w:val="center"/>
                  </w:pPr>
                  <w:r>
                    <w:rPr>
                      <w:sz w:val="24"/>
                    </w:rPr>
                    <w:t>供给测试仪器设备</w:t>
                  </w:r>
                </w:p>
              </w:tc>
              <w:tc>
                <w:tcPr>
                  <w:tcW w:type="dxa" w:w="900"/>
                  <w:tcBorders>
                    <w:top w:val="none" w:color="000000" w:sz="4"/>
                    <w:left w:val="none" w:color="000000" w:sz="4"/>
                    <w:bottom w:val="single" w:color="000000" w:sz="4"/>
                    <w:right w:val="single" w:color="000000" w:sz="4"/>
                  </w:tcBorders>
                </w:tcPr>
                <w:p>
                  <w:pPr>
                    <w:jc w:val="center"/>
                  </w:pPr>
                  <w:r>
                    <w:rPr>
                      <w:sz w:val="24"/>
                    </w:rPr>
                    <w:t>1</w:t>
                  </w:r>
                </w:p>
              </w:tc>
            </w:tr>
            <w:tr>
              <w:tc>
                <w:tcPr>
                  <w:tcW w:type="dxa" w:w="2671"/>
                  <w:tcBorders>
                    <w:top w:val="none" w:color="000000" w:sz="4"/>
                    <w:left w:val="single" w:color="000000" w:sz="4"/>
                    <w:bottom w:val="single" w:color="000000" w:sz="4"/>
                    <w:right w:val="single" w:color="000000" w:sz="4"/>
                  </w:tcBorders>
                </w:tcPr>
                <w:p>
                  <w:pPr>
                    <w:jc w:val="center"/>
                  </w:pPr>
                  <w:r>
                    <w:rPr>
                      <w:sz w:val="24"/>
                    </w:rPr>
                    <w:t>AC/220V/单相/50 Hz -60Hz /16A</w:t>
                  </w:r>
                </w:p>
              </w:tc>
              <w:tc>
                <w:tcPr>
                  <w:tcW w:type="dxa" w:w="2026"/>
                  <w:tcBorders>
                    <w:top w:val="none" w:color="000000" w:sz="4"/>
                    <w:left w:val="none" w:color="000000" w:sz="4"/>
                    <w:bottom w:val="single" w:color="000000" w:sz="4"/>
                    <w:right w:val="single" w:color="000000" w:sz="4"/>
                  </w:tcBorders>
                </w:tcPr>
                <w:p>
                  <w:pPr>
                    <w:jc w:val="center"/>
                  </w:pPr>
                  <w:r>
                    <w:rPr>
                      <w:sz w:val="24"/>
                    </w:rPr>
                    <w:t>供给照明和配电</w:t>
                  </w:r>
                </w:p>
              </w:tc>
              <w:tc>
                <w:tcPr>
                  <w:tcW w:type="dxa" w:w="900"/>
                  <w:tcBorders>
                    <w:top w:val="none" w:color="000000" w:sz="4"/>
                    <w:left w:val="none" w:color="000000" w:sz="4"/>
                    <w:bottom w:val="single" w:color="000000" w:sz="4"/>
                    <w:right w:val="single" w:color="000000" w:sz="4"/>
                  </w:tcBorders>
                </w:tcPr>
                <w:p>
                  <w:pPr>
                    <w:jc w:val="center"/>
                  </w:pPr>
                  <w:r>
                    <w:rPr>
                      <w:sz w:val="24"/>
                    </w:rPr>
                    <w:t>1</w:t>
                  </w:r>
                </w:p>
              </w:tc>
            </w:tr>
            <w:tr>
              <w:tc>
                <w:tcPr>
                  <w:tcW w:type="dxa" w:w="2671"/>
                  <w:tcBorders>
                    <w:top w:val="none" w:color="000000" w:sz="4"/>
                    <w:left w:val="single" w:color="000000" w:sz="4"/>
                    <w:bottom w:val="single" w:color="000000" w:sz="4"/>
                    <w:right w:val="single" w:color="000000" w:sz="4"/>
                  </w:tcBorders>
                </w:tcPr>
                <w:p>
                  <w:pPr>
                    <w:jc w:val="center"/>
                  </w:pPr>
                  <w:r>
                    <w:rPr>
                      <w:sz w:val="24"/>
                    </w:rPr>
                    <w:t>以太网（1000M）</w:t>
                  </w:r>
                </w:p>
              </w:tc>
              <w:tc>
                <w:tcPr>
                  <w:tcW w:type="dxa" w:w="2026"/>
                  <w:tcBorders>
                    <w:top w:val="none" w:color="000000" w:sz="4"/>
                    <w:left w:val="none" w:color="000000" w:sz="4"/>
                    <w:bottom w:val="single" w:color="000000" w:sz="4"/>
                    <w:right w:val="single" w:color="000000" w:sz="4"/>
                  </w:tcBorders>
                </w:tcPr>
                <w:p>
                  <w:pPr>
                    <w:jc w:val="center"/>
                  </w:pPr>
                  <w:r>
                    <w:rPr>
                      <w:sz w:val="24"/>
                    </w:rPr>
                    <w:t>测试电脑等设备网络通讯</w:t>
                  </w:r>
                </w:p>
              </w:tc>
              <w:tc>
                <w:tcPr>
                  <w:tcW w:type="dxa" w:w="900"/>
                  <w:tcBorders>
                    <w:top w:val="none" w:color="000000" w:sz="4"/>
                    <w:left w:val="none" w:color="000000" w:sz="4"/>
                    <w:bottom w:val="single" w:color="000000" w:sz="4"/>
                    <w:right w:val="single" w:color="000000" w:sz="4"/>
                  </w:tcBorders>
                </w:tcPr>
                <w:p>
                  <w:pPr>
                    <w:jc w:val="center"/>
                  </w:pPr>
                  <w:r>
                    <w:rPr>
                      <w:sz w:val="24"/>
                    </w:rPr>
                    <w:t>1</w:t>
                  </w:r>
                </w:p>
              </w:tc>
            </w:tr>
            <w:tr>
              <w:tc>
                <w:tcPr>
                  <w:tcW w:type="dxa" w:w="2671"/>
                  <w:tcBorders>
                    <w:top w:val="none" w:color="000000" w:sz="4"/>
                    <w:left w:val="single" w:color="000000" w:sz="4"/>
                    <w:bottom w:val="single" w:color="000000" w:sz="4"/>
                    <w:right w:val="single" w:color="000000" w:sz="4"/>
                  </w:tcBorders>
                </w:tcPr>
                <w:p>
                  <w:pPr>
                    <w:jc w:val="center"/>
                  </w:pPr>
                  <w:r>
                    <w:rPr>
                      <w:sz w:val="24"/>
                    </w:rPr>
                    <w:t>数字电话线滤波器（2线）</w:t>
                  </w:r>
                </w:p>
              </w:tc>
              <w:tc>
                <w:tcPr>
                  <w:tcW w:type="dxa" w:w="2026"/>
                  <w:tcBorders>
                    <w:top w:val="none" w:color="000000" w:sz="4"/>
                    <w:left w:val="none" w:color="000000" w:sz="4"/>
                    <w:bottom w:val="single" w:color="000000" w:sz="4"/>
                    <w:right w:val="single" w:color="000000" w:sz="4"/>
                  </w:tcBorders>
                </w:tcPr>
                <w:p>
                  <w:pPr>
                    <w:jc w:val="center"/>
                  </w:pPr>
                  <w:r>
                    <w:rPr>
                      <w:sz w:val="24"/>
                    </w:rPr>
                    <w:t>人员交流电话通讯</w:t>
                  </w:r>
                </w:p>
              </w:tc>
              <w:tc>
                <w:tcPr>
                  <w:tcW w:type="dxa" w:w="900"/>
                  <w:tcBorders>
                    <w:top w:val="none" w:color="000000" w:sz="4"/>
                    <w:left w:val="none" w:color="000000" w:sz="4"/>
                    <w:bottom w:val="single" w:color="000000" w:sz="4"/>
                    <w:right w:val="single" w:color="000000" w:sz="4"/>
                  </w:tcBorders>
                </w:tcPr>
                <w:p>
                  <w:pPr>
                    <w:jc w:val="center"/>
                  </w:pPr>
                  <w:r>
                    <w:rPr>
                      <w:sz w:val="24"/>
                    </w:rPr>
                    <w:t>1</w:t>
                  </w:r>
                </w:p>
              </w:tc>
            </w:tr>
            <w:tr>
              <w:tc>
                <w:tcPr>
                  <w:tcW w:type="dxa" w:w="5597"/>
                  <w:gridSpan w:val="3"/>
                  <w:tcBorders>
                    <w:top w:val="none" w:color="000000" w:sz="4"/>
                    <w:left w:val="single" w:color="000000" w:sz="4"/>
                    <w:bottom w:val="single" w:color="000000" w:sz="4"/>
                    <w:right w:val="single" w:color="000000" w:sz="4"/>
                  </w:tcBorders>
                </w:tcPr>
                <w:p>
                  <w:pPr>
                    <w:jc w:val="center"/>
                  </w:pPr>
                  <w:r>
                    <w:rPr>
                      <w:sz w:val="24"/>
                    </w:rPr>
                    <w:t>功放室</w:t>
                  </w:r>
                </w:p>
              </w:tc>
            </w:tr>
            <w:tr>
              <w:tc>
                <w:tcPr>
                  <w:tcW w:type="dxa" w:w="2671"/>
                  <w:tcBorders>
                    <w:top w:val="none" w:color="000000" w:sz="4"/>
                    <w:left w:val="single" w:color="000000" w:sz="4"/>
                    <w:bottom w:val="single" w:color="000000" w:sz="4"/>
                    <w:right w:val="single" w:color="000000" w:sz="4"/>
                  </w:tcBorders>
                </w:tcPr>
                <w:p>
                  <w:pPr>
                    <w:jc w:val="center"/>
                  </w:pPr>
                  <w:r>
                    <w:rPr>
                      <w:sz w:val="24"/>
                    </w:rPr>
                    <w:t>AC/380V/三相/50 Hz -60Hz /63A</w:t>
                  </w:r>
                </w:p>
              </w:tc>
              <w:tc>
                <w:tcPr>
                  <w:tcW w:type="dxa" w:w="2026"/>
                  <w:tcBorders>
                    <w:top w:val="none" w:color="000000" w:sz="4"/>
                    <w:left w:val="none" w:color="000000" w:sz="4"/>
                    <w:bottom w:val="single" w:color="000000" w:sz="4"/>
                    <w:right w:val="single" w:color="000000" w:sz="4"/>
                  </w:tcBorders>
                </w:tcPr>
                <w:p>
                  <w:pPr>
                    <w:jc w:val="center"/>
                  </w:pPr>
                  <w:r>
                    <w:rPr>
                      <w:sz w:val="24"/>
                    </w:rPr>
                    <w:t>供给功放仪器设备</w:t>
                  </w:r>
                </w:p>
              </w:tc>
              <w:tc>
                <w:tcPr>
                  <w:tcW w:type="dxa" w:w="900"/>
                  <w:tcBorders>
                    <w:top w:val="none" w:color="000000" w:sz="4"/>
                    <w:left w:val="none" w:color="000000" w:sz="4"/>
                    <w:bottom w:val="single" w:color="000000" w:sz="4"/>
                    <w:right w:val="single" w:color="000000" w:sz="4"/>
                  </w:tcBorders>
                </w:tcPr>
                <w:p>
                  <w:pPr>
                    <w:jc w:val="center"/>
                  </w:pPr>
                  <w:r>
                    <w:rPr>
                      <w:sz w:val="24"/>
                    </w:rPr>
                    <w:t>1</w:t>
                  </w:r>
                </w:p>
              </w:tc>
            </w:tr>
            <w:tr>
              <w:tc>
                <w:tcPr>
                  <w:tcW w:type="dxa" w:w="2671"/>
                  <w:tcBorders>
                    <w:top w:val="none" w:color="000000" w:sz="4"/>
                    <w:left w:val="single" w:color="000000" w:sz="4"/>
                    <w:bottom w:val="single" w:color="000000" w:sz="4"/>
                    <w:right w:val="single" w:color="000000" w:sz="4"/>
                  </w:tcBorders>
                </w:tcPr>
                <w:p>
                  <w:pPr>
                    <w:jc w:val="center"/>
                  </w:pPr>
                  <w:r>
                    <w:rPr>
                      <w:sz w:val="24"/>
                    </w:rPr>
                    <w:t>AC/220V/单相/50 Hz -60Hz /16A</w:t>
                  </w:r>
                </w:p>
              </w:tc>
              <w:tc>
                <w:tcPr>
                  <w:tcW w:type="dxa" w:w="2026"/>
                  <w:tcBorders>
                    <w:top w:val="none" w:color="000000" w:sz="4"/>
                    <w:left w:val="none" w:color="000000" w:sz="4"/>
                    <w:bottom w:val="single" w:color="000000" w:sz="4"/>
                    <w:right w:val="single" w:color="000000" w:sz="4"/>
                  </w:tcBorders>
                </w:tcPr>
                <w:p>
                  <w:pPr>
                    <w:jc w:val="center"/>
                  </w:pPr>
                  <w:r>
                    <w:rPr>
                      <w:sz w:val="24"/>
                    </w:rPr>
                    <w:t>供给照明及其它配电</w:t>
                  </w:r>
                </w:p>
              </w:tc>
              <w:tc>
                <w:tcPr>
                  <w:tcW w:type="dxa" w:w="900"/>
                  <w:tcBorders>
                    <w:top w:val="none" w:color="000000" w:sz="4"/>
                    <w:left w:val="none" w:color="000000" w:sz="4"/>
                    <w:bottom w:val="single" w:color="000000" w:sz="4"/>
                    <w:right w:val="single" w:color="000000" w:sz="4"/>
                  </w:tcBorders>
                </w:tcPr>
                <w:p>
                  <w:pPr>
                    <w:jc w:val="center"/>
                  </w:pPr>
                  <w:r>
                    <w:rPr>
                      <w:sz w:val="24"/>
                    </w:rPr>
                    <w:t>2</w:t>
                  </w:r>
                </w:p>
              </w:tc>
            </w:tr>
          </w:tbl>
          <w:p>
            <w:pPr>
              <w:jc w:val="left"/>
            </w:pPr>
            <w:r>
              <w:rPr>
                <w:b/>
                <w:sz w:val="24"/>
              </w:rPr>
              <w:t>9、接地铜条系统</w:t>
            </w:r>
          </w:p>
          <w:p>
            <w:pPr>
              <w:ind w:firstLine="420"/>
              <w:jc w:val="left"/>
            </w:pPr>
            <w:r>
              <w:rPr>
                <w:sz w:val="24"/>
              </w:rPr>
              <w:t>为满足射频传导类EMC测试时部分仪器设备接地的需要，供应商应在指定工位配置接地铜条，在屏蔽传导室和屏蔽抗扰室内配置接地铜条，基本要求如下：距地0.1m；每隔0.3m一个接地螺栓。具体配置数量在设计冻结时确认。</w:t>
            </w:r>
          </w:p>
          <w:p>
            <w:pPr>
              <w:ind w:firstLine="420"/>
              <w:jc w:val="left"/>
            </w:pPr>
            <w:r>
              <w:rPr>
                <w:sz w:val="24"/>
              </w:rPr>
              <w:t>供应商需提供抗扰度测试室接地参考平面，总面积≤15㎡，材料为≥2mm厚304不锈钢板。</w:t>
            </w:r>
          </w:p>
          <w:p>
            <w:pPr>
              <w:jc w:val="left"/>
            </w:pPr>
            <w:r>
              <w:rPr>
                <w:b/>
                <w:sz w:val="24"/>
              </w:rPr>
              <w:t>10、照明与配电</w:t>
            </w:r>
          </w:p>
          <w:p>
            <w:pPr>
              <w:ind w:firstLine="420"/>
              <w:jc w:val="left"/>
            </w:pPr>
            <w:r>
              <w:rPr>
                <w:sz w:val="24"/>
              </w:rPr>
              <w:t>控制室以及功放室内配置一定数量的照明灯，可根据实际情况来选择功率的大小，在1m高处亮度≥150LUX。配有紧急出口照明灯，断电后照明时间大于等于2小时；</w:t>
            </w:r>
          </w:p>
          <w:p>
            <w:pPr>
              <w:ind w:firstLine="420"/>
              <w:jc w:val="left"/>
            </w:pPr>
            <w:r>
              <w:rPr>
                <w:sz w:val="24"/>
              </w:rPr>
              <w:t>照明灯不应影响整个测试系统的性能，需保证不会产生电磁干扰；</w:t>
            </w:r>
          </w:p>
          <w:p>
            <w:pPr>
              <w:ind w:firstLine="420"/>
              <w:jc w:val="left"/>
            </w:pPr>
            <w:r>
              <w:rPr>
                <w:sz w:val="24"/>
              </w:rPr>
              <w:t>控制室、功放室和抗扰度测试室配置配电箱，安装符合国家规范要求配电箱根据不同的电路要求包含了RCDs和MCBs装置。采用PVC线槽布线方式，供所有设备供电使用。</w:t>
            </w:r>
          </w:p>
          <w:p>
            <w:pPr>
              <w:jc w:val="left"/>
            </w:pPr>
            <w:r>
              <w:rPr>
                <w:b/>
                <w:sz w:val="24"/>
              </w:rPr>
              <w:t>11、装修</w:t>
            </w:r>
          </w:p>
          <w:p>
            <w:pPr>
              <w:ind w:firstLine="420"/>
              <w:jc w:val="left"/>
            </w:pPr>
            <w:r>
              <w:rPr>
                <w:sz w:val="24"/>
              </w:rPr>
              <w:t>采用优质的装修材料对内部进行装修，环保无异味；</w:t>
            </w:r>
          </w:p>
          <w:p>
            <w:pPr>
              <w:ind w:firstLine="420"/>
              <w:jc w:val="left"/>
            </w:pPr>
            <w:r>
              <w:rPr>
                <w:sz w:val="24"/>
              </w:rPr>
              <w:t>装修板材采用具有阻燃功能，高密度的复合型板材；</w:t>
            </w:r>
          </w:p>
          <w:p>
            <w:pPr>
              <w:ind w:firstLine="420"/>
              <w:jc w:val="left"/>
            </w:pPr>
            <w:r>
              <w:rPr>
                <w:sz w:val="24"/>
              </w:rPr>
              <w:t>控制室以及功放室需做吊顶。</w:t>
            </w:r>
          </w:p>
          <w:p>
            <w:pPr>
              <w:jc w:val="left"/>
            </w:pPr>
            <w:r>
              <w:rPr>
                <w:b/>
                <w:sz w:val="24"/>
              </w:rPr>
              <w:t>12、空调系统</w:t>
            </w:r>
          </w:p>
          <w:p>
            <w:pPr>
              <w:ind w:firstLine="420"/>
              <w:jc w:val="left"/>
            </w:pPr>
            <w:r>
              <w:rPr>
                <w:sz w:val="24"/>
              </w:rPr>
              <w:t>投标人应提供整个暗室、屏蔽室的风管式空调系统，可以分别独立控制各个房间的温度，空调系统的选用须与采购人协商确定。</w:t>
            </w:r>
          </w:p>
          <w:p>
            <w:pPr>
              <w:ind w:firstLine="420"/>
              <w:jc w:val="left"/>
            </w:pPr>
            <w:r>
              <w:rPr>
                <w:sz w:val="24"/>
              </w:rPr>
              <w:t>恒温设备：要求采用风管式恒温设备。</w:t>
            </w:r>
          </w:p>
          <w:p>
            <w:pPr>
              <w:ind w:firstLine="420"/>
              <w:jc w:val="left"/>
            </w:pPr>
            <w:r>
              <w:rPr>
                <w:sz w:val="24"/>
              </w:rPr>
              <w:t>空调配置：投标人依据建设要求自行设计方案，在满足测试环境的标准前提下，要求确保各房间的温度具备控制在18～27°C±3°C的调节能力，湿度调节能力为30%～60%±5%暗室通风换气次数3次/小时，屏蔽室通风换气次数5次/小时，风速不大于等于4m/s，同时设计上需要避免产生冷凝水。空调系统的安装后不应降低屏蔽室的整体屏蔽效能。</w:t>
            </w:r>
          </w:p>
          <w:p>
            <w:pPr>
              <w:jc w:val="left"/>
            </w:pPr>
            <w:r>
              <w:rPr>
                <w:b/>
                <w:sz w:val="24"/>
              </w:rPr>
              <w:t>13、测试桌及落地式设备10cm厚木板</w:t>
            </w:r>
          </w:p>
          <w:p>
            <w:pPr>
              <w:jc w:val="both"/>
            </w:pPr>
            <w:r>
              <w:rPr>
                <w:sz w:val="24"/>
              </w:rPr>
              <w:t>投标人应提供屏蔽室及抗扰度测试室的测试用所需的测试桌及落地式设备10cm厚木板，规格尺寸及数量须与采购人协商确定。</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1.采购代理机构：本项目是指公诚管理咨询有限公司中山分公司，负责整个采购活动的组织，依法负责编制和发布招标文件，对招标文件拥有最终的解释权，不以任何身份出任评标委员会成员。</w:t>
      </w:r>
    </w:p>
    <w:p>
      <w:pPr>
        <w:ind w:firstLine="480"/>
      </w:pPr>
      <w:r>
        <w:rPr/>
        <w:t>2.采购人：本项目是指</w:t>
      </w:r>
      <w:r>
        <w:rPr/>
        <w:t>广东省特种设备检测研究院中山检测院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中标通知书中的中标金额作为招标代理服务费的计算基数，招标代理服务费收费采用差额定率累进法计算方式按如下计费标准计费：100万元以下：费率：1.5%；100～500万元：费率：1.1%；500～1000万元：费率：0.8%；1000～5000万元：费率：0.5%。</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重要提示，1.在云平台进行在线签到及在线解密，投标人不需要委派代表前往开标现场。远程开标操作指南（供应商版）：https://gdgpo.czt.gd.gov.cn/help/transaction/gong yinsha n.html 2.投标人的法定代表人或其授权代表在提交投标文件截止时间前30分钟，登录云平台开标大厅进行签到，并且填写授权代表的姓名与手机号码。若因签到时填写的授权代表信息 有误而导致的不良后果，由投标人自行承担。 3.开启时，投标人应当使用编制本项目（采购包）电子投标文件时加密所用数字证书在开始解密后按照采购代理机构规定的时间内完成电子投标文件的解密； 4.投标人在参加开启以前须自行对使用电脑的网络环境、驱动安装、客户端安装以及 数字证书的有效性等进行检测，确保可以正常使用。5.纸质投标文件要求：如有需要，招标完成后各投标人须按采购代理机构要求提供纸质投标文件供采购人及采购代理机构存档使用。</w:t>
            </w:r>
          </w:p>
          <w:p>
            <w:pPr>
              <w:jc w:val="left"/>
            </w:pPr>
            <w:r>
              <w:rPr/>
              <w:t>质押融资说明，（一）关于中小微企业开展政府采购质押融资业务的相关规定：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中山市辖内开展政府采购质押融资业务的银行机构报备的联系方式如下： 政府采购质押融资业务的银行机构联系人名单 序号 银行机构 经办部门 联系人 联系方式 1 中国农业发展银行中山市分行 客户业务部 邹可仕 18802598981 信贷与风险管理部 陈小龙 158898916882 中国工商银行中山分行 普惠金融事业部 陈炳菁 18928108782 普惠金融事业部 杨培鹏 159000853523 中国农业银行中山分行 普惠金融事业部 赖思韵 226446824 广发银行中山分行 普惠金融部 林光宇 888626435 中国邮政储蓄银行中山市分行 小企业金融部 黄嘉霖 138247207416 中山农村商业银行 总行公司业务部 杜保森 888841817 平安银行中山分行 普惠金融部 林晓冰 138239318178 兴业银行中山分行 企业金融部 刘中芳 0760-88368666-2031729 招商银行中山分行 公司金融事业部 唐庆颖 1392499860810 中国光大银行中山分行 公司业务管理部 张梓颖 0760-8885806711广州银行中山分行 公司金融部 杨顺龙 88776919 12 中信银行中山分行 普惠金融部 陈廷忠 15113386853 普惠金融部 余超贤 15918291829 13 渤海银行中山分行 公司金融部 李建夏 13631124024、0760-87911816 分行营业部 徐艺 13928142042、0760-87911808 14 华夏银行中山分行 营销管理部 叶怡 28137855 15 东莞银行中山分行 业务部 赵荣耀 13042854636/8693995916 东亚银行（中国）有限公司中山支行 中山支行 王涛 89986282/1892699888117 浦发银行中山分行交易银行部 付涛 0760-899823032）中小微企业有融资需求的，可通过应收账款融资服务平台（网址：www.crcrfsp.com）和中山市社会征信和金融服务一体化系统（网址：www.zsythxt.zs.gov.cn）向辖内特定或非特定银行机构咨询并提出融资申请。3）采购人应当及时在应收账款融资服务平台（网址：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中山市社会征信和金融服务一体化系统，供银行机构融资授信时审慎性参考。（二）政府采购合同融资：参与政府采购的中小微企业供应商，凭借中标（成交）通知书或政府采购合同向金融机构申请融资，金融机构以供应商信用审查和政府采购信誉为基础，按便捷贷款程序和优惠利率，为其发放无财产抵押贷款。详见《中山市财政局 中山市金融工作局 中国人民银行中山市中心支行关于开展中山市政府采购合同融资工作的通知》，网址：https://gdgpo.czt.gd.gov.cn/freecms/site/guangdong/tzggzlm/info/ 2021/5738699.html。</w:t>
            </w:r>
          </w:p>
          <w:p>
            <w:pPr>
              <w:jc w:val="left"/>
            </w:pPr>
            <w:r>
              <w:rPr/>
              <w:t>投标文件，供应商须在中标公告发出之日起5个工作日内，向采购代理机构递交：与电子版投标文件一致的纸质投标文件正本1份，副本2份。</w:t>
            </w:r>
          </w:p>
        </w:tc>
      </w:tr>
      <w:tr>
        <w:tc>
          <w:tcPr>
            <w:tcW w:type="dxa" w:w="1051"/>
          </w:tcPr>
          <w:p>
            <w:r>
              <w:rPr/>
              <w:t>19</w:t>
            </w:r>
          </w:p>
        </w:tc>
        <w:tc>
          <w:tcPr>
            <w:tcW w:type="dxa" w:w="2252"/>
          </w:tcPr>
          <w:p>
            <w:r>
              <w:rPr/>
              <w:t>开标解密时长</w:t>
            </w:r>
          </w:p>
        </w:tc>
        <w:tc>
          <w:tcPr>
            <w:tcW w:type="dxa" w:w="5004"/>
          </w:tcPr>
          <w:p>
            <w:r>
              <w:rPr/>
              <w:t>/</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公诚管理咨询有限公司中山分公司</w:t>
      </w:r>
      <w:r>
        <w:rPr/>
        <w:t>代收。具体操作要求详见</w:t>
      </w:r>
      <w:r>
        <w:rPr/>
        <w:t>公诚管理咨询有限公司中山分公司</w:t>
      </w:r>
      <w:r>
        <w:rPr/>
        <w:t>有关指引，递交事宜请自行咨询</w:t>
      </w:r>
      <w:r>
        <w:rPr/>
        <w:t>公诚管理咨询有限公司中山分公司</w:t>
      </w:r>
      <w:r>
        <w:rPr/>
        <w:t>；请各投标人在投标文件递交截止时间前按须知前附表规定的金额递交至</w:t>
      </w:r>
      <w:r>
        <w:rPr/>
        <w:t>公诚管理咨询有限公司中山分公司</w:t>
      </w:r>
      <w:r>
        <w:rPr/>
        <w:t>，到账情况以开标时</w:t>
      </w:r>
      <w:r>
        <w:rPr/>
        <w:t>公诚管理咨询有限公司中山分公司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中山市政府采购网（http://120.234.108.5:8088/zfcg/）、广东省公共资源交易平台网(https://ygp.gdzwfw.gov.cn/#/442000/index)、广东省特种设备检测研究院中山检测院网站（https://www.zsjcy.com/）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中山市政府采购网（http://120.234.108.5:8088/zfcg/）、广东省公共资源交易平台网(https://ygp.gdzwfw.gov.cn/#/442000/index)、广东省特种设备检测研究院中山检测院网站（https://www.zsjcy.com/）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潘文辉、沈银玲、纪玩波、冯锦彬、梁令凝、黄斯斯、陈晓婷</w:t>
      </w:r>
    </w:p>
    <w:p>
      <w:pPr>
        <w:ind w:firstLine="480"/>
      </w:pPr>
      <w:r>
        <w:rPr/>
        <w:t>电话：</w:t>
      </w:r>
      <w:r>
        <w:rPr/>
        <w:t>0760-88113889</w:t>
      </w:r>
    </w:p>
    <w:p>
      <w:pPr>
        <w:ind w:firstLine="480"/>
      </w:pPr>
      <w:r>
        <w:rPr/>
        <w:t>传真：</w:t>
      </w:r>
      <w:r>
        <w:rPr/>
        <w:t>/</w:t>
      </w:r>
    </w:p>
    <w:p>
      <w:pPr>
        <w:ind w:firstLine="480"/>
      </w:pPr>
      <w:r>
        <w:rPr/>
        <w:t>邮箱：</w:t>
      </w:r>
      <w:r>
        <w:rPr/>
        <w:t>gczbzszf2023@163.com</w:t>
      </w:r>
    </w:p>
    <w:p>
      <w:pPr>
        <w:ind w:firstLine="480"/>
      </w:pPr>
      <w:r>
        <w:rPr/>
        <w:t>地址：</w:t>
      </w:r>
      <w:r>
        <w:rPr/>
        <w:t>广东省中山市石岐区南江路3号3幢6楼</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采购包1(广东省特种设备检测研究院中山检测院2023年度设备采购项目一))：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公诚管理咨询有限公司中山分公司</w:t>
      </w:r>
      <w:r>
        <w:rPr/>
        <w:t>统一对外发布。</w:t>
      </w:r>
    </w:p>
    <w:p>
      <w:pPr>
        <w:ind w:firstLine="480"/>
      </w:pPr>
      <w:r>
        <w:rPr/>
        <w:t>（2）对</w:t>
      </w:r>
      <w:r>
        <w:rPr/>
        <w:t>公诚管理咨询有限公司中山分公司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采购包1（采购包1(广东省特种设备检测研究院中山检测院2023年度设备采购项目一)）：</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若属于国家节能产品政府采购品目清单内的政府强制采购节能产品的，则不予扣除（政府强制采购节能产品品目包括：台式计算机；便携式计算机；平板式微型计算机；激光打印机；针式打印机；液晶显示器；制冷压缩机；空调机组；专用制冷、空调设备；镇流器；空调机；电热水器；普通照明用双端荧光灯；电视设备；视频设备；便器；水嘴））或环境标志产品认证证书的产品给予1%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采购包1（采购包1(广东省特种设备检测研究院中山检测院2023年度设备采购项目一)）：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①提供2022年6月1日至今任意1个月的依法缴纳税收的证明文件，如依法免税的，应提供相应文件证明其依法免税；②提供2022年6月1日至今任意1个月的依法缴纳社会保险的证明文件，如依法不需要缴纳社会保障资金的，应提供相应文件证明其依法不需要缴纳社会保障资金。</w:t>
            </w:r>
          </w:p>
        </w:tc>
      </w:tr>
      <w:tr>
        <w:tc>
          <w:tcPr>
            <w:tcW w:type="dxa" w:w="890"/>
          </w:tcPr>
          <w:p>
            <w:r>
              <w:rPr/>
              <w:t>3</w:t>
            </w:r>
          </w:p>
        </w:tc>
        <w:tc>
          <w:tcPr>
            <w:tcW w:type="dxa" w:w="3178"/>
          </w:tcPr>
          <w:p>
            <w:r>
              <w:rPr/>
              <w:t>具有良好的商业信誉和健全的财务会计制度</w:t>
            </w:r>
          </w:p>
        </w:tc>
        <w:tc>
          <w:tcPr>
            <w:tcW w:type="dxa" w:w="4238"/>
          </w:tcPr>
          <w:p>
            <w:r>
              <w:rPr/>
              <w:t>提供2021年度财务状况报告或2022年6月1日至今任意1个月的财务报表；或银行出具的资信证明材料。</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需要落实的政府采购政策</w:t>
            </w:r>
          </w:p>
        </w:tc>
        <w:tc>
          <w:tcPr>
            <w:tcW w:type="dxa" w:w="4238"/>
          </w:tcPr>
          <w:p>
            <w:r>
              <w:rPr/>
              <w:t>本项目为货物类项目，中小企业划分标准所属行业为：工业；本项目不属于专门面向中小企业采购的项目。</w:t>
            </w:r>
          </w:p>
        </w:tc>
      </w:tr>
    </w:tbl>
    <w:p/>
    <w:p>
      <w:pPr>
        <w:ind w:firstLine="480"/>
      </w:pPr>
      <w:r>
        <w:rPr/>
        <w:t>表二符合性审查表：</w:t>
      </w:r>
    </w:p>
    <w:p>
      <w:pPr>
        <w:ind w:firstLine="480"/>
      </w:pPr>
    </w:p>
    <w:p/>
    <w:p>
      <w:r>
        <w:rPr/>
        <w:t>采购包1（采购包1(广东省特种设备检测研究院中山检测院2023年度设备采购项目一)）：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签署及盖章</w:t>
            </w:r>
          </w:p>
        </w:tc>
        <w:tc>
          <w:tcPr>
            <w:tcW w:type="dxa" w:w="4238"/>
          </w:tcPr>
          <w:p>
            <w:r>
              <w:rPr/>
              <w:t>按照招标文件规定要求签署、盖章且投标文件有法定代表人签字或盖个人名章（或签字人有法定代表人授权书）的；</w:t>
            </w:r>
          </w:p>
        </w:tc>
      </w:tr>
      <w:tr>
        <w:tc>
          <w:tcPr>
            <w:tcW w:type="dxa" w:w="890"/>
          </w:tcPr>
          <w:p>
            <w:r>
              <w:rPr/>
              <w:t>2</w:t>
            </w:r>
          </w:p>
        </w:tc>
        <w:tc>
          <w:tcPr>
            <w:tcW w:type="dxa" w:w="3178"/>
          </w:tcPr>
          <w:p>
            <w:r>
              <w:rPr/>
              <w:t>投标函及投标有效期</w:t>
            </w:r>
          </w:p>
        </w:tc>
        <w:tc>
          <w:tcPr>
            <w:tcW w:type="dxa" w:w="4238"/>
          </w:tcPr>
          <w:p>
            <w:r>
              <w:rPr/>
              <w:t>投标函已提交并符合招标文件要求的，且投标有效期不少于招标文件中载明的投标有效期；</w:t>
            </w:r>
          </w:p>
        </w:tc>
      </w:tr>
      <w:tr>
        <w:tc>
          <w:tcPr>
            <w:tcW w:type="dxa" w:w="890"/>
          </w:tcPr>
          <w:p>
            <w:r>
              <w:rPr/>
              <w:t>3</w:t>
            </w:r>
          </w:p>
        </w:tc>
        <w:tc>
          <w:tcPr>
            <w:tcW w:type="dxa" w:w="3178"/>
          </w:tcPr>
          <w:p>
            <w:r>
              <w:rPr/>
              <w:t>法定代表人证明书及法定代 表人授权书</w:t>
            </w:r>
          </w:p>
        </w:tc>
        <w:tc>
          <w:tcPr>
            <w:tcW w:type="dxa" w:w="4238"/>
          </w:tcPr>
          <w:p>
            <w:r>
              <w:rPr/>
              <w:t>提供有效的法定代表人证明书及法定代表人授权书（若投标文件由法定代表人签署或盖个人名章的，法定代表人授权书可无需提供）；</w:t>
            </w:r>
          </w:p>
        </w:tc>
      </w:tr>
      <w:tr>
        <w:tc>
          <w:tcPr>
            <w:tcW w:type="dxa" w:w="890"/>
          </w:tcPr>
          <w:p>
            <w:r>
              <w:rPr/>
              <w:t>4</w:t>
            </w:r>
          </w:p>
        </w:tc>
        <w:tc>
          <w:tcPr>
            <w:tcW w:type="dxa" w:w="3178"/>
          </w:tcPr>
          <w:p>
            <w:r>
              <w:rPr/>
              <w:t>投标报价</w:t>
            </w:r>
          </w:p>
        </w:tc>
        <w:tc>
          <w:tcPr>
            <w:tcW w:type="dxa" w:w="4238"/>
          </w:tcPr>
          <w:p>
            <w:r>
              <w:rPr/>
              <w:t>投标报价固定且未超过本项目的最高限价的；</w:t>
            </w:r>
          </w:p>
        </w:tc>
      </w:tr>
      <w:tr>
        <w:tc>
          <w:tcPr>
            <w:tcW w:type="dxa" w:w="890"/>
          </w:tcPr>
          <w:p>
            <w:r>
              <w:rPr/>
              <w:t>5</w:t>
            </w:r>
          </w:p>
        </w:tc>
        <w:tc>
          <w:tcPr>
            <w:tcW w:type="dxa" w:w="3178"/>
          </w:tcPr>
          <w:p>
            <w:r>
              <w:rPr/>
              <w:t>投标报价</w:t>
            </w:r>
          </w:p>
        </w:tc>
        <w:tc>
          <w:tcPr>
            <w:tcW w:type="dxa" w:w="4238"/>
          </w:tcPr>
          <w:p>
            <w:r>
              <w:rPr/>
              <w:t>投标文件未出现选择性报价或有附加条件报价的情形；</w:t>
            </w:r>
          </w:p>
        </w:tc>
      </w:tr>
      <w:tr>
        <w:tc>
          <w:tcPr>
            <w:tcW w:type="dxa" w:w="890"/>
          </w:tcPr>
          <w:p>
            <w:r>
              <w:rPr/>
              <w:t>6</w:t>
            </w:r>
          </w:p>
        </w:tc>
        <w:tc>
          <w:tcPr>
            <w:tcW w:type="dxa" w:w="3178"/>
          </w:tcPr>
          <w:p>
            <w:r>
              <w:rPr/>
              <w:t>实质性条款</w:t>
            </w:r>
          </w:p>
        </w:tc>
        <w:tc>
          <w:tcPr>
            <w:tcW w:type="dxa" w:w="4238"/>
          </w:tcPr>
          <w:p>
            <w:r>
              <w:rPr/>
              <w:t>投标文件完全满足招标文件的实质性条款（即标注★号条款）无负偏离的；</w:t>
            </w:r>
          </w:p>
        </w:tc>
      </w:tr>
      <w:tr>
        <w:tc>
          <w:tcPr>
            <w:tcW w:type="dxa" w:w="890"/>
          </w:tcPr>
          <w:p>
            <w:r>
              <w:rPr/>
              <w:t>7</w:t>
            </w:r>
          </w:p>
        </w:tc>
        <w:tc>
          <w:tcPr>
            <w:tcW w:type="dxa" w:w="3178"/>
          </w:tcPr>
          <w:p>
            <w:r>
              <w:rPr/>
              <w:t>其他情形</w:t>
            </w:r>
          </w:p>
        </w:tc>
        <w:tc>
          <w:tcPr>
            <w:tcW w:type="dxa" w:w="4238"/>
          </w:tcPr>
          <w:p>
            <w:r>
              <w:rPr/>
              <w:t>投标文件没有招标文件中规定的其它无效投标条款的；</w:t>
            </w:r>
          </w:p>
        </w:tc>
      </w:tr>
      <w:tr>
        <w:tc>
          <w:tcPr>
            <w:tcW w:type="dxa" w:w="890"/>
          </w:tcPr>
          <w:p>
            <w:r>
              <w:rPr/>
              <w:t>8</w:t>
            </w:r>
          </w:p>
        </w:tc>
        <w:tc>
          <w:tcPr>
            <w:tcW w:type="dxa" w:w="3178"/>
          </w:tcPr>
          <w:p>
            <w:r>
              <w:rPr/>
              <w:t>其他情形</w:t>
            </w:r>
          </w:p>
        </w:tc>
        <w:tc>
          <w:tcPr>
            <w:tcW w:type="dxa" w:w="4238"/>
          </w:tcPr>
          <w:p>
            <w:r>
              <w:rPr/>
              <w:t>按有关法律、法规、规章不属于投标无效的。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采购包1(采购包1(广东省特种设备检测研究院中山检测院2023年度设备采购项目一)):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“▲”响应情况  (15.0分)</w:t>
            </w:r>
          </w:p>
        </w:tc>
        <w:tc>
          <w:tcPr>
            <w:tcW w:type="dxa" w:w="5076"/>
          </w:tcPr>
          <w:p>
            <w:pPr>
              <w:jc w:val="left"/>
            </w:pPr>
            <w:r>
              <w:rPr/>
              <w:t>全部“▲”参数满足得15分，在15分的基础下每不满足其中一项“▲”设备参数的扣1分，直到扣完为止。 注：⑴投标人对应招标文件带“▲”的条款，在投标文件中提供《技术和服务要求响应表》并在表中填写响应情况，不填写不得分。⑵招标文件带“▲”的条款中有需要提供证明材料的，投标文件中须按要求提供证明资料，否则视为不满足。</w:t>
            </w:r>
          </w:p>
        </w:tc>
      </w:tr>
      <w:tr>
        <w:tc>
          <w:tcPr>
            <w:tcW w:type="dxa" w:w="922"/>
            <w:gridSpan w:val="2"/>
            <w:vMerge/>
          </w:tcPr>
          <w:p/>
        </w:tc>
        <w:tc>
          <w:tcPr>
            <w:tcW w:type="dxa" w:w="2307"/>
          </w:tcPr>
          <w:p>
            <w:pPr>
              <w:jc w:val="left"/>
            </w:pPr>
            <w:r>
              <w:rPr/>
              <w:t>实施组织方案 (10.0分)</w:t>
            </w:r>
            <w:r>
              <w:rPr/>
              <w:t>，（等次分值选择：</w:t>
            </w:r>
            <w:r>
              <w:rPr/>
              <w:t>0.0;</w:t>
            </w:r>
            <w:r>
              <w:rPr/>
              <w:t>1.0;</w:t>
            </w:r>
            <w:r>
              <w:rPr/>
              <w:t>4.0;</w:t>
            </w:r>
            <w:r>
              <w:rPr/>
              <w:t>7.0;</w:t>
            </w:r>
            <w:r>
              <w:rPr/>
              <w:t>10.0;</w:t>
            </w:r>
            <w:r>
              <w:rPr/>
              <w:t>）</w:t>
            </w:r>
          </w:p>
        </w:tc>
        <w:tc>
          <w:tcPr>
            <w:tcW w:type="dxa" w:w="5076"/>
          </w:tcPr>
          <w:p>
            <w:pPr>
              <w:jc w:val="left"/>
            </w:pPr>
            <w:r>
              <w:rPr/>
              <w:t>根据供应商项目实施组织方案（包括但不限于实施组织结构、主要的实施方法、实施重点解决的问题、质量保证措施、实施进度安排、劳动力配置计划、实施机械设备配置计划、安全措施、供货方案、技术指导方案、培训计划、培训内容等）进行评审： 1、实施组织方案科学、合理、系统完善、针对性强条款明确，饱满，细节特别充分的，得10分； 2、实施组织方案比较科学、比较合理、针对性比较强，条款较饱满，细节较充分的，得7分； 3、实施组织方案基本科学、基本合理、条款基本完善、具备基本的针对性的，得4分； 4、提供了实施组织方案，但不科学、不合理，内容不够完善，无针对性条款的得1分。 5、无或其他情况不得分。</w:t>
            </w:r>
          </w:p>
        </w:tc>
      </w:tr>
      <w:tr>
        <w:tc>
          <w:tcPr>
            <w:tcW w:type="dxa" w:w="922"/>
            <w:gridSpan w:val="2"/>
            <w:vMerge/>
          </w:tcPr>
          <w:p/>
        </w:tc>
        <w:tc>
          <w:tcPr>
            <w:tcW w:type="dxa" w:w="2307"/>
          </w:tcPr>
          <w:p>
            <w:pPr>
              <w:jc w:val="left"/>
            </w:pPr>
            <w:r>
              <w:rPr/>
              <w:t>负载电机测试系统（模拟电梯系统质量下电动状态和发电状态时真实工况的带载测试系统）技术方案-基础部分  (6.0分)</w:t>
            </w:r>
          </w:p>
        </w:tc>
        <w:tc>
          <w:tcPr>
            <w:tcW w:type="dxa" w:w="5076"/>
          </w:tcPr>
          <w:p>
            <w:pPr>
              <w:jc w:val="left"/>
            </w:pPr>
            <w:r>
              <w:rPr/>
              <w:t>投标人提供投标产品详细的技术方案，内容至少包括：（1）模拟电梯系统质量下电动状态和发电状态时真实工况带载测试系统整体架构模型；（2）负载电机测试系统供电及滤波方案；（3）负载电机及其与被测曳引机相互对拖机械传动方案及设计原理；（4）负载电机及其与被测曳引机相互对拖测试系统扭矩、转速和角加速度模拟电梯真实工况的控制方案；（5）负载电机及其与被测曳引机相互对拖测试系统的电流、电压、频率、力矩-时间、速度-时间等的传感器配置、动态数据采集、数据计算、数据存储，以及生成曲线的显示和记录方案；（6）负载电机及其与被测曳引机相互对拖机械传动皮带涨紧调节装置原理及方案。评分标准：上述技术方案内容每满足（1）至（6）中的一项得1分，累计最高得6分。证明文件：投标人须提供技术方案，否则不得分。</w:t>
            </w:r>
          </w:p>
        </w:tc>
      </w:tr>
      <w:tr>
        <w:tc>
          <w:tcPr>
            <w:tcW w:type="dxa" w:w="922"/>
            <w:gridSpan w:val="2"/>
            <w:vMerge/>
          </w:tcPr>
          <w:p/>
        </w:tc>
        <w:tc>
          <w:tcPr>
            <w:tcW w:type="dxa" w:w="2307"/>
          </w:tcPr>
          <w:p>
            <w:pPr>
              <w:jc w:val="left"/>
            </w:pPr>
            <w:r>
              <w:rPr/>
              <w:t>负载电机测试系统（模拟电梯系统质量下电动状态和发电状态时真实工况的带载测试系统）技术方案-加分部分 (10.0分)</w:t>
            </w:r>
            <w:r>
              <w:rPr/>
              <w:t>，（等次分值选择：</w:t>
            </w:r>
            <w:r>
              <w:rPr/>
              <w:t>0.0;</w:t>
            </w:r>
            <w:r>
              <w:rPr/>
              <w:t>1.0;</w:t>
            </w:r>
            <w:r>
              <w:rPr/>
              <w:t>4.0;</w:t>
            </w:r>
            <w:r>
              <w:rPr/>
              <w:t>7.0;</w:t>
            </w:r>
            <w:r>
              <w:rPr/>
              <w:t>10.0;</w:t>
            </w:r>
            <w:r>
              <w:rPr/>
              <w:t>）</w:t>
            </w:r>
          </w:p>
        </w:tc>
        <w:tc>
          <w:tcPr>
            <w:tcW w:type="dxa" w:w="5076"/>
          </w:tcPr>
          <w:p>
            <w:pPr>
              <w:jc w:val="left"/>
            </w:pPr>
            <w:r>
              <w:rPr/>
              <w:t>在上一项评审因素（负载电机测试系统（模拟电梯系统质量下电动状态和发电状态时真实工况的带载测试系统）技术方案-基础部分）基础上，专家根据各供应商提供的具体响应内容按照量化的评审因素指标进一步评审，即完整性、可行性、科学性、可靠性情况进行评分。完整性：技术方案内容描述详细、针对性强且至少包含上一项评审因素（负载电机测试系统（模拟电梯系统质量下电动状态和发电状态时真实工况的带载测试系统）技术方案-基础部分）所列内容；可行性：技术方案中测试系统构成合理可行，测试项目和技术参数满足需求，主要零部件可体现名称、型号规格或性能参数、数量和生产厂家等；科学性：技术方案中测试系统模型、扭矩转速输出控制方法、负载电机及其与被测曳引机相互对拖测试系统的数据采集存储和分析系统的方案、供电及滤波方案原理和整体方案可靠性分析科学先进，可量化并等效实际测试工况；可靠性：设备结构及材料选型充分保证试验强度要求，具备完善的故障状态监控和自动保护使设备的运行安全可靠。技术方案考察内容满足上述四点的加10分，技术方案考察内容满足上述三点的加7分，技术方案考察内容满足上述两点的加4分，技术方案考察内容满足上述一点的加1分。证明文件：投标人须提供技术方案，否则不得分。</w:t>
            </w:r>
          </w:p>
        </w:tc>
      </w:tr>
      <w:tr>
        <w:tc>
          <w:tcPr>
            <w:tcW w:type="dxa" w:w="922"/>
            <w:gridSpan w:val="2"/>
            <w:vMerge/>
          </w:tcPr>
          <w:p/>
        </w:tc>
        <w:tc>
          <w:tcPr>
            <w:tcW w:type="dxa" w:w="2307"/>
          </w:tcPr>
          <w:p>
            <w:pPr>
              <w:jc w:val="left"/>
            </w:pPr>
            <w:r>
              <w:rPr/>
              <w:t>技术增值服务 (2.0分)</w:t>
            </w:r>
          </w:p>
        </w:tc>
        <w:tc>
          <w:tcPr>
            <w:tcW w:type="dxa" w:w="5076"/>
          </w:tcPr>
          <w:p>
            <w:pPr>
              <w:jc w:val="left"/>
            </w:pPr>
            <w:r>
              <w:rPr/>
              <w:t>供应商能够协助通过CMA、CNAS资质评审，得2分，提供承诺函作为证明材料，不提供不得分。</w:t>
            </w:r>
          </w:p>
        </w:tc>
      </w:tr>
      <w:tr>
        <w:tc>
          <w:tcPr>
            <w:tcW w:type="dxa" w:w="922"/>
            <w:gridSpan w:val="2"/>
            <w:vMerge/>
          </w:tcPr>
          <w:p/>
        </w:tc>
        <w:tc>
          <w:tcPr>
            <w:tcW w:type="dxa" w:w="2307"/>
          </w:tcPr>
          <w:p>
            <w:pPr>
              <w:jc w:val="left"/>
            </w:pPr>
            <w:r>
              <w:rPr/>
              <w:t>售后服务 (7.0分)</w:t>
            </w:r>
            <w:r>
              <w:rPr/>
              <w:t>，（等次分值选择：</w:t>
            </w:r>
            <w:r>
              <w:rPr/>
              <w:t>0.0;</w:t>
            </w:r>
            <w:r>
              <w:rPr/>
              <w:t>1.0;</w:t>
            </w:r>
            <w:r>
              <w:rPr/>
              <w:t>4.0;</w:t>
            </w:r>
            <w:r>
              <w:rPr/>
              <w:t>7.0;</w:t>
            </w:r>
            <w:r>
              <w:rPr/>
              <w:t>）</w:t>
            </w:r>
          </w:p>
        </w:tc>
        <w:tc>
          <w:tcPr>
            <w:tcW w:type="dxa" w:w="5076"/>
          </w:tcPr>
          <w:p>
            <w:pPr>
              <w:jc w:val="left"/>
            </w:pPr>
            <w:r>
              <w:rPr/>
              <w:t>对投标人提供的售后服务方案（包括但不限于投标人在质保期的服务内容、技术支持、延保服务、维修升级、提供备用品、服务标准、服务流程、响应时间等）进行评审： 1、售后服务保障科学、合理、售后服务系统完善、针对性强，售后服务保障及质保条款非常明确饱满，细节特别充分的，得7分； 2、售后服务保障比较科学、基本合理、售后服务系统比较完善、针对性比较强，售后服务保障及质保条款较饱满，细节较充分的，得4分； 3、提供了售后服务方案，但不科学、不合理，售后服务系统不够完善，无针对性具有质保条款的，得1分。 5、无或其他情况不得分。</w:t>
            </w:r>
          </w:p>
        </w:tc>
      </w:tr>
      <w:tr>
        <w:tc>
          <w:tcPr>
            <w:tcW w:type="dxa" w:w="922"/>
            <w:gridSpan w:val="2"/>
            <w:vMerge w:val="restart"/>
          </w:tcPr>
          <w:p>
            <w:pPr>
              <w:jc w:val="center"/>
            </w:pPr>
            <w:r>
              <w:rPr/>
              <w:t>商务部分</w:t>
            </w:r>
          </w:p>
        </w:tc>
        <w:tc>
          <w:tcPr>
            <w:tcW w:type="dxa" w:w="2307"/>
          </w:tcPr>
          <w:p>
            <w:pPr>
              <w:jc w:val="left"/>
            </w:pPr>
            <w:r>
              <w:rPr/>
              <w:t>管理体系认证 (3.0分)</w:t>
            </w:r>
          </w:p>
        </w:tc>
        <w:tc>
          <w:tcPr>
            <w:tcW w:type="dxa" w:w="5076"/>
          </w:tcPr>
          <w:p>
            <w:pPr>
              <w:jc w:val="left"/>
            </w:pPr>
            <w:r>
              <w:rPr/>
              <w:t>供应商具有以下有效期内的认证证书的，每个证书得1分，最高得3分： 1、质量管理体系认证证书； 2、环境管理体系认证证书； 3、职业健康安全管理体系认证证书。  注：提供上述认证证书复印件和全国认证认可信息公共服务平台（网站：http://cx.cnca.cn/）网页截图，证书的有效性以http://cx.cnca.cn/网站公布的网页截图为准，上述资料均需加盖供应商公章，查询截图中证书编号及获证组织名称（即供应商名称）须与所提供的认证证书一致，未按要求提供证明文件的不得分。</w:t>
            </w:r>
          </w:p>
        </w:tc>
      </w:tr>
      <w:tr>
        <w:tc>
          <w:tcPr>
            <w:tcW w:type="dxa" w:w="922"/>
            <w:gridSpan w:val="2"/>
            <w:vMerge/>
          </w:tcPr>
          <w:p/>
        </w:tc>
        <w:tc>
          <w:tcPr>
            <w:tcW w:type="dxa" w:w="2307"/>
          </w:tcPr>
          <w:p>
            <w:pPr>
              <w:jc w:val="left"/>
            </w:pPr>
            <w:r>
              <w:rPr/>
              <w:t>项目负责人  (2.0分)</w:t>
            </w:r>
          </w:p>
        </w:tc>
        <w:tc>
          <w:tcPr>
            <w:tcW w:type="dxa" w:w="5076"/>
          </w:tcPr>
          <w:p>
            <w:pPr>
              <w:jc w:val="left"/>
            </w:pPr>
            <w:r>
              <w:rPr/>
              <w:t>1、拟投入本项目的负责人具有同类项目（电波暗室）经验的，每担任过1个项目的项目负责人得1分，最高得2分。 注：提供可体现该人员作为项目负责人的同类项目（电波暗室）合同复印件加盖供应商公章作为证明材料，不提供不得分。</w:t>
            </w:r>
          </w:p>
        </w:tc>
      </w:tr>
      <w:tr>
        <w:tc>
          <w:tcPr>
            <w:tcW w:type="dxa" w:w="922"/>
            <w:gridSpan w:val="2"/>
            <w:vMerge/>
          </w:tcPr>
          <w:p/>
        </w:tc>
        <w:tc>
          <w:tcPr>
            <w:tcW w:type="dxa" w:w="2307"/>
          </w:tcPr>
          <w:p>
            <w:pPr>
              <w:jc w:val="left"/>
            </w:pPr>
            <w:r>
              <w:rPr/>
              <w:t>同类项目业绩 (10.0分)</w:t>
            </w:r>
          </w:p>
        </w:tc>
        <w:tc>
          <w:tcPr>
            <w:tcW w:type="dxa" w:w="5076"/>
          </w:tcPr>
          <w:p>
            <w:pPr>
              <w:jc w:val="left"/>
            </w:pPr>
            <w:r>
              <w:rPr/>
              <w:t>供应商2019年1月1日（含当日）至今承接过的同类项目（电波暗室）业绩，每提供1份得2分，最高得10分。 注：提供合同复印件（以合同签订时间为准）加盖供应商公章作为证明材料，不提供不得分。</w:t>
            </w:r>
          </w:p>
        </w:tc>
      </w:tr>
      <w:tr>
        <w:tc>
          <w:tcPr>
            <w:tcW w:type="dxa" w:w="922"/>
            <w:gridSpan w:val="2"/>
            <w:vMerge/>
          </w:tcPr>
          <w:p/>
        </w:tc>
        <w:tc>
          <w:tcPr>
            <w:tcW w:type="dxa" w:w="2307"/>
          </w:tcPr>
          <w:p>
            <w:pPr>
              <w:jc w:val="left"/>
            </w:pPr>
            <w:r>
              <w:rPr/>
              <w:t>用户好评 (5.0分)</w:t>
            </w:r>
          </w:p>
        </w:tc>
        <w:tc>
          <w:tcPr>
            <w:tcW w:type="dxa" w:w="5076"/>
          </w:tcPr>
          <w:p>
            <w:pPr>
              <w:jc w:val="left"/>
            </w:pPr>
            <w:r>
              <w:rPr/>
              <w:t>根据上述有效的业绩中用户单位出具的满意度评价进行评审，评价情况至少须为“满意”或“优”或“得分90分以上”或类似好评的方可计分，每提供一项得1分，最高得5分。 注：提供满足上述同类项目业绩的有用户单位盖章的评价材料复印件作为证明材料（须与投标人上述提供的同类项目经验的用户单位一致），同一项目提供多项用户满意度评价不重复计分，无提供证明材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签订地点：</w:t>
      </w:r>
    </w:p>
    <w:p>
      <w:pPr>
        <w:jc w:val="both"/>
      </w:pPr>
      <w:r>
        <w:rPr>
          <w:rFonts w:ascii="宋体" w:hAnsi="宋体" w:cs="宋体" w:eastAsia="宋体"/>
          <w:sz w:val="27"/>
        </w:rPr>
        <w:t>签订日期：　　　年　　月　　日</w:t>
      </w:r>
      <w:r>
        <w:rPr>
          <w:rFonts w:ascii="宋体" w:hAnsi="宋体" w:cs="宋体" w:eastAsia="宋体"/>
          <w:sz w:val="27"/>
        </w:rPr>
        <w:t>签订日期：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440001-2023-00881</w:t>
      </w:r>
    </w:p>
    <w:p>
      <w:pPr>
        <w:jc w:val="center"/>
      </w:pPr>
      <w:r>
        <w:rPr>
          <w:b/>
          <w:sz w:val="24"/>
        </w:rPr>
        <w:t>采购项目编号：</w:t>
      </w:r>
      <w:r>
        <w:rPr>
          <w:b/>
          <w:sz w:val="24"/>
        </w:rPr>
        <w:t>07-02-04A-2022-D-E31485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公诚管理咨询有限公司中山分公司</w:t>
      </w:r>
    </w:p>
    <w:p>
      <w:pPr>
        <w:ind w:firstLine="480"/>
      </w:pPr>
      <w:r>
        <w:rPr/>
        <w:t>你方组织的</w:t>
      </w:r>
      <w:r>
        <w:rPr>
          <w:u w:val="single"/>
        </w:rPr>
        <w:t>“</w:t>
      </w:r>
      <w:r>
        <w:rPr>
          <w:u w:val="single"/>
        </w:rPr>
        <w:t>广东省特种设备检测研究院中山检测院2023年度设备采购项目一(三次)</w:t>
      </w:r>
      <w:r>
        <w:rPr>
          <w:u w:val="single"/>
        </w:rPr>
        <w:t>”</w:t>
      </w:r>
      <w:r>
        <w:rPr/>
        <w:t>项目的招标[采购项目编号为：</w:t>
      </w:r>
      <w:r>
        <w:rPr>
          <w:u w:val="single"/>
        </w:rPr>
        <w:t>07-02-04A-2022-D-E31485</w:t>
      </w:r>
      <w:r>
        <w:rPr/>
        <w:t>]，我方愿参与投标。</w:t>
      </w:r>
    </w:p>
    <w:p>
      <w:pPr>
        <w:ind w:firstLine="480"/>
      </w:pPr>
      <w:r>
        <w:rPr/>
        <w:t>我方确认收到贵方提供的</w:t>
      </w:r>
      <w:r>
        <w:rPr>
          <w:u w:val="single"/>
        </w:rPr>
        <w:t>“</w:t>
      </w:r>
      <w:r>
        <w:rPr>
          <w:u w:val="single"/>
        </w:rPr>
        <w:t>广东省特种设备检测研究院中山检测院2023年度设备采购项目一(三次)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公诚管理咨询有限公司中山分公司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广东省特种设备检测研究院中山检测院2023年度设备采购项目一(三次)</w:t>
      </w:r>
      <w:r>
        <w:rPr/>
        <w:t>”项目采购[采购项目编号为</w:t>
      </w:r>
      <w:r>
        <w:rPr/>
        <w:t>07-02-04A-2022-D-E31485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广东省特种设备检测研究院中山检测院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公诚管理咨询有限公司中山分公司</w:t>
      </w:r>
    </w:p>
    <w:p>
      <w:pPr>
        <w:ind w:firstLine="480"/>
      </w:pPr>
      <w:r>
        <w:rPr/>
        <w:t>如果我方在贵采购代理机构组织的</w:t>
      </w:r>
      <w:r>
        <w:rPr/>
        <w:t>广东省特种设备检测研究院中山检测院2023年度设备采购项目一(三次)</w:t>
      </w:r>
      <w:r>
        <w:rPr/>
        <w:t>招标中获中标（采购项目编号：</w:t>
      </w:r>
      <w:r>
        <w:rPr/>
        <w:t>07-02-04A-2022-D-E31485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公诚管理咨询有限公司中山分公司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公诚管理咨询有限公司中山分公司</w:t>
      </w:r>
    </w:p>
    <w:p>
      <w:pPr>
        <w:ind w:firstLine="480"/>
      </w:pPr>
      <w:r>
        <w:rPr/>
        <w:t>我单位已登记并准备参与“</w:t>
      </w:r>
      <w:r>
        <w:rPr/>
        <w:t>广东省特种设备检测研究院中山检测院2023年度设备采购项目一(三次)</w:t>
      </w:r>
      <w:r>
        <w:rPr/>
        <w:t>”项目（采购项目编号：</w:t>
      </w:r>
      <w:r>
        <w:rPr/>
        <w:t>07-02-04A-2022-D-E31485</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