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442000-2023-00700</w:t>
      </w:r>
    </w:p>
    <w:p>
      <w:pPr>
        <w:jc w:val="center"/>
      </w:pPr>
      <w:r>
        <w:rPr>
          <w:b/>
          <w:sz w:val="24"/>
        </w:rPr>
        <w:t>采购项目编号：</w:t>
      </w:r>
      <w:r>
        <w:rPr>
          <w:b/>
          <w:sz w:val="24"/>
        </w:rPr>
        <w:t>0658-23711B10192</w:t>
      </w:r>
    </w:p>
    <w:p>
      <w:pPr>
        <w:jc w:val="center"/>
      </w:pPr>
      <w:r>
        <w:rPr>
          <w:b/>
          <w:sz w:val="24"/>
        </w:rPr>
        <w:t>项目名称：</w:t>
      </w:r>
      <w:r>
        <w:rPr>
          <w:b/>
          <w:sz w:val="24"/>
        </w:rPr>
        <w:t>2023年中山市文化馆总分馆服务体系运行服务采购项目</w:t>
      </w:r>
    </w:p>
    <w:p>
      <w:pPr>
        <w:jc w:val="center"/>
      </w:pPr>
      <w:r>
        <w:rPr>
          <w:b/>
          <w:sz w:val="24"/>
        </w:rPr>
        <w:t>采购人：</w:t>
      </w:r>
      <w:r>
        <w:rPr>
          <w:b/>
          <w:sz w:val="24"/>
        </w:rPr>
        <w:t>中山市文化馆</w:t>
      </w:r>
    </w:p>
    <w:p>
      <w:pPr>
        <w:jc w:val="center"/>
      </w:pPr>
      <w:r>
        <w:rPr>
          <w:b/>
          <w:sz w:val="24"/>
        </w:rPr>
        <w:t>采购代理机构：</w:t>
      </w:r>
      <w:r>
        <w:rPr>
          <w:b/>
          <w:sz w:val="24"/>
        </w:rPr>
        <w:t>深圳交易咨询集团有限公司中山分公司</w:t>
      </w:r>
    </w:p>
    <w:p>
      <w:pPr>
        <w:ind w:firstLine="480"/>
      </w:pPr>
    </w:p>
    <w:p>
      <w:r>
        <w:rPr/>
        <w:t xml:space="preserve"> </w:t>
      </w:r>
    </w:p>
    <w:p/>
    <w:p>
      <w:pPr>
        <w:jc w:val="center"/>
      </w:pPr>
      <w:r>
        <w:rPr>
          <w:b/>
          <w:sz w:val="36"/>
        </w:rPr>
        <w:t>第一章 磋商邀请</w:t>
      </w:r>
    </w:p>
    <w:p>
      <w:pPr>
        <w:ind w:firstLine="480"/>
      </w:pPr>
      <w:r>
        <w:rPr/>
        <w:t>深圳交易咨询集团有限公司中山分公司</w:t>
      </w:r>
      <w:r>
        <w:rPr/>
        <w:t>受</w:t>
      </w:r>
      <w:r>
        <w:rPr/>
        <w:t>中山市文化馆</w:t>
      </w:r>
      <w:r>
        <w:rPr/>
        <w:t>的委托，采用</w:t>
      </w:r>
      <w:r>
        <w:rPr/>
        <w:t>竞争性磋商</w:t>
      </w:r>
      <w:r>
        <w:rPr/>
        <w:t>方式组织采购</w:t>
      </w:r>
      <w:r>
        <w:rPr/>
        <w:t>2023年中山市文化馆总分馆服务体系运行服务采购项目</w:t>
      </w:r>
      <w:r>
        <w:rPr/>
        <w:t>。欢迎符合资格条件的供应商参加。</w:t>
      </w:r>
    </w:p>
    <w:p>
      <w:r>
        <w:rPr>
          <w:b/>
          <w:sz w:val="28"/>
        </w:rPr>
        <w:t>一.项目概述</w:t>
      </w:r>
    </w:p>
    <w:p>
      <w:r>
        <w:rPr>
          <w:b/>
          <w:sz w:val="24"/>
        </w:rPr>
        <w:t>1.名称与编号</w:t>
      </w:r>
    </w:p>
    <w:p>
      <w:pPr>
        <w:ind w:firstLine="480"/>
      </w:pPr>
      <w:r>
        <w:rPr/>
        <w:t>采购项目名称：</w:t>
      </w:r>
      <w:r>
        <w:rPr/>
        <w:t>2023年中山市文化馆总分馆服务体系运行服务采购项目</w:t>
      </w:r>
    </w:p>
    <w:p>
      <w:pPr>
        <w:ind w:firstLine="480"/>
      </w:pPr>
      <w:r>
        <w:rPr/>
        <w:t>采购计划编号：</w:t>
      </w:r>
      <w:r>
        <w:rPr/>
        <w:t>442000-2023-00700</w:t>
      </w:r>
    </w:p>
    <w:p>
      <w:pPr>
        <w:ind w:firstLine="480"/>
      </w:pPr>
      <w:r>
        <w:rPr/>
        <w:t>采购项目编号：</w:t>
      </w:r>
      <w:r>
        <w:rPr/>
        <w:t>0658-23711B10192</w:t>
      </w:r>
    </w:p>
    <w:p>
      <w:pPr>
        <w:ind w:firstLine="480"/>
      </w:pPr>
      <w:r>
        <w:rPr/>
        <w:t>采购方式：</w:t>
      </w:r>
      <w:r>
        <w:rPr/>
        <w:t>竞争性磋商</w:t>
      </w:r>
    </w:p>
    <w:p>
      <w:pPr>
        <w:ind w:firstLine="480"/>
      </w:pPr>
      <w:r>
        <w:rPr/>
        <w:t>预算金额：</w:t>
      </w:r>
      <w:r>
        <w:rPr/>
        <w:t>2,070,000.00</w:t>
      </w:r>
      <w:r>
        <w:rPr/>
        <w:t>元</w:t>
      </w:r>
    </w:p>
    <w:p>
      <w:r>
        <w:rPr>
          <w:b/>
          <w:sz w:val="24"/>
        </w:rPr>
        <w:t>2.项目内容及需求情况（采购项目技术规格、参数及要求）</w:t>
      </w:r>
    </w:p>
    <w:p>
      <w:pPr>
        <w:ind w:firstLine="480"/>
      </w:pPr>
    </w:p>
    <w:p/>
    <w:p>
      <w:r>
        <w:rPr/>
        <w:t>采购包1(2023年中山市文化馆总分馆服务体系运行服务采购项目):</w:t>
      </w:r>
    </w:p>
    <w:p>
      <w:r>
        <w:rPr/>
        <w:t>采购包预算金额：2,070,000.00元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群众文化活动服务</w:t>
            </w:r>
          </w:p>
        </w:tc>
        <w:tc>
          <w:tcPr>
            <w:tcW w:type="dxa" w:w="2136"/>
          </w:tcPr>
          <w:p>
            <w:r>
              <w:rPr/>
              <w:t>2023年中山市文化馆总分馆服务体系运行服务采购项目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合同履行期限：自2023年4月1日至2024年3月31日止（具体起始时间以合同约定为准）。</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3）具有良好的商业信誉和健全的财务会计制度：提供2021年度（或2022年度）财务报告（或2022年6月至今任意一个月的财务报表）关键页或由基本开户银行出具的资信证明。</w:t>
      </w:r>
    </w:p>
    <w:p/>
    <w:p>
      <w:r>
        <w:rPr/>
        <w:t>4）履行合同所必需的设备和专业技术能力：提供“具有履行合同所必需的设备和专业技术能力”的声明或提供“具有设备和专业技术能力”的相关证明或提供《设备和专业技术能力情况表》。（格式自拟）</w:t>
      </w:r>
    </w:p>
    <w:p/>
    <w:p>
      <w:r>
        <w:rPr/>
        <w:t>5）参加采购活动前3年内，在经营活动中没有重大违法记录：参照“响应文件格式与要求”的《响应承诺函》提供声明。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 ）。</w:t>
      </w:r>
    </w:p>
    <w:p/>
    <w:p>
      <w:r>
        <w:rPr>
          <w:b/>
          <w:sz w:val="24"/>
        </w:rPr>
        <w:t>2.落实政府采购政策需满足的资格要求：</w:t>
      </w:r>
    </w:p>
    <w:p>
      <w:pPr>
        <w:ind w:firstLine="480"/>
      </w:pPr>
    </w:p>
    <w:p>
      <w:pPr>
        <w:jc w:val="left"/>
      </w:pPr>
    </w:p>
    <w:p>
      <w:r>
        <w:rPr/>
        <w:t>采购包1（2023年中山市文化馆总分馆服务体系运行服务采购项目）：</w:t>
      </w:r>
      <w:r>
        <w:rPr/>
        <w:t>采购包整体专门面向中小企业，供应商须是符合本项目所属行业（其他未列明行业）政策划分标准的中小企业，监狱企业、残疾人福利单位视同小型、微型企业。注：中小企业以供应商填写的《中小企业声明函》为判定标准；残疾人福利性单位以投标人填写的《残疾人福利性单位声明函》为判定标准；监狱企业以供应商提供由省级以上监狱管理局、戒毒管理局（含新疆生产建设兵团）出具的属于监狱企业的证明文件为判定标准。</w:t>
      </w:r>
    </w:p>
    <w:p/>
    <w:p>
      <w:r>
        <w:rPr>
          <w:b/>
          <w:sz w:val="24"/>
        </w:rPr>
        <w:t>3.本项目特定的资格要求：</w:t>
      </w:r>
    </w:p>
    <w:p>
      <w:pPr>
        <w:ind w:firstLine="480"/>
      </w:pPr>
    </w:p>
    <w:p/>
    <w:p>
      <w:r>
        <w:rPr/>
        <w:t>采购包1（2023年中山市文化馆总分馆服务体系运行服务采购项目）：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为本项目提供整体设计、规范编制或者项目管理、监理、检测等服务的供应商，不得再参与本项目投标。参照“响应文件格式与要求”的《响应承诺函》提供声明。</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中山市政府采购网（http://120.234.108.5:8088/zfcg/）。</w:t>
      </w:r>
    </w:p>
    <w:p>
      <w:r>
        <w:rPr>
          <w:b/>
          <w:sz w:val="28"/>
        </w:rPr>
        <w:t>六.本项目联系方式：</w:t>
      </w:r>
    </w:p>
    <w:p>
      <w:r>
        <w:rPr>
          <w:b/>
          <w:sz w:val="24"/>
        </w:rPr>
        <w:t>1.采购人信息</w:t>
      </w:r>
    </w:p>
    <w:p>
      <w:pPr>
        <w:ind w:firstLine="480"/>
      </w:pPr>
      <w:r>
        <w:rPr/>
        <w:t>名称：</w:t>
      </w:r>
      <w:r>
        <w:rPr/>
        <w:t>中山市文化馆</w:t>
      </w:r>
    </w:p>
    <w:p>
      <w:pPr>
        <w:ind w:firstLine="480"/>
      </w:pPr>
      <w:r>
        <w:rPr/>
        <w:t>地址：</w:t>
      </w:r>
      <w:r>
        <w:rPr/>
        <w:t>中山市东区博爱五路2号</w:t>
      </w:r>
    </w:p>
    <w:p>
      <w:pPr>
        <w:ind w:firstLine="480"/>
      </w:pPr>
      <w:r>
        <w:rPr/>
        <w:t>联系方式：</w:t>
      </w:r>
      <w:r>
        <w:rPr/>
        <w:t>0760-88263708</w:t>
      </w:r>
    </w:p>
    <w:p>
      <w:r>
        <w:rPr>
          <w:b/>
          <w:sz w:val="24"/>
        </w:rPr>
        <w:t>2.采购代理机构信息</w:t>
      </w:r>
    </w:p>
    <w:p>
      <w:pPr>
        <w:ind w:firstLine="480"/>
      </w:pPr>
      <w:r>
        <w:rPr/>
        <w:t>名称：</w:t>
      </w:r>
      <w:r>
        <w:rPr/>
        <w:t>深圳交易咨询集团有限公司中山分公司</w:t>
      </w:r>
    </w:p>
    <w:p>
      <w:pPr>
        <w:ind w:firstLine="480"/>
      </w:pPr>
      <w:r>
        <w:rPr/>
        <w:t>地址：</w:t>
      </w:r>
      <w:r>
        <w:rPr/>
        <w:t>广东省中山市东区中山五路57号汇智大厦四楼东座</w:t>
      </w:r>
    </w:p>
    <w:p>
      <w:pPr>
        <w:ind w:firstLine="480"/>
      </w:pPr>
      <w:r>
        <w:rPr/>
        <w:t>联系方式：</w:t>
      </w:r>
      <w:r>
        <w:rPr/>
        <w:t>0760-88389862    监督举报电话：0755-22965602、0755-86660475</w:t>
      </w:r>
    </w:p>
    <w:p>
      <w:r>
        <w:rPr>
          <w:b/>
          <w:sz w:val="24"/>
        </w:rPr>
        <w:t>3.项目联系方式</w:t>
      </w:r>
    </w:p>
    <w:p>
      <w:pPr>
        <w:ind w:firstLine="480"/>
      </w:pPr>
      <w:r>
        <w:rPr/>
        <w:t>项目联系人：</w:t>
      </w:r>
      <w:r>
        <w:rPr/>
        <w:t>何先生、林小姐</w:t>
      </w:r>
    </w:p>
    <w:p>
      <w:pPr>
        <w:ind w:firstLine="480"/>
      </w:pPr>
      <w:r>
        <w:rPr/>
        <w:t>电话：</w:t>
      </w:r>
      <w:r>
        <w:rPr/>
        <w:t>0760-88389862    监督举报电话：0755-22965602、0755-86660475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深圳交易咨询集团有限公司中山分公司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4"/>
        </w:rPr>
        <w:t>1.</w:t>
      </w:r>
      <w:r>
        <w:rPr>
          <w:sz w:val="24"/>
        </w:rPr>
        <w:t>本次采购的项目及范围为：</w:t>
      </w:r>
      <w:r>
        <w:rPr>
          <w:sz w:val="24"/>
        </w:rPr>
        <w:t>202</w:t>
      </w:r>
      <w:r>
        <w:rPr>
          <w:sz w:val="24"/>
        </w:rPr>
        <w:t>3</w:t>
      </w:r>
      <w:r>
        <w:rPr>
          <w:sz w:val="24"/>
        </w:rPr>
        <w:t>年中山市文化馆总分馆服务体系运行服务</w:t>
      </w:r>
      <w:r>
        <w:rPr>
          <w:sz w:val="24"/>
        </w:rPr>
        <w:t>。</w:t>
      </w:r>
    </w:p>
    <w:p>
      <w:pPr>
        <w:jc w:val="both"/>
      </w:pPr>
      <w:r>
        <w:rPr>
          <w:sz w:val="24"/>
        </w:rPr>
        <w:t>2.</w:t>
      </w:r>
      <w:r>
        <w:rPr>
          <w:sz w:val="24"/>
        </w:rPr>
        <w:t>预算金额：</w:t>
      </w:r>
      <w:r>
        <w:rPr>
          <w:color w:val="000000"/>
          <w:sz w:val="24"/>
        </w:rPr>
        <w:t>2</w:t>
      </w:r>
      <w:r>
        <w:rPr>
          <w:color w:val="000000"/>
          <w:sz w:val="24"/>
        </w:rPr>
        <w:t>,</w:t>
      </w:r>
      <w:r>
        <w:rPr>
          <w:color w:val="000000"/>
          <w:sz w:val="24"/>
        </w:rPr>
        <w:t>0</w:t>
      </w:r>
      <w:r>
        <w:rPr>
          <w:color w:val="000000"/>
          <w:sz w:val="24"/>
        </w:rPr>
        <w:t>7</w:t>
      </w:r>
      <w:r>
        <w:rPr>
          <w:color w:val="000000"/>
          <w:sz w:val="24"/>
        </w:rPr>
        <w:t>0</w:t>
      </w:r>
      <w:r>
        <w:rPr>
          <w:color w:val="000000"/>
          <w:sz w:val="24"/>
        </w:rPr>
        <w:t>,000.00</w:t>
      </w:r>
      <w:r>
        <w:rPr>
          <w:sz w:val="24"/>
        </w:rPr>
        <w:t>元，最高限价：</w:t>
      </w:r>
      <w:r>
        <w:rPr>
          <w:color w:val="000000"/>
          <w:sz w:val="24"/>
        </w:rPr>
        <w:t>2</w:t>
      </w:r>
      <w:r>
        <w:rPr>
          <w:color w:val="000000"/>
          <w:sz w:val="24"/>
        </w:rPr>
        <w:t>,</w:t>
      </w:r>
      <w:r>
        <w:rPr>
          <w:color w:val="000000"/>
          <w:sz w:val="24"/>
        </w:rPr>
        <w:t>0</w:t>
      </w:r>
      <w:r>
        <w:rPr>
          <w:color w:val="000000"/>
          <w:sz w:val="24"/>
        </w:rPr>
        <w:t>7</w:t>
      </w:r>
      <w:r>
        <w:rPr>
          <w:color w:val="000000"/>
          <w:sz w:val="24"/>
        </w:rPr>
        <w:t>0</w:t>
      </w:r>
      <w:r>
        <w:rPr>
          <w:color w:val="000000"/>
          <w:sz w:val="24"/>
        </w:rPr>
        <w:t>,000.00</w:t>
      </w:r>
      <w:r>
        <w:rPr>
          <w:sz w:val="24"/>
        </w:rPr>
        <w:t>元；供应</w:t>
      </w:r>
      <w:r>
        <w:rPr>
          <w:sz w:val="24"/>
        </w:rPr>
        <w:t>商的投标报价不得高于最高限价，否则视为无效报价</w:t>
      </w:r>
      <w:r>
        <w:rPr>
          <w:sz w:val="24"/>
        </w:rPr>
        <w:t>。</w:t>
      </w:r>
    </w:p>
    <w:p>
      <w:pPr>
        <w:jc w:val="both"/>
      </w:pPr>
      <w:r>
        <w:rPr>
          <w:sz w:val="24"/>
        </w:rPr>
        <w:t>3.</w:t>
      </w:r>
      <w:r>
        <w:rPr>
          <w:sz w:val="24"/>
        </w:rPr>
        <w:t>服务期：</w:t>
      </w:r>
      <w:r>
        <w:rPr>
          <w:sz w:val="24"/>
        </w:rPr>
        <w:t>自</w:t>
      </w:r>
      <w:r>
        <w:rPr>
          <w:sz w:val="24"/>
        </w:rPr>
        <w:t>2023年4月1日</w:t>
      </w:r>
      <w:r>
        <w:rPr>
          <w:sz w:val="24"/>
        </w:rPr>
        <w:t>至</w:t>
      </w:r>
      <w:r>
        <w:rPr>
          <w:sz w:val="24"/>
        </w:rPr>
        <w:t>202</w:t>
      </w:r>
      <w:r>
        <w:rPr>
          <w:sz w:val="24"/>
        </w:rPr>
        <w:t>4</w:t>
      </w:r>
      <w:r>
        <w:rPr>
          <w:sz w:val="24"/>
        </w:rPr>
        <w:t>年</w:t>
      </w:r>
      <w:r>
        <w:rPr>
          <w:sz w:val="24"/>
        </w:rPr>
        <w:t>3</w:t>
      </w:r>
      <w:r>
        <w:rPr>
          <w:sz w:val="24"/>
        </w:rPr>
        <w:t>月</w:t>
      </w:r>
      <w:r>
        <w:rPr>
          <w:sz w:val="24"/>
        </w:rPr>
        <w:t>31日止</w:t>
      </w:r>
      <w:r>
        <w:rPr>
          <w:sz w:val="24"/>
        </w:rPr>
        <w:t>（</w:t>
      </w:r>
      <w:r>
        <w:rPr>
          <w:sz w:val="24"/>
        </w:rPr>
        <w:t>具体起始时间以合同约定为准）</w:t>
      </w:r>
      <w:r>
        <w:rPr>
          <w:sz w:val="24"/>
        </w:rPr>
        <w:t>。</w:t>
      </w:r>
    </w:p>
    <w:p>
      <w:pPr>
        <w:jc w:val="both"/>
      </w:pPr>
      <w:r>
        <w:rPr>
          <w:sz w:val="24"/>
        </w:rPr>
        <w:t>4.</w:t>
      </w:r>
      <w:r>
        <w:rPr>
          <w:sz w:val="24"/>
        </w:rPr>
        <w:t>项目背景概述：本项目内容包括根据文化馆总分馆服务体系的规模、服务人口和服务方式，落实总分馆组织服务的配备问题。目前文化馆总分馆已覆盖全市</w:t>
      </w:r>
      <w:r>
        <w:rPr>
          <w:sz w:val="24"/>
        </w:rPr>
        <w:t>2</w:t>
      </w:r>
      <w:r>
        <w:rPr>
          <w:sz w:val="24"/>
        </w:rPr>
        <w:t>3</w:t>
      </w:r>
      <w:r>
        <w:rPr>
          <w:sz w:val="24"/>
        </w:rPr>
        <w:t>个镇（街）</w:t>
      </w:r>
      <w:r>
        <w:rPr>
          <w:sz w:val="24"/>
        </w:rPr>
        <w:t>。</w:t>
      </w:r>
    </w:p>
    <w:p>
      <w:pPr>
        <w:jc w:val="both"/>
      </w:pPr>
      <w:r>
        <w:rPr>
          <w:sz w:val="24"/>
        </w:rPr>
        <w:t>5.</w:t>
      </w:r>
      <w:r>
        <w:rPr>
          <w:sz w:val="24"/>
        </w:rPr>
        <w:t>本次采购服务主要面向</w:t>
      </w:r>
      <w:r>
        <w:rPr>
          <w:sz w:val="24"/>
        </w:rPr>
        <w:t>1个中山市文化馆中心馆（总馆）、 2</w:t>
      </w:r>
      <w:r>
        <w:rPr>
          <w:sz w:val="24"/>
        </w:rPr>
        <w:t>3</w:t>
      </w:r>
      <w:r>
        <w:rPr>
          <w:sz w:val="24"/>
        </w:rPr>
        <w:t>个镇（街）</w:t>
      </w:r>
      <w:r>
        <w:rPr>
          <w:sz w:val="24"/>
        </w:rPr>
        <w:t>总</w:t>
      </w:r>
      <w:r>
        <w:rPr>
          <w:sz w:val="24"/>
        </w:rPr>
        <w:t>分馆、</w:t>
      </w:r>
      <w:r>
        <w:rPr>
          <w:sz w:val="24"/>
        </w:rPr>
        <w:t>270 个行政村（社区）服务点、1</w:t>
      </w:r>
      <w:r>
        <w:rPr>
          <w:sz w:val="24"/>
        </w:rPr>
        <w:t>6</w:t>
      </w:r>
      <w:r>
        <w:rPr>
          <w:sz w:val="24"/>
        </w:rPr>
        <w:t>个共享文化馆、</w:t>
      </w:r>
      <w:r>
        <w:rPr>
          <w:sz w:val="24"/>
        </w:rPr>
        <w:t>28</w:t>
      </w:r>
      <w:r>
        <w:rPr>
          <w:sz w:val="24"/>
        </w:rPr>
        <w:t>个文化馆之友。</w:t>
      </w:r>
    </w:p>
    <w:p>
      <w:pPr>
        <w:jc w:val="both"/>
      </w:pPr>
      <w:r>
        <w:rPr>
          <w:sz w:val="24"/>
        </w:rPr>
        <w:t>6.</w:t>
      </w:r>
      <w:r>
        <w:rPr>
          <w:sz w:val="24"/>
        </w:rPr>
        <w:t>项目服务要求简述：供应商需了解文化业务工作内容熟悉群众文化规律，负责按照采购人拟定的服务条件要求，提供符合采购人需求的服务。</w:t>
      </w:r>
    </w:p>
    <w:p/>
    <w:p>
      <w:pPr>
        <w:ind w:firstLine="480"/>
      </w:pPr>
    </w:p>
    <w:p/>
    <w:p>
      <w:r>
        <w:rPr/>
        <w:t>采购包1（2023年中山市文化馆总分馆服务体系运行服务采购项目）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自2023年4月1日至2024年3月31日止（具体起始时间以合同约定为准）。</w:t>
            </w:r>
          </w:p>
        </w:tc>
      </w:tr>
      <w:tr>
        <w:tc>
          <w:tcPr>
            <w:tcW w:type="dxa" w:w="4153"/>
          </w:tcPr>
          <w:p>
            <w:r>
              <w:rPr/>
              <w:t>标的提供的地点</w:t>
            </w:r>
          </w:p>
        </w:tc>
        <w:tc>
          <w:tcPr>
            <w:tcW w:type="dxa" w:w="4153"/>
          </w:tcPr>
          <w:p/>
          <w:p>
            <w:r>
              <w:rPr/>
              <w:t>中山市</w:t>
            </w:r>
          </w:p>
        </w:tc>
      </w:tr>
      <w:tr>
        <w:tc>
          <w:tcPr>
            <w:tcW w:type="dxa" w:w="4153"/>
          </w:tcPr>
          <w:p>
            <w:r>
              <w:rPr/>
              <w:t>付款方式</w:t>
            </w:r>
          </w:p>
        </w:tc>
        <w:tc>
          <w:tcPr>
            <w:tcW w:type="dxa" w:w="4153"/>
          </w:tcPr>
          <w:p/>
          <w:p/>
          <w:p>
            <w:r>
              <w:rPr/>
              <w:t>1期：支付比例100%,（一）服务费用于签订合同后按季度支付，采购当年每季度的第一个月支付当个季度服务费用，根据上季度考核的结果进行下个季度的服务费用的支付。 （二）本项目资金来源为财政资金，相关付款程序严格遵守中山市政府财政资金支付程序规定。本次采购部分资金属于跨年资金（跨年费用在财政资金下拔后进行支付）。如遇政策性调整，项目无法继续运作，采购人有义务提前15日通知成交供应商，并有权中止合同，成交供应商不得以任何理由向采购人索取费用。 （三）如遇财政拨款原因导致项目费用延期支付，成交供应商需进行垫资，以确保服务人员工资的正常发放及社保的及时购买。 （四）成交供应商凭以下有效文件与采购人结算（采购人收到有效文件后，自收到发票之日起 30 日内将应付的服务费以转账方式划至成交供应商账户）： 1.合同； 2.成交供应商开具的正式发票； 3.成交通知书； 4.费用支付明细。</w:t>
            </w:r>
          </w:p>
        </w:tc>
      </w:tr>
      <w:tr>
        <w:tc>
          <w:tcPr>
            <w:tcW w:type="dxa" w:w="4153"/>
          </w:tcPr>
          <w:p>
            <w:r>
              <w:rPr/>
              <w:t>验收要求</w:t>
            </w:r>
          </w:p>
        </w:tc>
        <w:tc>
          <w:tcPr>
            <w:tcW w:type="dxa" w:w="4153"/>
          </w:tcPr>
          <w:p/>
          <w:p/>
          <w:p/>
          <w:p>
            <w:r>
              <w:rPr/>
              <w:t>1期：1.验收方法：本项目按年度验收，年度服务结束后，成交供应商应于验收前向采购人提供验收报告、由采购人组织验收。 2.验收内容与标准：按照磋商文件、响应文件、合同、相关补充文件的内容进行。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一、报价要求，1、供应商须在投标明细报价表中体现拟投入的服务人员数量、工资、福利待遇。 2、本项目投标报价应包括但不限于：供应商派驻服务人员工资、岗位津贴、高温补贴、社会保险（养老、工伤、失业保险）、住房公积金、人身意外伤害保险、基本医疗保险、体检费以及一切税费等磋商文件要求的所有费用（包括成交服务费、不可预见费用等，不另向采购人收费）。 3、本项目的总报价包括了与本次服务项目相关的全部费用。按照政府部门有关政策应缴纳的发票税金由成交供应商承担。</w:t>
            </w:r>
          </w:p>
          <w:p/>
          <w:p>
            <w:r>
              <w:rPr/>
              <w:t>二、投标说明，1.成交供应商负责磋商文件对供应商要求的一切事宜及责任。   2.成交供应商不得转包和分包本项目。</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群众文化活动服务</w:t>
            </w:r>
          </w:p>
        </w:tc>
        <w:tc>
          <w:tcPr>
            <w:tcW w:type="dxa" w:w="933"/>
          </w:tcPr>
          <w:p>
            <w:pPr>
              <w:jc w:val="left"/>
            </w:pPr>
            <w:r>
              <w:rPr/>
              <w:t>2023年中山市文化馆总分馆服务体系运行服务采购项目</w:t>
            </w:r>
          </w:p>
        </w:tc>
        <w:tc>
          <w:tcPr>
            <w:tcW w:type="dxa" w:w="933"/>
          </w:tcPr>
          <w:p>
            <w:pPr>
              <w:jc w:val="left"/>
            </w:pPr>
            <w:r>
              <w:rPr/>
              <w:t>项</w:t>
            </w:r>
          </w:p>
        </w:tc>
        <w:tc>
          <w:tcPr>
            <w:tcW w:type="dxa" w:w="933"/>
          </w:tcPr>
          <w:p>
            <w:pPr>
              <w:jc w:val="right"/>
            </w:pPr>
            <w:r>
              <w:rPr/>
              <w:t>1.00</w:t>
            </w:r>
          </w:p>
        </w:tc>
        <w:tc>
          <w:tcPr>
            <w:tcW w:type="dxa" w:w="933"/>
          </w:tcPr>
          <w:p>
            <w:pPr>
              <w:jc w:val="right"/>
            </w:pPr>
            <w:r>
              <w:rPr/>
              <w:t>2,070,000.00</w:t>
            </w:r>
          </w:p>
        </w:tc>
        <w:tc>
          <w:tcPr>
            <w:tcW w:type="dxa" w:w="933"/>
          </w:tcPr>
          <w:p>
            <w:pPr>
              <w:jc w:val="right"/>
            </w:pPr>
            <w:r>
              <w:rPr/>
              <w:t>2,070,000.00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2023年中山市文化馆总分馆服务体系运行服务采购项目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color w:val="000000"/>
                <w:sz w:val="24"/>
              </w:rPr>
              <w:t>一、服务内容</w:t>
            </w:r>
          </w:p>
          <w:p>
            <w:pPr>
              <w:jc w:val="both"/>
            </w:pPr>
          </w:p>
          <w:p>
            <w:pPr>
              <w:ind w:firstLine="482"/>
              <w:jc w:val="both"/>
            </w:pPr>
            <w:r>
              <w:rPr>
                <w:b/>
                <w:sz w:val="24"/>
              </w:rPr>
              <w:t>（一）中山市文化馆中心馆（总馆）和镇（街）分馆辅助服务</w:t>
            </w:r>
            <w:r>
              <w:rPr>
                <w:sz w:val="21"/>
              </w:rPr>
              <w:t xml:space="preserve"> </w:t>
            </w:r>
          </w:p>
          <w:p>
            <w:pPr>
              <w:ind w:firstLine="480"/>
              <w:jc w:val="both"/>
            </w:pPr>
            <w:r>
              <w:rPr>
                <w:sz w:val="24"/>
              </w:rPr>
              <w:t>1、</w:t>
            </w:r>
            <w:r>
              <w:rPr>
                <w:sz w:val="24"/>
              </w:rPr>
              <w:t>服务</w:t>
            </w:r>
            <w:r>
              <w:rPr>
                <w:sz w:val="24"/>
              </w:rPr>
              <w:t>与工作职责关联情况</w:t>
            </w:r>
          </w:p>
          <w:p>
            <w:pPr>
              <w:ind w:firstLine="480"/>
              <w:jc w:val="both"/>
            </w:pPr>
            <w:r>
              <w:rPr>
                <w:sz w:val="24"/>
              </w:rPr>
              <w:t>根据《广东省县级文化馆图书馆总分馆制建设验收指导标准》、《中山市文化馆总分馆服务体系运行管理办法》、《文化馆总分馆考核标准》对分馆及服务点进行中山市文化馆总分馆体系的</w:t>
            </w:r>
            <w:r>
              <w:rPr>
                <w:sz w:val="24"/>
              </w:rPr>
              <w:t>运行</w:t>
            </w:r>
            <w:r>
              <w:rPr>
                <w:sz w:val="24"/>
              </w:rPr>
              <w:t>工作进行</w:t>
            </w:r>
            <w:r>
              <w:rPr>
                <w:sz w:val="24"/>
              </w:rPr>
              <w:t>沟通联络</w:t>
            </w:r>
            <w:r>
              <w:rPr>
                <w:sz w:val="24"/>
              </w:rPr>
              <w:t>、协助</w:t>
            </w:r>
            <w:r>
              <w:rPr>
                <w:sz w:val="24"/>
              </w:rPr>
              <w:t>开展总分馆工作联动</w:t>
            </w:r>
            <w:r>
              <w:rPr>
                <w:sz w:val="24"/>
              </w:rPr>
              <w:t>。</w:t>
            </w:r>
          </w:p>
          <w:p>
            <w:pPr>
              <w:ind w:firstLine="480"/>
              <w:jc w:val="both"/>
            </w:pPr>
            <w:r>
              <w:rPr>
                <w:sz w:val="24"/>
              </w:rPr>
              <w:t>2、</w:t>
            </w:r>
            <w:r>
              <w:rPr>
                <w:sz w:val="24"/>
              </w:rPr>
              <w:t>202</w:t>
            </w:r>
            <w:r>
              <w:rPr>
                <w:sz w:val="24"/>
              </w:rPr>
              <w:t>3</w:t>
            </w:r>
            <w:r>
              <w:rPr>
                <w:sz w:val="24"/>
              </w:rPr>
              <w:t>年</w:t>
            </w:r>
            <w:r>
              <w:rPr>
                <w:sz w:val="24"/>
              </w:rPr>
              <w:t>主要工作计划</w:t>
            </w:r>
          </w:p>
          <w:p>
            <w:pPr>
              <w:ind w:firstLine="480"/>
              <w:jc w:val="both"/>
            </w:pPr>
            <w:r>
              <w:rPr>
                <w:sz w:val="24"/>
              </w:rPr>
              <w:t>（</w:t>
            </w:r>
            <w:r>
              <w:rPr>
                <w:sz w:val="24"/>
              </w:rPr>
              <w:t>1）协助中山市文化馆中心馆（总馆）、23个镇（街）总分馆、270 个行政村（社区）服务点建设中山市文化馆总分馆体系，做好总馆与分馆、服务点的沟通联络工作；</w:t>
            </w:r>
          </w:p>
          <w:p>
            <w:pPr>
              <w:ind w:firstLine="480"/>
              <w:jc w:val="both"/>
            </w:pPr>
            <w:r>
              <w:rPr>
                <w:sz w:val="24"/>
              </w:rPr>
              <w:t>（</w:t>
            </w:r>
            <w:r>
              <w:rPr>
                <w:sz w:val="24"/>
              </w:rPr>
              <w:t>2）了解及反馈分馆及服务点建设工作中存在的问题；</w:t>
            </w:r>
          </w:p>
          <w:p>
            <w:pPr>
              <w:ind w:firstLine="480"/>
              <w:jc w:val="both"/>
            </w:pPr>
            <w:r>
              <w:rPr>
                <w:sz w:val="24"/>
              </w:rPr>
              <w:t>（</w:t>
            </w:r>
            <w:r>
              <w:rPr>
                <w:sz w:val="24"/>
              </w:rPr>
              <w:t>3）每周五对总分馆工作进行汇报，每季度进行工作总结；</w:t>
            </w:r>
          </w:p>
          <w:p>
            <w:pPr>
              <w:ind w:firstLine="480"/>
              <w:jc w:val="both"/>
            </w:pPr>
            <w:r>
              <w:rPr>
                <w:sz w:val="24"/>
              </w:rPr>
              <w:t>（</w:t>
            </w:r>
            <w:r>
              <w:rPr>
                <w:sz w:val="24"/>
              </w:rPr>
              <w:t>4）协助每月对各镇街总分馆、服务点进行了解工作一次或以上；</w:t>
            </w:r>
          </w:p>
          <w:p>
            <w:pPr>
              <w:ind w:firstLine="480"/>
              <w:jc w:val="both"/>
            </w:pPr>
            <w:r>
              <w:rPr>
                <w:sz w:val="24"/>
              </w:rPr>
              <w:t>（</w:t>
            </w:r>
            <w:r>
              <w:rPr>
                <w:sz w:val="24"/>
              </w:rPr>
              <w:t>5）每月收集、整理、报送总分馆建设情况工作档案；</w:t>
            </w:r>
          </w:p>
          <w:p>
            <w:pPr>
              <w:ind w:firstLine="480"/>
              <w:jc w:val="both"/>
            </w:pPr>
            <w:r>
              <w:rPr>
                <w:sz w:val="24"/>
              </w:rPr>
              <w:t>（</w:t>
            </w:r>
            <w:r>
              <w:rPr>
                <w:sz w:val="24"/>
              </w:rPr>
              <w:t>6）总分馆业务网站及中山文旅云平台信息上报工作；</w:t>
            </w:r>
          </w:p>
          <w:p>
            <w:pPr>
              <w:ind w:firstLine="480"/>
              <w:jc w:val="both"/>
            </w:pPr>
            <w:r>
              <w:rPr>
                <w:sz w:val="24"/>
              </w:rPr>
              <w:t>（</w:t>
            </w:r>
            <w:r>
              <w:rPr>
                <w:sz w:val="24"/>
              </w:rPr>
              <w:t>7）协助落实“美丽中山”文旅竞芬芳系列活动、“你点我送”惠民下乡“三进”活动和展览共92 场、“美丽人生”市民艺术学堂、绿色暑假系列活动、中山市群众艺术摄影作品展、“春之歌”美术书法作品展览等活动的市镇两级总分馆联动工作。</w:t>
            </w:r>
          </w:p>
          <w:p>
            <w:pPr>
              <w:ind w:firstLine="480"/>
              <w:jc w:val="both"/>
            </w:pPr>
            <w:r>
              <w:rPr>
                <w:sz w:val="24"/>
              </w:rPr>
              <w:t>3、</w:t>
            </w:r>
            <w:r>
              <w:rPr>
                <w:sz w:val="24"/>
              </w:rPr>
              <w:t>服务内容如下：</w:t>
            </w:r>
          </w:p>
          <w:p>
            <w:pPr>
              <w:ind w:firstLine="480"/>
              <w:jc w:val="both"/>
            </w:pPr>
            <w:r>
              <w:rPr>
                <w:sz w:val="24"/>
              </w:rPr>
              <w:t>（</w:t>
            </w:r>
            <w:r>
              <w:rPr>
                <w:sz w:val="24"/>
              </w:rPr>
              <w:t>1）</w:t>
            </w:r>
            <w:r>
              <w:rPr>
                <w:sz w:val="24"/>
              </w:rPr>
              <w:t>收集建设工作中存在的建议和问题，每周五进行反馈，做好沟通协调，并督促整改提升完善；</w:t>
            </w:r>
          </w:p>
          <w:p>
            <w:pPr>
              <w:ind w:firstLine="480"/>
              <w:jc w:val="both"/>
            </w:pPr>
            <w:r>
              <w:rPr>
                <w:sz w:val="24"/>
              </w:rPr>
              <w:t>（</w:t>
            </w:r>
            <w:r>
              <w:rPr>
                <w:sz w:val="24"/>
              </w:rPr>
              <w:t>2）落实270 个行政村（社区）服务点的日常察看工作，各个镇（街）分馆的服务点每个月应至少了解工作一次，并填写服务点日常工作收集表。提醒 270个行政村（社区）服务点进行日常活动资料的收集、整理工作并进行定时抽查，每月最后一周周五统一上交到总馆（包括纸质版与电子版）；</w:t>
            </w:r>
          </w:p>
          <w:p>
            <w:pPr>
              <w:ind w:firstLine="480"/>
              <w:jc w:val="both"/>
            </w:pPr>
            <w:r>
              <w:rPr>
                <w:sz w:val="24"/>
              </w:rPr>
              <w:t>（</w:t>
            </w:r>
            <w:r>
              <w:rPr>
                <w:sz w:val="24"/>
              </w:rPr>
              <w:t>3）协助中山市文化馆中心馆（总馆）和 23个镇（街）总分馆每次总分馆业务相关活动的预告和结束后，做好相应的资料收集、整理工作，并上传相关活动信息至总分馆业务网站及中山文旅云平台。定期为中山市文化馆网站总分馆栏目及中山文旅云平台相关栏目进行维护，上传有关活动信息，了解镇（街）分馆组织员上传的相关活动资料；</w:t>
            </w:r>
          </w:p>
          <w:p>
            <w:pPr>
              <w:ind w:firstLine="480"/>
              <w:jc w:val="both"/>
            </w:pPr>
            <w:r>
              <w:rPr>
                <w:sz w:val="24"/>
              </w:rPr>
              <w:t>（</w:t>
            </w:r>
            <w:r>
              <w:rPr>
                <w:sz w:val="24"/>
              </w:rPr>
              <w:t>4）23个镇（街）分馆每月最后一周周五统一向总馆提交一次当月总分馆业务相关活动资料（包括纸质版与电子版）；</w:t>
            </w:r>
          </w:p>
          <w:p>
            <w:pPr>
              <w:ind w:firstLine="480"/>
              <w:jc w:val="both"/>
            </w:pPr>
            <w:r>
              <w:rPr>
                <w:sz w:val="24"/>
              </w:rPr>
              <w:t>（</w:t>
            </w:r>
            <w:r>
              <w:rPr>
                <w:sz w:val="24"/>
              </w:rPr>
              <w:t>5）完成中山市文化馆中心馆（总馆）、23个镇（街）总分馆分配的调查问卷任务，发现工作中存在的问题进行及时反馈，并协助做好每季度工作总结；</w:t>
            </w:r>
          </w:p>
          <w:p>
            <w:pPr>
              <w:ind w:firstLine="480"/>
              <w:jc w:val="both"/>
            </w:pPr>
            <w:r>
              <w:rPr>
                <w:sz w:val="24"/>
              </w:rPr>
              <w:t>（</w:t>
            </w:r>
            <w:r>
              <w:rPr>
                <w:sz w:val="24"/>
              </w:rPr>
              <w:t>6）协调做好“美丽中山”文旅竞芬芳系列活动、“你点我送”惠民下乡“三进”活动和展览共92 场、“美丽人生”市民艺术学堂、绿色暑假系列活动、中山市群众艺术摄影作品展、“春之歌”美术书法作品展览等活动的市镇两级总分馆联动工作，做好总馆与分馆、服务点的沟通联络工作，总馆的通知与活动信息要及时告知分馆及服务点，分馆、服务点的需求与意见反馈也要及时上报总馆；</w:t>
            </w:r>
          </w:p>
          <w:p>
            <w:pPr>
              <w:ind w:firstLine="480"/>
              <w:jc w:val="both"/>
            </w:pPr>
            <w:r>
              <w:rPr>
                <w:sz w:val="24"/>
              </w:rPr>
              <w:t>（</w:t>
            </w:r>
            <w:r>
              <w:rPr>
                <w:sz w:val="24"/>
              </w:rPr>
              <w:t>7）协助中山市文化馆23个镇（街）总分馆档案资料的收集整理工作，及总分馆季度会议的前期准备工作；</w:t>
            </w:r>
          </w:p>
          <w:p>
            <w:pPr>
              <w:ind w:firstLine="480"/>
              <w:jc w:val="both"/>
            </w:pPr>
            <w:r>
              <w:rPr>
                <w:sz w:val="24"/>
              </w:rPr>
              <w:t>（</w:t>
            </w:r>
            <w:r>
              <w:rPr>
                <w:sz w:val="24"/>
              </w:rPr>
              <w:t>8）协助中山市文化馆总分馆活动开展工作，包括临时活动团队的场地用场登记、场地布置、撤场等工作；</w:t>
            </w:r>
          </w:p>
          <w:p>
            <w:pPr>
              <w:ind w:firstLine="480"/>
              <w:jc w:val="both"/>
            </w:pPr>
            <w:r>
              <w:rPr>
                <w:sz w:val="24"/>
              </w:rPr>
              <w:t>（</w:t>
            </w:r>
            <w:r>
              <w:rPr>
                <w:sz w:val="24"/>
              </w:rPr>
              <w:t>9）协助中山市文化馆总分馆舞台设备仓库的设备登记使用情况工作，储藏室物资使用登记工作；</w:t>
            </w:r>
          </w:p>
          <w:p>
            <w:pPr>
              <w:ind w:firstLine="480"/>
              <w:jc w:val="both"/>
            </w:pPr>
            <w:r>
              <w:rPr>
                <w:sz w:val="24"/>
              </w:rPr>
              <w:t>（</w:t>
            </w:r>
            <w:r>
              <w:rPr>
                <w:sz w:val="24"/>
              </w:rPr>
              <w:t>10）协助做好总分馆举办的各类活动的后勤工作，完成领导交办的其它工作，根据采购人的服务时间要求完成相关工作；</w:t>
            </w:r>
          </w:p>
          <w:p>
            <w:pPr>
              <w:ind w:firstLine="482"/>
              <w:jc w:val="both"/>
            </w:pPr>
            <w:r>
              <w:rPr>
                <w:b/>
                <w:sz w:val="24"/>
              </w:rPr>
              <w:t>（二）共享文化馆和文化馆之友辅助服务</w:t>
            </w:r>
            <w:r>
              <w:rPr>
                <w:sz w:val="21"/>
              </w:rPr>
              <w:t xml:space="preserve"> </w:t>
            </w:r>
          </w:p>
          <w:p>
            <w:pPr>
              <w:ind w:firstLine="480"/>
              <w:jc w:val="both"/>
            </w:pPr>
            <w:r>
              <w:rPr>
                <w:sz w:val="24"/>
              </w:rPr>
              <w:t>1、</w:t>
            </w:r>
            <w:r>
              <w:rPr>
                <w:sz w:val="24"/>
              </w:rPr>
              <w:t>服务与工作职责关联情况</w:t>
            </w:r>
          </w:p>
          <w:p>
            <w:pPr>
              <w:ind w:firstLine="480"/>
              <w:jc w:val="both"/>
            </w:pPr>
            <w:r>
              <w:rPr>
                <w:sz w:val="24"/>
              </w:rPr>
              <w:t>根据《中山市共享文化馆试点建设实施方案》，协助中山市文化馆管理</w:t>
            </w:r>
            <w:r>
              <w:rPr>
                <w:sz w:val="24"/>
              </w:rPr>
              <w:t>“共享文化馆”工作，引导社会各具特色的主题文化休闲场馆参与公共文化服务供给。</w:t>
            </w:r>
          </w:p>
          <w:p>
            <w:pPr>
              <w:ind w:firstLine="480"/>
              <w:jc w:val="both"/>
            </w:pPr>
            <w:r>
              <w:rPr>
                <w:sz w:val="24"/>
              </w:rPr>
              <w:t>2</w:t>
            </w:r>
            <w:r>
              <w:rPr>
                <w:sz w:val="24"/>
              </w:rPr>
              <w:t>、</w:t>
            </w:r>
            <w:r>
              <w:rPr>
                <w:sz w:val="24"/>
              </w:rPr>
              <w:t>202</w:t>
            </w:r>
            <w:r>
              <w:rPr>
                <w:sz w:val="24"/>
              </w:rPr>
              <w:t>3</w:t>
            </w:r>
            <w:r>
              <w:rPr>
                <w:sz w:val="24"/>
              </w:rPr>
              <w:t>年主要工作计划</w:t>
            </w:r>
          </w:p>
          <w:p>
            <w:pPr>
              <w:ind w:firstLine="480"/>
              <w:jc w:val="both"/>
            </w:pPr>
            <w:r>
              <w:rPr>
                <w:sz w:val="24"/>
              </w:rPr>
              <w:t>（</w:t>
            </w:r>
            <w:r>
              <w:rPr>
                <w:sz w:val="24"/>
              </w:rPr>
              <w:t>1）开展2023年共享文化馆联动活动，发掘新共享文化馆、文化馆之友；</w:t>
            </w:r>
          </w:p>
          <w:p>
            <w:pPr>
              <w:ind w:firstLine="480"/>
              <w:jc w:val="both"/>
            </w:pPr>
            <w:r>
              <w:rPr>
                <w:sz w:val="24"/>
              </w:rPr>
              <w:t>（</w:t>
            </w:r>
            <w:r>
              <w:rPr>
                <w:sz w:val="24"/>
              </w:rPr>
              <w:t>2）对共享文化馆开展服务效能评价工作；</w:t>
            </w:r>
          </w:p>
          <w:p>
            <w:pPr>
              <w:ind w:firstLine="480"/>
              <w:jc w:val="both"/>
            </w:pPr>
            <w:r>
              <w:rPr>
                <w:sz w:val="24"/>
              </w:rPr>
              <w:t>（</w:t>
            </w:r>
            <w:r>
              <w:rPr>
                <w:sz w:val="24"/>
              </w:rPr>
              <w:t>3）协助各镇（街）总分馆每季度了解共享文化馆、文化馆之友运营情况至少一次；</w:t>
            </w:r>
          </w:p>
          <w:p>
            <w:pPr>
              <w:ind w:firstLine="480"/>
              <w:jc w:val="both"/>
            </w:pPr>
            <w:r>
              <w:rPr>
                <w:sz w:val="24"/>
              </w:rPr>
              <w:t>（</w:t>
            </w:r>
            <w:r>
              <w:rPr>
                <w:sz w:val="24"/>
              </w:rPr>
              <w:t>4）每季度收集、整理共享文化馆和文化馆之友档案工作；</w:t>
            </w:r>
          </w:p>
          <w:p>
            <w:pPr>
              <w:ind w:firstLine="480"/>
              <w:jc w:val="both"/>
            </w:pPr>
            <w:r>
              <w:rPr>
                <w:sz w:val="24"/>
              </w:rPr>
              <w:t>（</w:t>
            </w:r>
            <w:r>
              <w:rPr>
                <w:sz w:val="24"/>
              </w:rPr>
              <w:t>5）做好中山市文化馆与共享文化馆、文化馆之友沟通工作。</w:t>
            </w:r>
          </w:p>
          <w:p>
            <w:pPr>
              <w:ind w:firstLine="480"/>
              <w:jc w:val="both"/>
            </w:pPr>
            <w:r>
              <w:rPr>
                <w:sz w:val="24"/>
              </w:rPr>
              <w:t>3</w:t>
            </w:r>
            <w:r>
              <w:rPr>
                <w:sz w:val="24"/>
              </w:rPr>
              <w:t>、</w:t>
            </w:r>
            <w:r>
              <w:rPr>
                <w:sz w:val="24"/>
              </w:rPr>
              <w:t>服务内容如下：</w:t>
            </w:r>
          </w:p>
          <w:p>
            <w:pPr>
              <w:ind w:firstLine="480"/>
              <w:jc w:val="both"/>
            </w:pPr>
            <w:r>
              <w:rPr>
                <w:sz w:val="24"/>
              </w:rPr>
              <w:t>（</w:t>
            </w:r>
            <w:r>
              <w:rPr>
                <w:sz w:val="24"/>
              </w:rPr>
              <w:t>1）落实日常察看工作，定期实地了解 16个共享文化馆和28个文化馆之友运营中存在的问题，并进行反馈 （约 12次，含交通、误餐费用）；</w:t>
            </w:r>
          </w:p>
          <w:p>
            <w:pPr>
              <w:ind w:firstLine="480"/>
              <w:jc w:val="both"/>
            </w:pPr>
            <w:r>
              <w:rPr>
                <w:sz w:val="24"/>
              </w:rPr>
              <w:t>（</w:t>
            </w:r>
            <w:r>
              <w:rPr>
                <w:sz w:val="24"/>
              </w:rPr>
              <w:t>2）协助收集、整理日常活动资料，每月进行共享文化馆和文化馆之友活动信息汇总，并上传相关活动信息至中山市文化馆网站的总分馆栏目及中山文旅云平台（包括纸质版与电子版）；</w:t>
            </w:r>
          </w:p>
          <w:p>
            <w:pPr>
              <w:ind w:firstLine="480"/>
              <w:jc w:val="both"/>
            </w:pPr>
            <w:r>
              <w:rPr>
                <w:sz w:val="24"/>
              </w:rPr>
              <w:t>（</w:t>
            </w:r>
            <w:r>
              <w:rPr>
                <w:sz w:val="24"/>
              </w:rPr>
              <w:t>3）做好中山市文化馆与共享文化馆、文化馆之友沟通工作，收集各共享文化馆、文化馆之友活动预告，共享文化馆需求与意见反馈也要及时上报中山市文化馆；</w:t>
            </w:r>
          </w:p>
          <w:p>
            <w:pPr>
              <w:ind w:firstLine="480"/>
              <w:jc w:val="both"/>
            </w:pPr>
            <w:r>
              <w:rPr>
                <w:sz w:val="24"/>
              </w:rPr>
              <w:t>（</w:t>
            </w:r>
            <w:r>
              <w:rPr>
                <w:sz w:val="24"/>
              </w:rPr>
              <w:t>4）协助做好共享文化馆档案资料的收集整理工作，及相关会议的前期准备工作；</w:t>
            </w:r>
          </w:p>
          <w:p>
            <w:pPr>
              <w:ind w:firstLine="480"/>
              <w:jc w:val="both"/>
            </w:pPr>
            <w:r>
              <w:rPr>
                <w:sz w:val="24"/>
              </w:rPr>
              <w:t>（</w:t>
            </w:r>
            <w:r>
              <w:rPr>
                <w:sz w:val="24"/>
              </w:rPr>
              <w:t>5）协助共享文化馆服务效能评价工作，对共享文化馆试点验收材料进行收集、实地了解、结果反馈等工作。</w:t>
            </w:r>
          </w:p>
          <w:p>
            <w:pPr>
              <w:ind w:firstLine="482"/>
              <w:jc w:val="both"/>
            </w:pPr>
            <w:r>
              <w:rPr/>
              <w:t xml:space="preserve"> </w:t>
            </w:r>
          </w:p>
        </w:tc>
      </w:tr>
      <w:tr>
        <w:tc>
          <w:tcPr>
            <w:tcW w:type="dxa" w:w="2076"/>
          </w:tcPr>
          <w:p/>
        </w:tc>
        <w:tc>
          <w:tcPr>
            <w:tcW w:type="dxa" w:w="415"/>
          </w:tcPr>
          <w:p>
            <w:r>
              <w:rPr/>
              <w:t>2</w:t>
            </w:r>
          </w:p>
        </w:tc>
        <w:tc>
          <w:tcPr>
            <w:tcW w:type="dxa" w:w="5814"/>
          </w:tcPr>
          <w:p>
            <w:pPr>
              <w:ind w:firstLine="482"/>
              <w:jc w:val="both"/>
            </w:pPr>
            <w:r>
              <w:rPr>
                <w:b/>
                <w:sz w:val="24"/>
              </w:rPr>
              <w:t>二、对供应商的要求</w:t>
            </w:r>
          </w:p>
          <w:p>
            <w:pPr>
              <w:ind w:firstLine="480"/>
              <w:jc w:val="left"/>
            </w:pPr>
            <w:r>
              <w:rPr>
                <w:sz w:val="24"/>
              </w:rPr>
              <w:t>1、</w:t>
            </w:r>
            <w:r>
              <w:rPr>
                <w:sz w:val="24"/>
              </w:rPr>
              <w:t>供应商应根据服务项目工作量及要求配备专门的服务团队开展相关服务，为确保服务项目的质量，供应商提供的服务团队建议应不少于</w:t>
            </w:r>
            <w:r>
              <w:rPr>
                <w:sz w:val="24"/>
              </w:rPr>
              <w:t>28 人，其中具有本科或以上学历不少于 15 人。服务团队人员应具有良好的思想品德，作风正派，无违法违规记录。</w:t>
            </w:r>
          </w:p>
          <w:p>
            <w:pPr>
              <w:ind w:firstLine="480"/>
              <w:jc w:val="both"/>
            </w:pPr>
            <w:r>
              <w:rPr>
                <w:sz w:val="24"/>
              </w:rPr>
              <w:t>2、</w:t>
            </w:r>
            <w:r>
              <w:rPr>
                <w:sz w:val="24"/>
              </w:rPr>
              <w:t>供应商派出的服务团队应按照采购人的要求，遵守相关工作纪律，遵守保密工作纪律，确保意识形态安全，不得利用工作之便进行任何非法活动，不得损坏、丢失、涂改、抽换、伪造档案及数据，不得擅自修改、复制档案资料带离工作场所或未经采购人同意私自对外传播。如经发现，采购人有权终止合同，供应商需承担相应的责任，构成犯罪的，已发追究刑事责任。</w:t>
            </w:r>
          </w:p>
          <w:p>
            <w:pPr>
              <w:ind w:firstLine="480"/>
              <w:jc w:val="both"/>
            </w:pPr>
            <w:r>
              <w:rPr>
                <w:sz w:val="24"/>
              </w:rPr>
              <w:t>3、</w:t>
            </w:r>
            <w:r>
              <w:rPr>
                <w:sz w:val="24"/>
              </w:rPr>
              <w:t>在项目实施过程中，采购人有权对供应商的服务质量进行监督检查，如发现问题，有权向供应商提出整改意见；供应商应在收到整改意见后</w:t>
            </w:r>
            <w:r>
              <w:rPr>
                <w:sz w:val="24"/>
              </w:rPr>
              <w:t>10个工作日内将整改情况及配套材料等正式回函采购人。</w:t>
            </w:r>
          </w:p>
          <w:p>
            <w:pPr>
              <w:ind w:firstLine="480"/>
              <w:jc w:val="both"/>
            </w:pPr>
            <w:r>
              <w:rPr>
                <w:sz w:val="24"/>
              </w:rPr>
              <w:t>4、</w:t>
            </w:r>
            <w:r>
              <w:rPr>
                <w:sz w:val="24"/>
              </w:rPr>
              <w:t>供应商应按照采购人的要求接受项目考核，考核结果作为合同款项支付依据。</w:t>
            </w:r>
          </w:p>
          <w:p>
            <w:pPr>
              <w:ind w:firstLine="422"/>
              <w:jc w:val="both"/>
            </w:pPr>
            <w:r>
              <w:rPr>
                <w:b/>
                <w:sz w:val="21"/>
              </w:rPr>
              <w:t>★</w:t>
            </w:r>
            <w:r>
              <w:rPr>
                <w:b/>
                <w:sz w:val="24"/>
              </w:rPr>
              <w:t>5、</w:t>
            </w:r>
            <w:r>
              <w:rPr>
                <w:b/>
                <w:sz w:val="24"/>
              </w:rPr>
              <w:t>供应商须承诺：供应商成交后签订服务合同前必须按照国家相关保密规定与采购人签订为采购人保密的相关协议，保守采购人的工作秘密。提供中山市文化馆</w:t>
            </w:r>
            <w:r>
              <w:rPr>
                <w:b/>
                <w:sz w:val="24"/>
              </w:rPr>
              <w:t>202</w:t>
            </w:r>
            <w:r>
              <w:rPr>
                <w:b/>
                <w:sz w:val="24"/>
              </w:rPr>
              <w:t>3</w:t>
            </w:r>
            <w:r>
              <w:rPr>
                <w:b/>
                <w:sz w:val="24"/>
              </w:rPr>
              <w:t>年文化馆</w:t>
            </w:r>
            <w:r>
              <w:rPr>
                <w:b/>
                <w:sz w:val="24"/>
              </w:rPr>
              <w:t>总分馆服务体系运行服务</w:t>
            </w:r>
            <w:r>
              <w:rPr>
                <w:b/>
                <w:sz w:val="24"/>
              </w:rPr>
              <w:t>的服务人员签订的保密协议，成交供应商需将复印件交给采购人备案；成交供应商确保服务人员保守采购人所有与业务工作相关的秘密，严禁泄露给无关的第三人（包括成交供应商）。因成交供应商保密履责不到位，造成不良影响和损失的，采购人有权追究成交供应商法律责任（</w:t>
            </w:r>
            <w:r>
              <w:rPr>
                <w:b/>
                <w:sz w:val="24"/>
              </w:rPr>
              <w:t>响应文件中须提供书面承诺并加盖供应商公章</w:t>
            </w:r>
            <w:r>
              <w:rPr>
                <w:b/>
                <w:sz w:val="24"/>
              </w:rPr>
              <w:t>）</w:t>
            </w:r>
            <w:r>
              <w:rPr>
                <w:b/>
                <w:sz w:val="24"/>
              </w:rPr>
              <w:t>。</w:t>
            </w:r>
          </w:p>
          <w:p>
            <w:pPr>
              <w:ind w:firstLine="422"/>
              <w:jc w:val="both"/>
            </w:pPr>
            <w:r>
              <w:rPr>
                <w:b/>
                <w:sz w:val="21"/>
              </w:rPr>
              <w:t>★</w:t>
            </w:r>
            <w:r>
              <w:rPr>
                <w:b/>
                <w:sz w:val="24"/>
              </w:rPr>
              <w:t>6、</w:t>
            </w:r>
            <w:r>
              <w:rPr>
                <w:b/>
                <w:sz w:val="24"/>
              </w:rPr>
              <w:t>供应商须承诺：若原中山市文化馆服务体系</w:t>
            </w:r>
            <w:r>
              <w:rPr>
                <w:b/>
                <w:sz w:val="24"/>
              </w:rPr>
              <w:t>运行</w:t>
            </w:r>
            <w:r>
              <w:rPr>
                <w:b/>
                <w:sz w:val="24"/>
              </w:rPr>
              <w:t>服务人员自愿留下的，成交供应商应该优先聘用原工作岗位人员（</w:t>
            </w:r>
            <w:r>
              <w:rPr>
                <w:b/>
                <w:sz w:val="24"/>
              </w:rPr>
              <w:t>响应文件中须提供书面承诺并加盖供应商公章</w:t>
            </w:r>
            <w:r>
              <w:rPr>
                <w:b/>
                <w:sz w:val="24"/>
              </w:rPr>
              <w:t>）</w:t>
            </w:r>
            <w:r>
              <w:rPr>
                <w:b/>
                <w:sz w:val="24"/>
              </w:rPr>
              <w:t>。</w:t>
            </w:r>
          </w:p>
          <w:p>
            <w:pPr>
              <w:ind w:firstLine="480"/>
              <w:jc w:val="both"/>
            </w:pPr>
            <w:r>
              <w:rPr>
                <w:sz w:val="24"/>
              </w:rPr>
              <w:t>7、</w:t>
            </w:r>
            <w:r>
              <w:rPr>
                <w:sz w:val="24"/>
              </w:rPr>
              <w:t>为确保提供中山市文化馆</w:t>
            </w:r>
            <w:r>
              <w:rPr>
                <w:sz w:val="24"/>
              </w:rPr>
              <w:t>202</w:t>
            </w:r>
            <w:r>
              <w:rPr>
                <w:sz w:val="24"/>
              </w:rPr>
              <w:t>3</w:t>
            </w:r>
            <w:r>
              <w:rPr>
                <w:sz w:val="24"/>
              </w:rPr>
              <w:t>年</w:t>
            </w:r>
            <w:r>
              <w:rPr>
                <w:sz w:val="24"/>
              </w:rPr>
              <w:t>文化馆</w:t>
            </w:r>
            <w:r>
              <w:rPr>
                <w:sz w:val="24"/>
              </w:rPr>
              <w:t>总分馆服务体系运行服务</w:t>
            </w:r>
            <w:r>
              <w:rPr>
                <w:sz w:val="24"/>
              </w:rPr>
              <w:t>的服务人员能完成采购人的工作需求，服务人员须经采购人审核确认后方能提供服务。未经采购人审核确认的服务人员，采购人不接受其提供中山市文化馆</w:t>
            </w:r>
            <w:r>
              <w:rPr>
                <w:sz w:val="24"/>
              </w:rPr>
              <w:t>202</w:t>
            </w:r>
            <w:r>
              <w:rPr>
                <w:sz w:val="24"/>
              </w:rPr>
              <w:t>3</w:t>
            </w:r>
            <w:r>
              <w:rPr>
                <w:sz w:val="24"/>
              </w:rPr>
              <w:t>年</w:t>
            </w:r>
            <w:r>
              <w:rPr>
                <w:sz w:val="24"/>
              </w:rPr>
              <w:t>文化馆</w:t>
            </w:r>
            <w:r>
              <w:rPr>
                <w:sz w:val="24"/>
              </w:rPr>
              <w:t>总分馆服务体系运行服务</w:t>
            </w:r>
            <w:r>
              <w:rPr>
                <w:sz w:val="24"/>
              </w:rPr>
              <w:t>，成交供应商与其签订劳动合同而承担的法律责任和因此造成的一切损失与采购人无关。</w:t>
            </w:r>
          </w:p>
          <w:p>
            <w:pPr>
              <w:ind w:firstLine="480"/>
              <w:jc w:val="both"/>
            </w:pPr>
            <w:r>
              <w:rPr>
                <w:sz w:val="24"/>
              </w:rPr>
              <w:t>8、</w:t>
            </w:r>
            <w:r>
              <w:rPr>
                <w:sz w:val="24"/>
              </w:rPr>
              <w:t>定期与采购人召开工作会议，解决合作过程中出现的问题。配合采购人做好对成交供应商的年度服务评价。</w:t>
            </w:r>
          </w:p>
          <w:p>
            <w:pPr>
              <w:ind w:firstLine="480"/>
              <w:jc w:val="both"/>
            </w:pPr>
            <w:r>
              <w:rPr>
                <w:sz w:val="24"/>
              </w:rPr>
              <w:t>9、</w:t>
            </w:r>
            <w:r>
              <w:rPr>
                <w:sz w:val="24"/>
              </w:rPr>
              <w:t>成交供应商不得随意更换服务人员，如需更换的，则必须征求采购人意见，经试用符合要求方可更换。</w:t>
            </w:r>
          </w:p>
          <w:p>
            <w:pPr>
              <w:ind w:firstLine="480"/>
              <w:jc w:val="both"/>
            </w:pPr>
            <w:r>
              <w:rPr>
                <w:sz w:val="24"/>
              </w:rPr>
              <w:t>10、</w:t>
            </w:r>
            <w:r>
              <w:rPr>
                <w:sz w:val="24"/>
              </w:rPr>
              <w:t>成交供应商有义务做好服务人员的岗前培训工作。</w:t>
            </w:r>
          </w:p>
          <w:p>
            <w:pPr>
              <w:ind w:firstLine="480"/>
              <w:jc w:val="both"/>
            </w:pPr>
            <w:r>
              <w:rPr>
                <w:sz w:val="24"/>
              </w:rPr>
              <w:t>11、</w:t>
            </w:r>
            <w:r>
              <w:rPr>
                <w:sz w:val="24"/>
              </w:rPr>
              <w:t>在服务履行过程中，采购人有权对提供中山市文化馆</w:t>
            </w:r>
            <w:r>
              <w:rPr>
                <w:sz w:val="24"/>
              </w:rPr>
              <w:t>202</w:t>
            </w:r>
            <w:r>
              <w:rPr>
                <w:sz w:val="24"/>
              </w:rPr>
              <w:t>3</w:t>
            </w:r>
            <w:r>
              <w:rPr>
                <w:sz w:val="24"/>
              </w:rPr>
              <w:t>年文化馆</w:t>
            </w:r>
            <w:r>
              <w:rPr>
                <w:sz w:val="24"/>
              </w:rPr>
              <w:t>总分馆服务体系运行服务</w:t>
            </w:r>
            <w:r>
              <w:rPr>
                <w:sz w:val="24"/>
              </w:rPr>
              <w:t>的服务人员进行岗位调配和更换，成交供应商在收到采购人书面通知</w:t>
            </w:r>
            <w:r>
              <w:rPr>
                <w:sz w:val="24"/>
              </w:rPr>
              <w:t>10个工作日内更换。</w:t>
            </w:r>
          </w:p>
          <w:p>
            <w:pPr>
              <w:ind w:firstLine="480"/>
              <w:jc w:val="both"/>
            </w:pPr>
            <w:r>
              <w:rPr>
                <w:sz w:val="24"/>
              </w:rPr>
              <w:t>12、</w:t>
            </w:r>
            <w:r>
              <w:rPr>
                <w:sz w:val="24"/>
              </w:rPr>
              <w:t>采购人具有督促、监督成交供应商按有关劳动法规为提供中山市文化馆</w:t>
            </w:r>
            <w:r>
              <w:rPr>
                <w:sz w:val="24"/>
              </w:rPr>
              <w:t>202</w:t>
            </w:r>
            <w:r>
              <w:rPr>
                <w:sz w:val="24"/>
              </w:rPr>
              <w:t>3</w:t>
            </w:r>
            <w:r>
              <w:rPr>
                <w:sz w:val="24"/>
              </w:rPr>
              <w:t xml:space="preserve"> </w:t>
            </w:r>
            <w:r>
              <w:rPr>
                <w:sz w:val="24"/>
              </w:rPr>
              <w:t>年文化馆</w:t>
            </w:r>
            <w:r>
              <w:rPr>
                <w:sz w:val="24"/>
              </w:rPr>
              <w:t>总分馆服务体系运行服务</w:t>
            </w:r>
            <w:r>
              <w:rPr>
                <w:sz w:val="24"/>
              </w:rPr>
              <w:t>的服务人员办理劳动合同、社会保险及薪酬发放、个人所得税等权利。成交供应商应根据当地有关社保规定，缴纳服务人员的社会保险。若国家、省、市政府在缴交期间有新的政策规定，则按新规定进行调整。</w:t>
            </w:r>
          </w:p>
          <w:p>
            <w:pPr>
              <w:ind w:firstLine="480"/>
              <w:jc w:val="both"/>
            </w:pPr>
            <w:r>
              <w:rPr>
                <w:sz w:val="24"/>
              </w:rPr>
              <w:t>13、</w:t>
            </w:r>
            <w:r>
              <w:rPr>
                <w:sz w:val="24"/>
              </w:rPr>
              <w:t>成交供应商应及时处理和协调采购人与提供中山市文化馆</w:t>
            </w:r>
            <w:r>
              <w:rPr>
                <w:sz w:val="24"/>
              </w:rPr>
              <w:t>202</w:t>
            </w:r>
            <w:r>
              <w:rPr>
                <w:sz w:val="24"/>
              </w:rPr>
              <w:t>3</w:t>
            </w:r>
            <w:r>
              <w:rPr>
                <w:sz w:val="24"/>
              </w:rPr>
              <w:t>年文化馆</w:t>
            </w:r>
            <w:r>
              <w:rPr>
                <w:sz w:val="24"/>
              </w:rPr>
              <w:t>总分馆服务体系运行服务</w:t>
            </w:r>
            <w:r>
              <w:rPr>
                <w:sz w:val="24"/>
              </w:rPr>
              <w:t>的服务人员之间的工作管理纠纷。协议有效期间，成交供应商应作为第一责任方处理劳资纠纷，采购人可视情况予以协助。</w:t>
            </w:r>
          </w:p>
          <w:p>
            <w:pPr>
              <w:ind w:firstLine="480"/>
              <w:jc w:val="both"/>
            </w:pPr>
            <w:r>
              <w:rPr>
                <w:sz w:val="24"/>
              </w:rPr>
              <w:t>14、</w:t>
            </w:r>
            <w:r>
              <w:rPr>
                <w:sz w:val="24"/>
              </w:rPr>
              <w:t>因服务岗位空缺而需重新提供的，由此产生的相关费用由成交供应商负责。</w:t>
            </w:r>
          </w:p>
          <w:p>
            <w:pPr>
              <w:ind w:firstLine="480"/>
              <w:jc w:val="both"/>
            </w:pPr>
            <w:r>
              <w:rPr>
                <w:sz w:val="24"/>
              </w:rPr>
              <w:t>15、</w:t>
            </w:r>
            <w:r>
              <w:rPr>
                <w:sz w:val="24"/>
              </w:rPr>
              <w:t>成交供应商按国家法律法规相关规定承担用人单位应承担的所有经济和法律责任。</w:t>
            </w:r>
          </w:p>
          <w:p>
            <w:pPr>
              <w:ind w:firstLine="480"/>
              <w:jc w:val="both"/>
            </w:pPr>
            <w:r>
              <w:rPr>
                <w:sz w:val="24"/>
              </w:rPr>
              <w:t>16、</w:t>
            </w:r>
            <w:r>
              <w:rPr>
                <w:sz w:val="24"/>
              </w:rPr>
              <w:t>成交供应商负责制定并执行提供服务人员管理制度，按年份组织服务人员进行制度管理培训和业务技能学习等。</w:t>
            </w:r>
          </w:p>
          <w:p>
            <w:pPr>
              <w:ind w:firstLine="480"/>
              <w:jc w:val="both"/>
            </w:pPr>
            <w:r>
              <w:rPr>
                <w:sz w:val="24"/>
              </w:rPr>
              <w:t>17、</w:t>
            </w:r>
            <w:r>
              <w:rPr>
                <w:sz w:val="24"/>
              </w:rPr>
              <w:t>成交供应商负责提供服务人员的入职体检和组织年度体检，并将体检结果复印给采购人。跟踪办理工伤事故和人身意外事故，包括工伤死亡赔偿、工作时间交通死亡赔偿、工伤事故赔偿等。</w:t>
            </w:r>
          </w:p>
          <w:p>
            <w:pPr>
              <w:ind w:firstLine="480"/>
              <w:jc w:val="both"/>
            </w:pPr>
            <w:r>
              <w:rPr>
                <w:sz w:val="24"/>
              </w:rPr>
              <w:t>18、</w:t>
            </w:r>
            <w:r>
              <w:rPr>
                <w:sz w:val="24"/>
              </w:rPr>
              <w:t>成交供应商负责服务人员劳动纠纷处理，解除、终止劳动合同处理，以及跟服务人员解除劳动关系补偿金的处理。</w:t>
            </w:r>
          </w:p>
          <w:p>
            <w:pPr>
              <w:ind w:firstLine="480"/>
              <w:jc w:val="both"/>
            </w:pPr>
            <w:r>
              <w:rPr>
                <w:sz w:val="24"/>
              </w:rPr>
              <w:t>19、</w:t>
            </w:r>
            <w:r>
              <w:rPr>
                <w:sz w:val="24"/>
              </w:rPr>
              <w:t>罚则：</w:t>
            </w:r>
          </w:p>
          <w:p>
            <w:pPr>
              <w:ind w:firstLine="480"/>
              <w:jc w:val="both"/>
            </w:pPr>
            <w:r>
              <w:rPr>
                <w:sz w:val="24"/>
              </w:rPr>
              <w:t>（</w:t>
            </w:r>
            <w:r>
              <w:rPr>
                <w:sz w:val="24"/>
              </w:rPr>
              <w:t>1）若成交供应商在签订合同并生效后20日内未能提供符合采购人需求的服务，则视为成交供应商主动违约，采购人有权终止合同。</w:t>
            </w:r>
          </w:p>
          <w:p>
            <w:pPr>
              <w:ind w:firstLine="480"/>
              <w:jc w:val="both"/>
            </w:pPr>
            <w:r>
              <w:rPr>
                <w:sz w:val="24"/>
              </w:rPr>
              <w:t>（</w:t>
            </w:r>
            <w:r>
              <w:rPr>
                <w:sz w:val="24"/>
              </w:rPr>
              <w:t>2）在服务期间，服务岗位拟投入的服务人员因为调走、辞职或被成交供应商辞退等原因导致服务不能满足采购人需求的，成交供应商须在30日内及时补齐符合项目要求的服务岗位，未能及时补齐的按相应的费用扣减；成交供应商在超过 60 日未能及时补齐符合项目要求的服务岗位时，则视为成交供应商主动违约，采购人有权终止合同，并有权拒绝支付因此而产生的项目服务费。</w:t>
            </w:r>
          </w:p>
          <w:p>
            <w:pPr>
              <w:jc w:val="both"/>
            </w:pPr>
            <w:r>
              <w:rPr>
                <w:sz w:val="24"/>
              </w:rPr>
              <w:t xml:space="preserve">  （</w:t>
            </w:r>
            <w:r>
              <w:rPr>
                <w:sz w:val="24"/>
              </w:rPr>
              <w:t>3）因成交供应商提供的服务人员违反采购人内部管理制度、蓄意破坏设备设施、违反工作规程造成重大事故的，一经查实，则视为成交供应商严重违约，采购人有权终止合同，责令成交供应商赔偿损失，情节严重的依法追究成交供应商法律责任。</w:t>
            </w:r>
          </w:p>
          <w:p>
            <w:pPr>
              <w:jc w:val="both"/>
            </w:pPr>
            <w:r>
              <w:rPr/>
              <w:t xml:space="preserve"> </w:t>
            </w:r>
          </w:p>
          <w:p>
            <w:pPr>
              <w:jc w:val="both"/>
            </w:pPr>
            <w:r>
              <w:rPr/>
              <w:t xml:space="preserve"> </w:t>
            </w:r>
          </w:p>
        </w:tc>
      </w:tr>
      <w:tr>
        <w:tc>
          <w:tcPr>
            <w:tcW w:type="dxa" w:w="2076"/>
          </w:tcPr>
          <w:p/>
        </w:tc>
        <w:tc>
          <w:tcPr>
            <w:tcW w:type="dxa" w:w="415"/>
          </w:tcPr>
          <w:p>
            <w:r>
              <w:rPr/>
              <w:t>3</w:t>
            </w:r>
          </w:p>
        </w:tc>
        <w:tc>
          <w:tcPr>
            <w:tcW w:type="dxa" w:w="5814"/>
          </w:tcPr>
          <w:p>
            <w:pPr>
              <w:ind w:firstLine="482"/>
              <w:jc w:val="both"/>
            </w:pPr>
            <w:r>
              <w:rPr>
                <w:b/>
                <w:sz w:val="24"/>
              </w:rPr>
              <w:t>三、供应商应具备公共文化服务场所的管理经验和专业技术服务能力</w:t>
            </w:r>
          </w:p>
          <w:p>
            <w:pPr>
              <w:ind w:firstLine="480"/>
              <w:jc w:val="both"/>
            </w:pPr>
            <w:r>
              <w:rPr>
                <w:sz w:val="24"/>
              </w:rPr>
              <w:t>1、</w:t>
            </w:r>
            <w:r>
              <w:rPr>
                <w:sz w:val="24"/>
              </w:rPr>
              <w:t>若遇突发情况，成交供应商需根据采购人的工作实际情况开展，在保证工作质量、完成工作量的同时应符合合同约定。</w:t>
            </w:r>
          </w:p>
          <w:p>
            <w:pPr>
              <w:ind w:firstLine="480"/>
              <w:jc w:val="both"/>
            </w:pPr>
            <w:r>
              <w:rPr>
                <w:sz w:val="24"/>
              </w:rPr>
              <w:t>2、</w:t>
            </w:r>
            <w:r>
              <w:rPr>
                <w:sz w:val="24"/>
              </w:rPr>
              <w:t>供应商需有稳定的人员保障措施，人员补充及招聘平台多样化，人员招聘制度科学，确保人员满足采购人服务要求。招聘的人员按照岗位需求择优录取。</w:t>
            </w:r>
          </w:p>
          <w:p>
            <w:pPr>
              <w:ind w:firstLine="480"/>
              <w:jc w:val="both"/>
            </w:pPr>
            <w:r>
              <w:rPr>
                <w:sz w:val="24"/>
              </w:rPr>
              <w:t>3、</w:t>
            </w:r>
            <w:r>
              <w:rPr>
                <w:sz w:val="24"/>
              </w:rPr>
              <w:t>供应商需制定针对本项目相关的售后服务方案，如：良好运作的相关保障机制（具备突发事件应急机制），方案可操作性强，服务响应时间迅速。接到采购人在工作过程中所提出的服务问题，需在</w:t>
            </w:r>
            <w:r>
              <w:rPr>
                <w:sz w:val="24"/>
              </w:rPr>
              <w:t>三个工作日</w:t>
            </w:r>
            <w:r>
              <w:rPr>
                <w:sz w:val="24"/>
              </w:rPr>
              <w:t>内作出响应以确保问题及时有效处理。</w:t>
            </w:r>
          </w:p>
          <w:p>
            <w:pPr>
              <w:ind w:firstLine="480"/>
              <w:jc w:val="both"/>
            </w:pPr>
            <w:r>
              <w:rPr>
                <w:sz w:val="24"/>
              </w:rPr>
              <w:t>4、</w:t>
            </w:r>
            <w:r>
              <w:rPr>
                <w:sz w:val="24"/>
              </w:rPr>
              <w:t>供应商需有良好的企业制度，确保人员管理规范，为采购人提供优质的服务。</w:t>
            </w:r>
          </w:p>
          <w:p>
            <w:pPr>
              <w:ind w:firstLine="480"/>
              <w:jc w:val="both"/>
            </w:pPr>
            <w:r>
              <w:rPr>
                <w:sz w:val="24"/>
              </w:rPr>
              <w:t>5、</w:t>
            </w:r>
            <w:r>
              <w:rPr>
                <w:sz w:val="24"/>
              </w:rPr>
              <w:t>供应商需要有一套科学的员工考核方案来对员工的工作情况进行系统性的考核，内容包括但不限于勤、德、技能等体现员工综合素质。并建立有合理的、完善的后续跟踪制度。</w:t>
            </w:r>
          </w:p>
        </w:tc>
      </w:tr>
      <w:tr>
        <w:tc>
          <w:tcPr>
            <w:tcW w:type="dxa" w:w="2076"/>
          </w:tcPr>
          <w:p/>
        </w:tc>
        <w:tc>
          <w:tcPr>
            <w:tcW w:type="dxa" w:w="415"/>
          </w:tcPr>
          <w:p>
            <w:r>
              <w:rPr/>
              <w:t>4</w:t>
            </w:r>
          </w:p>
        </w:tc>
        <w:tc>
          <w:tcPr>
            <w:tcW w:type="dxa" w:w="5814"/>
          </w:tcPr>
          <w:p>
            <w:pPr>
              <w:jc w:val="both"/>
            </w:pPr>
            <w:r>
              <w:rPr>
                <w:b/>
                <w:sz w:val="24"/>
              </w:rPr>
              <w:t>四、对服务项目的监督和管理</w:t>
            </w:r>
          </w:p>
          <w:p>
            <w:pPr>
              <w:ind w:firstLine="480"/>
              <w:jc w:val="both"/>
            </w:pPr>
            <w:r>
              <w:rPr>
                <w:sz w:val="24"/>
              </w:rPr>
              <w:t>1.各方职责：</w:t>
            </w:r>
          </w:p>
          <w:p>
            <w:pPr>
              <w:ind w:firstLine="480"/>
              <w:jc w:val="both"/>
            </w:pPr>
            <w:r>
              <w:rPr>
                <w:sz w:val="24"/>
              </w:rPr>
              <w:t>（</w:t>
            </w:r>
            <w:r>
              <w:rPr>
                <w:sz w:val="24"/>
              </w:rPr>
              <w:t>1）采购人为项目甲方角色，对成交供应商提供的服务实施活动进行全过程监督、检查和管理。负责项目的决策和总体监督，对项目的宏观的把握和整体推进。</w:t>
            </w:r>
          </w:p>
          <w:p>
            <w:pPr>
              <w:ind w:firstLine="480"/>
              <w:jc w:val="both"/>
            </w:pPr>
            <w:r>
              <w:rPr>
                <w:sz w:val="24"/>
              </w:rPr>
              <w:t>（</w:t>
            </w:r>
            <w:r>
              <w:rPr>
                <w:sz w:val="24"/>
              </w:rPr>
              <w:t>2）采购人每季度末对成交供应商该季度的服务进行评价，评价依据作为下季度服务费用支付的依据。</w:t>
            </w:r>
          </w:p>
          <w:p>
            <w:pPr>
              <w:ind w:firstLine="480"/>
              <w:jc w:val="both"/>
            </w:pPr>
            <w:r>
              <w:rPr>
                <w:sz w:val="24"/>
              </w:rPr>
              <w:t>（</w:t>
            </w:r>
            <w:r>
              <w:rPr>
                <w:sz w:val="24"/>
              </w:rPr>
              <w:t>3）成交供应商为项目乙方角色，承担服务项目需求调研、具体的实施工作，受到采购人的监督和管理。</w:t>
            </w:r>
          </w:p>
          <w:p>
            <w:pPr>
              <w:ind w:firstLine="480"/>
              <w:jc w:val="both"/>
            </w:pPr>
            <w:r>
              <w:rPr>
                <w:sz w:val="24"/>
              </w:rPr>
              <w:t>2.</w:t>
            </w:r>
            <w:r>
              <w:rPr>
                <w:sz w:val="24"/>
              </w:rPr>
              <w:t>服务项目要求：成交供应商必须就采购人提供的全部内容和服务要求做出回应，提供符合该服务项目的整体解决方案，并在项目范围内完成指定的工作和负责解决全部的业务问题。成交供应商必须对采购人提出的有关问题和置疑作出实质性的回应。</w:t>
            </w:r>
          </w:p>
        </w:tc>
      </w:tr>
      <w:tr>
        <w:tc>
          <w:tcPr>
            <w:tcW w:type="dxa" w:w="2076"/>
          </w:tcPr>
          <w:p/>
        </w:tc>
        <w:tc>
          <w:tcPr>
            <w:tcW w:type="dxa" w:w="415"/>
          </w:tcPr>
          <w:p>
            <w:r>
              <w:rPr/>
              <w:t>5</w:t>
            </w:r>
          </w:p>
        </w:tc>
        <w:tc>
          <w:tcPr>
            <w:tcW w:type="dxa" w:w="5814"/>
          </w:tcPr>
          <w:p>
            <w:pPr>
              <w:jc w:val="both"/>
            </w:pPr>
            <w:r>
              <w:rPr>
                <w:b/>
                <w:sz w:val="24"/>
              </w:rPr>
              <w:t>五、服务质量考评</w:t>
            </w:r>
          </w:p>
          <w:p>
            <w:pPr>
              <w:ind w:firstLine="420"/>
              <w:jc w:val="both"/>
            </w:pPr>
            <w:r>
              <w:rPr>
                <w:sz w:val="24"/>
              </w:rPr>
              <w:t>采购人将对成交供应商的服务质量进行季度性考核评价，具体从服务质量标准、专业服务标准、服务项目管理标准等方面进行考察、评价，评估结果采用百分制。服务项目的综合评估结果分</w:t>
            </w:r>
            <w:r>
              <w:rPr>
                <w:sz w:val="24"/>
              </w:rPr>
              <w:t>4 个等次，90 分（含90 分）以上为优秀、75分（含 75分）—90分为良好、60分（含60分）—75分为合格、60 分以下为不合格。采购人按照三个月为一期进行评估等次，分别支付当期服务费的 100%（优秀）、90%（良好）、 80%（合格）、50%（不合格）。</w:t>
            </w:r>
          </w:p>
        </w:tc>
      </w:tr>
      <w:tr>
        <w:tc>
          <w:tcPr>
            <w:tcW w:type="dxa" w:w="2076"/>
          </w:tcPr>
          <w:p/>
        </w:tc>
        <w:tc>
          <w:tcPr>
            <w:tcW w:type="dxa" w:w="415"/>
          </w:tcPr>
          <w:p>
            <w:r>
              <w:rPr/>
              <w:t>6</w:t>
            </w:r>
          </w:p>
        </w:tc>
        <w:tc>
          <w:tcPr>
            <w:tcW w:type="dxa" w:w="5814"/>
          </w:tcPr>
          <w:p>
            <w:pPr>
              <w:jc w:val="both"/>
            </w:pPr>
            <w:r>
              <w:rPr>
                <w:b/>
                <w:sz w:val="24"/>
              </w:rPr>
              <w:t>六、采购人配合内容</w:t>
            </w:r>
          </w:p>
          <w:p>
            <w:pPr>
              <w:ind w:firstLine="420"/>
              <w:jc w:val="both"/>
            </w:pPr>
            <w:r>
              <w:rPr>
                <w:sz w:val="24"/>
              </w:rPr>
              <w:t>供应商在响应文件中可列明在项目实施过程中要求采购人提供的配合条件，所列配合条件采购人将尽量配合解决但不代表采购人全部接受，采购人有权全部或部分拒绝供应商提出的配合条件。</w:t>
            </w:r>
          </w:p>
        </w:tc>
      </w:tr>
      <w:tr>
        <w:tc>
          <w:tcPr>
            <w:tcW w:type="dxa" w:w="2076"/>
          </w:tcPr>
          <w:p>
            <w:r>
              <w:rPr/>
              <w:t>★</w:t>
            </w:r>
          </w:p>
        </w:tc>
        <w:tc>
          <w:tcPr>
            <w:tcW w:type="dxa" w:w="415"/>
          </w:tcPr>
          <w:p>
            <w:r>
              <w:rPr/>
              <w:t>7</w:t>
            </w:r>
          </w:p>
        </w:tc>
        <w:tc>
          <w:tcPr>
            <w:tcW w:type="dxa" w:w="5814"/>
          </w:tcPr>
          <w:p>
            <w:pPr>
              <w:ind w:firstLine="422"/>
              <w:jc w:val="both"/>
            </w:pPr>
            <w:r>
              <w:rPr>
                <w:b/>
                <w:sz w:val="21"/>
              </w:rPr>
              <w:t>★</w:t>
            </w:r>
            <w:r>
              <w:rPr>
                <w:b/>
                <w:sz w:val="24"/>
              </w:rPr>
              <w:t>5、</w:t>
            </w:r>
            <w:r>
              <w:rPr>
                <w:b/>
                <w:sz w:val="24"/>
              </w:rPr>
              <w:t>供应商须承诺：供应商成交后签订服务合同前必须按照国家相关保密规定与采购人签订为采购人保密的相关协议，保守采购人的工作秘密。提供中山市文化馆</w:t>
            </w:r>
            <w:r>
              <w:rPr>
                <w:b/>
                <w:sz w:val="24"/>
              </w:rPr>
              <w:t>202</w:t>
            </w:r>
            <w:r>
              <w:rPr>
                <w:b/>
                <w:sz w:val="24"/>
              </w:rPr>
              <w:t>3</w:t>
            </w:r>
            <w:r>
              <w:rPr>
                <w:b/>
                <w:sz w:val="24"/>
              </w:rPr>
              <w:t>年文化馆</w:t>
            </w:r>
            <w:r>
              <w:rPr>
                <w:b/>
                <w:sz w:val="24"/>
              </w:rPr>
              <w:t>总分馆服务体系运行服务</w:t>
            </w:r>
            <w:r>
              <w:rPr>
                <w:b/>
                <w:sz w:val="24"/>
              </w:rPr>
              <w:t>的服务人员签订的保密协议，成交供应商需将复印件交给采购人备案；成交供应商确保服务人员保守采购人所有与业务工作相关的秘密，严禁泄露给无关的第三人（包括成交供应商）。因成交供应商保密履责不到位，造成不良影响和损失的，采购人有权追究成交供应商法律责任（</w:t>
            </w:r>
            <w:r>
              <w:rPr>
                <w:b/>
                <w:sz w:val="24"/>
              </w:rPr>
              <w:t>响应文件中须提供书面承诺并加盖供应商公章</w:t>
            </w:r>
            <w:r>
              <w:rPr>
                <w:b/>
                <w:sz w:val="24"/>
              </w:rPr>
              <w:t>）</w:t>
            </w:r>
            <w:r>
              <w:rPr>
                <w:b/>
                <w:sz w:val="24"/>
              </w:rPr>
              <w:t>。</w:t>
            </w:r>
          </w:p>
          <w:p>
            <w:pPr>
              <w:ind w:firstLine="422"/>
              <w:jc w:val="both"/>
            </w:pPr>
            <w:r>
              <w:rPr/>
              <w:t xml:space="preserve"> </w:t>
            </w:r>
          </w:p>
        </w:tc>
      </w:tr>
      <w:tr>
        <w:tc>
          <w:tcPr>
            <w:tcW w:type="dxa" w:w="2076"/>
          </w:tcPr>
          <w:p>
            <w:r>
              <w:rPr/>
              <w:t>★</w:t>
            </w:r>
          </w:p>
        </w:tc>
        <w:tc>
          <w:tcPr>
            <w:tcW w:type="dxa" w:w="415"/>
          </w:tcPr>
          <w:p>
            <w:r>
              <w:rPr/>
              <w:t>8</w:t>
            </w:r>
          </w:p>
        </w:tc>
        <w:tc>
          <w:tcPr>
            <w:tcW w:type="dxa" w:w="5814"/>
          </w:tcPr>
          <w:p>
            <w:r>
              <w:rPr>
                <w:b/>
                <w:sz w:val="21"/>
              </w:rPr>
              <w:t>★</w:t>
            </w:r>
            <w:r>
              <w:rPr>
                <w:b/>
                <w:sz w:val="24"/>
              </w:rPr>
              <w:t>6、</w:t>
            </w:r>
            <w:r>
              <w:rPr>
                <w:b/>
                <w:sz w:val="24"/>
              </w:rPr>
              <w:t>供应商须承诺：若原中山市文化馆服务体系</w:t>
            </w:r>
            <w:r>
              <w:rPr>
                <w:b/>
                <w:sz w:val="24"/>
              </w:rPr>
              <w:t>运行</w:t>
            </w:r>
            <w:r>
              <w:rPr>
                <w:b/>
                <w:sz w:val="24"/>
              </w:rPr>
              <w:t>服务人员自愿留下的，成交供应商应该优先聘用原工作岗位人员（</w:t>
            </w:r>
            <w:r>
              <w:rPr>
                <w:b/>
                <w:sz w:val="24"/>
              </w:rPr>
              <w:t>响应文件中须提供书面承诺并加盖供应商公章</w:t>
            </w:r>
            <w:r>
              <w:rPr>
                <w:b/>
                <w:sz w:val="24"/>
              </w:rPr>
              <w:t>）</w:t>
            </w:r>
            <w:r>
              <w:rPr>
                <w:b/>
                <w:sz w:val="24"/>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1.采购代理机构：本项目是指深圳交易咨询集团有限公司中山分公司，负责整个采购活动的组织，依法负责编制和发布磋商文件，对磋商文件拥有最终的解释权，不以任何身份出任磋商小组成员。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中山市文化馆</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收费标准参照原国家计委“计价格[2002]1980号文”规定，以成交通知书中确定的成交金额作为收费的计算依据，按差额定率累进法计算收取。成交供应商以银行转账的形式一次性向采购代理机构支付，账户名称：深圳交易咨询集团有限公司中山分公司，开户银行：中国农业银行中山市城区支行营业部，银行账号：44-327101040011183，银行号：103603032715（请在转账单上注明：0658-23711B10192代理服务费）。备注：若代理服务费不足人民币8000元的按人民币8000元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p>
        </w:tc>
      </w:tr>
      <w:tr>
        <w:tc>
          <w:tcPr>
            <w:tcW w:type="dxa" w:w="1051"/>
          </w:tcPr>
          <w:p>
            <w:pPr>
              <w:jc w:val="center"/>
            </w:pPr>
            <w:r>
              <w:rPr/>
              <w:t>18</w:t>
            </w:r>
          </w:p>
        </w:tc>
        <w:tc>
          <w:tcPr>
            <w:tcW w:type="dxa" w:w="2252"/>
          </w:tcPr>
          <w:p>
            <w:r>
              <w:rPr/>
              <w:t>其他</w:t>
            </w:r>
          </w:p>
        </w:tc>
        <w:tc>
          <w:tcPr>
            <w:tcW w:type="dxa" w:w="5004"/>
          </w:tcPr>
          <w:p>
            <w:pPr>
              <w:jc w:val="left"/>
            </w:pPr>
            <w:r>
              <w:rPr/>
              <w:t>一，本项目属于专门面向中小企业采购的“服务类”项目，服务均由中小微企业承接。中小企业划分标准所属行业为“其他未列明行业”。中小企业声明函中所属行业应填写“其他未列明行业”或“磋商文件中明确的所属行业”，供应商须按本磋商文件/第六章 响应文件格式与要求/格式十一填写《中小企业声明函（工程、服务）》。（供应商未按要求填写中小企业声明函的将不能通过资格审查）。</w:t>
            </w:r>
          </w:p>
          <w:p>
            <w:pPr>
              <w:jc w:val="left"/>
            </w:pPr>
            <w:r>
              <w:rPr/>
              <w:t>二，需要落实的政府采购政策：《政府采购促进中小企业发展管理办法》（财库〔2020〕46号）、《关于政府采购支持监狱企业发展有关问题的通知》(财库〔2014〕68号)、《关于促进残疾人就业政府采购政策的通知》（财库〔2017〕141号)、《节能产品政府采购实施意见》的通知（财库〔2004〕185号）、《关于调整优化节能产品、环境标志产品政府采购执行机制的通知》（财库〔2019〕9号）等。</w:t>
            </w:r>
          </w:p>
          <w:p>
            <w:pPr>
              <w:jc w:val="left"/>
            </w:pPr>
            <w:r>
              <w:rPr/>
              <w:t>三，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jc w:val="left"/>
            </w:pPr>
            <w:r>
              <w:rPr/>
              <w:t>四，磋商过程中，供应商在非自身错误导致无法参加或自愿放弃参加磋商及最后报价的情况下，磋商小组根据现场电子标的实际情况，有权将磋商及最后报价时间延长。</w:t>
            </w:r>
          </w:p>
          <w:p>
            <w:pPr>
              <w:jc w:val="left"/>
            </w:pPr>
            <w:r>
              <w:rPr/>
              <w:t>五，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 政府采购合同融资工作的通知》，网址：https://gdgpo.czt.gd.gov.cn/freecms/site/guangdong/tzggzlm/info/2021/5738699.html。</w:t>
            </w:r>
          </w:p>
          <w:p>
            <w:pPr>
              <w:jc w:val="left"/>
            </w:pPr>
            <w:r>
              <w:rPr/>
              <w:t>六，根据《关于印发〈中山市政府采购支持中小微企业质押融资的实施意见〉的通知》规定： 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政府采购质押融资业务的银行机构联系人名单 （1）中国农业发展银行中山市分行（客户业务部：邹可仕18802598981、信贷与风险管理部：陈小龙15889891688）。（2）中国工商银行中山分行（普惠金融事业部：陈炳菁18928108782、普惠金融事业部：杨培鹏15900085352）。（3）中国农业银行中山分行（普惠金融事业部：赖思韵22644682）。（4）广发银行中山分行（普惠金融部：林光宇88862643）。（5）中国邮政储蓄银行中山市分行（小企业金融部：黄嘉霖13824720741）。（6）中山农村商业银行（总行公司业务部：杜保森88884181）。（7）平安银行中山分行（普惠金融部：林晓冰13823931817）。（8）兴业银行中山分行（企业金融部：刘中芳0760-88368666-203172）。（9）招商银行中山分行（公司金融事业部：唐庆颖13924998608）。（10）中国光大银行中山分行（公司业务管理部：张梓颖0760-88858067）。（11）广州银行中山分行（公司金融部：杨顺龙88776919）。（12）中信银行中山分行（普惠金融部：陈廷忠15113386853、普惠金融部：余超贤15918291829）。（13）渤海银行中山分行（公司金融部：李建夏13631124024/0760-87911816、分行营业部：徐艺：13928142042/0760-87911808）。（14）华夏银行中山分行（营销管理部：叶怡28137855）。（15）东莞银行中山分行（业务部：赵荣耀13042854636/86939959）。（16）东亚银行（中国）有限公司中山支行（中山支行：王涛89986282/18926998881）。（17）浦发银行中山分行（交易银行部：付涛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p>
            <w:pPr>
              <w:jc w:val="left"/>
            </w:pPr>
            <w:r>
              <w:rPr/>
              <w:t>七，磋商文件格式中“法定代表人证明书”及“法定代表人授权书”为参考格式，由投标人（供应商）根据需要选用。</w:t>
            </w:r>
          </w:p>
        </w:tc>
      </w:tr>
      <w:tr>
        <w:tc>
          <w:tcPr>
            <w:tcW w:type="dxa" w:w="1051"/>
          </w:tcPr>
          <w:p>
            <w:pPr>
              <w:jc w:val="center"/>
            </w:pPr>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深圳交易咨询集团有限公司中山分公司</w:t>
      </w:r>
      <w:r>
        <w:rPr/>
        <w:t>代收。具体操作要求详见</w:t>
      </w:r>
      <w:r>
        <w:rPr/>
        <w:t>深圳交易咨询集团有限公司中山分公司</w:t>
      </w:r>
      <w:r>
        <w:rPr/>
        <w:t>有关指引，递交事宜请自行咨询</w:t>
      </w:r>
      <w:r>
        <w:rPr/>
        <w:t>深圳交易咨询集团有限公司中山分公司</w:t>
      </w:r>
      <w:r>
        <w:rPr/>
        <w:t>；请各供应商在响应文件递交截止时间前按须知前附表规定的金额递交至</w:t>
      </w:r>
      <w:r>
        <w:rPr/>
        <w:t>深圳交易咨询集团有限公司中山分公司</w:t>
      </w:r>
      <w:r>
        <w:rPr/>
        <w:t>，到账情况以开启时</w:t>
      </w:r>
      <w:r>
        <w:rPr/>
        <w:t>深圳交易咨询集团有限公司中山分公司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中山市政府采购网（http://120.234.108.5:8088/zfcg/）。</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中山市政府采购网（http://120.234.108.5:8088/zfcg/）。</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何先生</w:t>
      </w:r>
    </w:p>
    <w:p>
      <w:pPr>
        <w:ind w:firstLine="480"/>
      </w:pPr>
      <w:r>
        <w:rPr/>
        <w:t>电话：</w:t>
      </w:r>
      <w:r>
        <w:rPr/>
        <w:t>0760-88383760</w:t>
      </w:r>
    </w:p>
    <w:p>
      <w:pPr>
        <w:ind w:firstLine="480"/>
      </w:pPr>
      <w:r>
        <w:rPr/>
        <w:t>传真：</w:t>
      </w:r>
      <w:r>
        <w:rPr/>
        <w:t>0760-88330182</w:t>
      </w:r>
    </w:p>
    <w:p>
      <w:pPr>
        <w:ind w:firstLine="480"/>
      </w:pPr>
      <w:r>
        <w:rPr/>
        <w:t>邮箱：</w:t>
      </w:r>
      <w:r>
        <w:rPr/>
        <w:t>zstc@vip.163.com</w:t>
      </w:r>
    </w:p>
    <w:p>
      <w:pPr>
        <w:ind w:firstLine="480"/>
      </w:pPr>
      <w:r>
        <w:rPr/>
        <w:t>地址：</w:t>
      </w:r>
      <w:r>
        <w:rPr/>
        <w:t>广东省中山市东区中山五路57号汇智大厦四楼东座</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(2023年中山市文化馆总分馆服务体系运行服务采购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深圳交易咨询集团有限公司中山分公司</w:t>
      </w:r>
      <w:r>
        <w:rPr/>
        <w:t>统一对外发布。</w:t>
      </w:r>
    </w:p>
    <w:p>
      <w:pPr>
        <w:ind w:firstLine="480"/>
      </w:pPr>
      <w:r>
        <w:rPr/>
        <w:t>（2）对</w:t>
      </w:r>
      <w:r>
        <w:rPr/>
        <w:t>深圳交易咨询集团有限公司中山分公司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采购包1（2023年中山市文化馆总分馆服务体系运行服务采购项目）：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采购包1（2023年中山市文化馆总分馆服务体系运行服务采购项目）：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提供2021年度（或2022年度）财务报告（或2022年6月至今任意一个月的财务报表）关键页或由基本开户银行出具的资信证明。</w:t>
            </w:r>
          </w:p>
        </w:tc>
      </w:tr>
      <w:tr>
        <w:tc>
          <w:tcPr>
            <w:tcW w:type="dxa" w:w="890"/>
          </w:tcPr>
          <w:p>
            <w:r>
              <w:rPr/>
              <w:t>4</w:t>
            </w:r>
          </w:p>
        </w:tc>
        <w:tc>
          <w:tcPr>
            <w:tcW w:type="dxa" w:w="3178"/>
          </w:tcPr>
          <w:p>
            <w:r>
              <w:rPr/>
              <w:t>履行合同所必需的设备和专业技术能力</w:t>
            </w:r>
          </w:p>
        </w:tc>
        <w:tc>
          <w:tcPr>
            <w:tcW w:type="dxa" w:w="4238"/>
          </w:tcPr>
          <w:p>
            <w:r>
              <w:rPr/>
              <w:t>提供“具有履行合同所必需的设备和专业技术能力”的声明或提供“具有设备和专业技术能力”的相关证明或提供《设备和专业技术能力情况表》。（格式自拟）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文件格式与要求”的《响应承诺函》提供声明。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 ）。</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为本项目提供整体设计、规范编制或者项目管理、监理、检测等服务的供应商，不得再参与本项目投标。参照“响应文件格式与要求”的《响应承诺函》提供声明。</w:t>
            </w:r>
          </w:p>
        </w:tc>
      </w:tr>
      <w:tr>
        <w:tc>
          <w:tcPr>
            <w:tcW w:type="dxa" w:w="890"/>
          </w:tcPr>
          <w:p>
            <w:r>
              <w:rPr/>
              <w:t>8</w:t>
            </w:r>
          </w:p>
        </w:tc>
        <w:tc>
          <w:tcPr>
            <w:tcW w:type="dxa" w:w="3178"/>
          </w:tcPr>
          <w:p>
            <w:r>
              <w:rPr/>
              <w:t>本采购包专门面向中小企业采购</w:t>
            </w:r>
          </w:p>
        </w:tc>
        <w:tc>
          <w:tcPr>
            <w:tcW w:type="dxa" w:w="4238"/>
          </w:tcPr>
          <w:p>
            <w:r>
              <w:rPr/>
              <w:t>采购包整体专门面向中小企业，供应商须是符合本项目所属行业（其他未列明行业）政策划分标准的中小企业，监狱企业、残疾人福利单位视同小型、微型企业。注：中小企业以供应商填写的《中小企业声明函》为判定标准；残疾人福利性单位以投标人填写的《残疾人福利性单位声明函》为判定标准；监狱企业以供应商提供由省级以上监狱管理局、戒毒管理局（含新疆生产建设兵团）出具的属于监狱企业的证明文件为判定标准。</w:t>
            </w:r>
          </w:p>
        </w:tc>
      </w:tr>
    </w:tbl>
    <w:p/>
    <w:p>
      <w:pPr>
        <w:ind w:firstLine="480"/>
      </w:pPr>
      <w:r>
        <w:rPr/>
        <w:t>表二符合性审查表：</w:t>
      </w:r>
    </w:p>
    <w:p>
      <w:pPr>
        <w:ind w:firstLine="480"/>
      </w:pPr>
    </w:p>
    <w:p/>
    <w:p>
      <w:r>
        <w:rPr/>
        <w:t>采购包1（2023年中山市文化馆总分馆服务体系运行服务采购项目）：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提供《响应承诺函》，响应有效期符合磋商文件要求。</w:t>
            </w:r>
          </w:p>
        </w:tc>
      </w:tr>
      <w:tr>
        <w:tc>
          <w:tcPr>
            <w:tcW w:type="dxa" w:w="890"/>
          </w:tcPr>
          <w:p>
            <w:r>
              <w:rPr/>
              <w:t>2</w:t>
            </w:r>
          </w:p>
        </w:tc>
        <w:tc>
          <w:tcPr>
            <w:tcW w:type="dxa" w:w="3178"/>
          </w:tcPr>
          <w:p>
            <w:r>
              <w:rPr/>
              <w:t>法定代表人证明及授权文件</w:t>
            </w:r>
          </w:p>
        </w:tc>
        <w:tc>
          <w:tcPr>
            <w:tcW w:type="dxa" w:w="4238"/>
          </w:tcPr>
          <w:p>
            <w:r>
              <w:rPr/>
              <w:t>提供有效的法定代表人证明书及法定代表人授权书（如为法定代表人投标，则无须提供法定代表人授权书）。</w:t>
            </w:r>
          </w:p>
        </w:tc>
      </w:tr>
      <w:tr>
        <w:tc>
          <w:tcPr>
            <w:tcW w:type="dxa" w:w="890"/>
          </w:tcPr>
          <w:p>
            <w:r>
              <w:rPr/>
              <w:t>3</w:t>
            </w:r>
          </w:p>
        </w:tc>
        <w:tc>
          <w:tcPr>
            <w:tcW w:type="dxa" w:w="3178"/>
          </w:tcPr>
          <w:p>
            <w:r>
              <w:rPr/>
              <w:t>响应文件的盖章、签署</w:t>
            </w:r>
          </w:p>
        </w:tc>
        <w:tc>
          <w:tcPr>
            <w:tcW w:type="dxa" w:w="4238"/>
          </w:tcPr>
          <w:p>
            <w:r>
              <w:rPr/>
              <w:t>按照磋商文件规定加盖公章和签署（凡涉及“法定代表人”、“投标人代表”及“授权代表”签字的地方，采用手写签字或加盖私章或在投标客户端电子签名均可）。</w:t>
            </w:r>
          </w:p>
        </w:tc>
      </w:tr>
      <w:tr>
        <w:tc>
          <w:tcPr>
            <w:tcW w:type="dxa" w:w="890"/>
          </w:tcPr>
          <w:p>
            <w:r>
              <w:rPr/>
              <w:t>4</w:t>
            </w:r>
          </w:p>
        </w:tc>
        <w:tc>
          <w:tcPr>
            <w:tcW w:type="dxa" w:w="3178"/>
          </w:tcPr>
          <w:p>
            <w:r>
              <w:rPr/>
              <w:t>投标报价</w:t>
            </w:r>
          </w:p>
        </w:tc>
        <w:tc>
          <w:tcPr>
            <w:tcW w:type="dxa" w:w="4238"/>
          </w:tcPr>
          <w:p>
            <w:r>
              <w:rPr/>
              <w:t>1、投标报价是固定价且投标方案唯一，投标报价未超过项目预算金额。 2、磋商小组认为供应商的报价明显低于其他通过符合性审查供应商的报价，有可能影响质量或者不能诚信履约的，应当要求其在评标现场合理的时间内提供书面说明，必要时提交相关证明材料；供应商不能证明其报价合理性的，磋商小组应当将其作为无效投标处理。</w:t>
            </w:r>
          </w:p>
        </w:tc>
      </w:tr>
      <w:tr>
        <w:tc>
          <w:tcPr>
            <w:tcW w:type="dxa" w:w="890"/>
          </w:tcPr>
          <w:p>
            <w:r>
              <w:rPr/>
              <w:t>5</w:t>
            </w:r>
          </w:p>
        </w:tc>
        <w:tc>
          <w:tcPr>
            <w:tcW w:type="dxa" w:w="3178"/>
          </w:tcPr>
          <w:p>
            <w:r>
              <w:rPr/>
              <w:t>实质性条款</w:t>
            </w:r>
          </w:p>
        </w:tc>
        <w:tc>
          <w:tcPr>
            <w:tcW w:type="dxa" w:w="4238"/>
          </w:tcPr>
          <w:p>
            <w:r>
              <w:rPr/>
              <w:t>满足磋商文件中所有带“★”标识的实质性条款。</w:t>
            </w:r>
          </w:p>
        </w:tc>
      </w:tr>
      <w:tr>
        <w:tc>
          <w:tcPr>
            <w:tcW w:type="dxa" w:w="890"/>
          </w:tcPr>
          <w:p>
            <w:r>
              <w:rPr/>
              <w:t>6</w:t>
            </w:r>
          </w:p>
        </w:tc>
        <w:tc>
          <w:tcPr>
            <w:tcW w:type="dxa" w:w="3178"/>
          </w:tcPr>
          <w:p>
            <w:r>
              <w:rPr/>
              <w:t>其他情形</w:t>
            </w:r>
          </w:p>
        </w:tc>
        <w:tc>
          <w:tcPr>
            <w:tcW w:type="dxa" w:w="4238"/>
          </w:tcPr>
          <w:p>
            <w:r>
              <w:rPr/>
              <w:t>无磋商文件或法律法规明确属于无效响应的其他情形。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采购包1(2023年中山市文化馆总分馆服务体系运行服务采购项目):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总体服务方案 (10.0分)</w:t>
            </w:r>
            <w:r>
              <w:rPr/>
              <w:t>，（等次分值选择：</w:t>
            </w:r>
            <w:r>
              <w:rPr/>
              <w:t>0.0;</w:t>
            </w:r>
            <w:r>
              <w:rPr/>
              <w:t>2.0;</w:t>
            </w:r>
            <w:r>
              <w:rPr/>
              <w:t>6.0;</w:t>
            </w:r>
            <w:r>
              <w:rPr/>
              <w:t>10.0;</w:t>
            </w:r>
            <w:r>
              <w:rPr/>
              <w:t>）</w:t>
            </w:r>
          </w:p>
        </w:tc>
        <w:tc>
          <w:tcPr>
            <w:tcW w:type="dxa" w:w="5076"/>
          </w:tcPr>
          <w:p>
            <w:pPr>
              <w:jc w:val="left"/>
            </w:pPr>
            <w:r>
              <w:rPr/>
              <w:t>对各供应商的总体服务模式及配套管理措施（对项目的熟悉程度、服务定位、管理目标、管理模式、质量保证、应急预案）进行评审： 1）总体服务方案详细、对项目理解深刻、服务定位准确、管理理念先进、服务质量好，得10分； 2）总体服务方案较详细、对项目理解较深刻、服务定位一般、管理理念一般、服务质量较好，得6分； 3）总体服务方案基本满足要求、对项目理解一般、服务定位一般、管理理念一般、服务质量基本满足要求，得2分。 4）未提供总体服务方案的，得0分。</w:t>
            </w:r>
          </w:p>
        </w:tc>
      </w:tr>
      <w:tr>
        <w:tc>
          <w:tcPr>
            <w:tcW w:type="dxa" w:w="922"/>
            <w:gridSpan w:val="2"/>
            <w:vMerge/>
          </w:tcPr>
          <w:p/>
        </w:tc>
        <w:tc>
          <w:tcPr>
            <w:tcW w:type="dxa" w:w="2307"/>
          </w:tcPr>
          <w:p>
            <w:pPr>
              <w:jc w:val="left"/>
            </w:pPr>
            <w:r>
              <w:rPr/>
              <w:t>培训方案 (5.0分)</w:t>
            </w:r>
            <w:r>
              <w:rPr/>
              <w:t>，（等次分值选择：</w:t>
            </w:r>
            <w:r>
              <w:rPr/>
              <w:t>0.0;</w:t>
            </w:r>
            <w:r>
              <w:rPr/>
              <w:t>1.0;</w:t>
            </w:r>
            <w:r>
              <w:rPr/>
              <w:t>3.0;</w:t>
            </w:r>
            <w:r>
              <w:rPr/>
              <w:t>5.0;</w:t>
            </w:r>
            <w:r>
              <w:rPr/>
              <w:t>）</w:t>
            </w:r>
          </w:p>
        </w:tc>
        <w:tc>
          <w:tcPr>
            <w:tcW w:type="dxa" w:w="5076"/>
          </w:tcPr>
          <w:p>
            <w:pPr>
              <w:jc w:val="left"/>
            </w:pPr>
            <w:r>
              <w:rPr/>
              <w:t>对各供应商的岗位人员的培训计划方案进行评审： 1）项目实施培训、人员的培训计划方案可行、考虑全面，得5分；  2）项目实施培训、人员的培训计划方案较可行、考虑较全面，得3分； 3）项目实施培训、人员的培训计划方案可行性一般、考虑不全面，得1分； 4）未提供培训方案的，得0分。</w:t>
            </w:r>
          </w:p>
        </w:tc>
      </w:tr>
      <w:tr>
        <w:tc>
          <w:tcPr>
            <w:tcW w:type="dxa" w:w="922"/>
            <w:gridSpan w:val="2"/>
            <w:vMerge/>
          </w:tcPr>
          <w:p/>
        </w:tc>
        <w:tc>
          <w:tcPr>
            <w:tcW w:type="dxa" w:w="2307"/>
          </w:tcPr>
          <w:p>
            <w:pPr>
              <w:jc w:val="left"/>
            </w:pPr>
            <w:r>
              <w:rPr/>
              <w:t>人员管理方案 (10.0分)</w:t>
            </w:r>
            <w:r>
              <w:rPr/>
              <w:t>，（等次分值选择：</w:t>
            </w:r>
            <w:r>
              <w:rPr/>
              <w:t>0.0;</w:t>
            </w:r>
            <w:r>
              <w:rPr/>
              <w:t>2.0;</w:t>
            </w:r>
            <w:r>
              <w:rPr/>
              <w:t>6.0;</w:t>
            </w:r>
            <w:r>
              <w:rPr/>
              <w:t>10.0;</w:t>
            </w:r>
            <w:r>
              <w:rPr/>
              <w:t>）</w:t>
            </w:r>
          </w:p>
        </w:tc>
        <w:tc>
          <w:tcPr>
            <w:tcW w:type="dxa" w:w="5076"/>
          </w:tcPr>
          <w:p>
            <w:pPr>
              <w:jc w:val="left"/>
            </w:pPr>
            <w:r>
              <w:rPr/>
              <w:t>对各供应商人员管理方案进行评审： 1）方案人员管理架构清晰明了，对各岗位的人员有明确的分工、岗位责任制可行性强，得10分 ； 2）方案人员管理架构较清晰，对各岗位的人员有较明确的分工、岗位责任制可行性较强，得6分； 3）方案人员管理架构一般，对各岗位的人员分工不够明确、岗位责任制可行性一般，得2分； 4）未提供人员管理方案的，得0分。</w:t>
            </w:r>
          </w:p>
        </w:tc>
      </w:tr>
      <w:tr>
        <w:tc>
          <w:tcPr>
            <w:tcW w:type="dxa" w:w="922"/>
            <w:gridSpan w:val="2"/>
            <w:vMerge/>
          </w:tcPr>
          <w:p/>
        </w:tc>
        <w:tc>
          <w:tcPr>
            <w:tcW w:type="dxa" w:w="2307"/>
          </w:tcPr>
          <w:p>
            <w:pPr>
              <w:jc w:val="left"/>
            </w:pPr>
            <w:r>
              <w:rPr/>
              <w:t>考核方案 (10.0分)</w:t>
            </w:r>
            <w:r>
              <w:rPr/>
              <w:t>，（等次分值选择：</w:t>
            </w:r>
            <w:r>
              <w:rPr/>
              <w:t>0.0;</w:t>
            </w:r>
            <w:r>
              <w:rPr/>
              <w:t>2.0;</w:t>
            </w:r>
            <w:r>
              <w:rPr/>
              <w:t>6.0;</w:t>
            </w:r>
            <w:r>
              <w:rPr/>
              <w:t>10.0;</w:t>
            </w:r>
            <w:r>
              <w:rPr/>
              <w:t>）</w:t>
            </w:r>
          </w:p>
        </w:tc>
        <w:tc>
          <w:tcPr>
            <w:tcW w:type="dxa" w:w="5076"/>
          </w:tcPr>
          <w:p>
            <w:pPr>
              <w:jc w:val="left"/>
            </w:pPr>
            <w:r>
              <w:rPr/>
              <w:t>对各供应商提供的针对员工工作完成情况考核办法进行评审。 1）考核计划合理、有完善的后期跟踪制度，有科学的考核办法，得10分； 2）考核计划一般、有相对完善的后期跟踪制度，有考核办法，得6分； 3）考核计划、后期跟踪制度不完善，考核办法笼统，得2分； 4）未提供考核方案及考核办法的，得0分。</w:t>
            </w:r>
          </w:p>
        </w:tc>
      </w:tr>
      <w:tr>
        <w:tc>
          <w:tcPr>
            <w:tcW w:type="dxa" w:w="922"/>
            <w:gridSpan w:val="2"/>
            <w:vMerge/>
          </w:tcPr>
          <w:p/>
        </w:tc>
        <w:tc>
          <w:tcPr>
            <w:tcW w:type="dxa" w:w="2307"/>
          </w:tcPr>
          <w:p>
            <w:pPr>
              <w:jc w:val="left"/>
            </w:pPr>
            <w:r>
              <w:rPr/>
              <w:t>人员投入方案、员工工资、福利方案 (15.0分)</w:t>
            </w:r>
            <w:r>
              <w:rPr/>
              <w:t>，（等次分值选择：</w:t>
            </w:r>
            <w:r>
              <w:rPr/>
              <w:t>0.0;</w:t>
            </w:r>
            <w:r>
              <w:rPr/>
              <w:t>5.0;</w:t>
            </w:r>
            <w:r>
              <w:rPr/>
              <w:t>10.0;</w:t>
            </w:r>
            <w:r>
              <w:rPr/>
              <w:t>15.0;</w:t>
            </w:r>
            <w:r>
              <w:rPr/>
              <w:t>）</w:t>
            </w:r>
          </w:p>
        </w:tc>
        <w:tc>
          <w:tcPr>
            <w:tcW w:type="dxa" w:w="5076"/>
          </w:tcPr>
          <w:p>
            <w:pPr>
              <w:jc w:val="left"/>
            </w:pPr>
            <w:r>
              <w:rPr/>
              <w:t>评委对各供应商拟提供的服务人员投入情况、员工工资、福利方案进行评审。 1）服务人员投入方案满足服务需求且有保障，员工工资、福利好，服务人员能有很好的生活保障；得15分。 2）服务人员投入方案满足服务需求且较有保障，员工工资、福利较好，服务人员能有较好的生活保障；得10分。 3）服务人员投入方案基本满足服务需求，保障性一般，员工工资、福利一般，服务人员生活保障一般；得5分。 4）服务人员投入方案不能满足服务需求，未提供员工工资、福利方案的，得0分。 注：供应商需在方案中提供拟投入服务人员的身份证、学历证明复印件。</w:t>
            </w:r>
          </w:p>
        </w:tc>
      </w:tr>
      <w:tr>
        <w:tc>
          <w:tcPr>
            <w:tcW w:type="dxa" w:w="922"/>
            <w:gridSpan w:val="2"/>
            <w:vMerge/>
          </w:tcPr>
          <w:p/>
        </w:tc>
        <w:tc>
          <w:tcPr>
            <w:tcW w:type="dxa" w:w="2307"/>
          </w:tcPr>
          <w:p>
            <w:pPr>
              <w:jc w:val="left"/>
            </w:pPr>
            <w:r>
              <w:rPr/>
              <w:t>人力资源保障措施 (5.0分)</w:t>
            </w:r>
            <w:r>
              <w:rPr/>
              <w:t>，（等次分值选择：</w:t>
            </w:r>
            <w:r>
              <w:rPr/>
              <w:t>0.0;</w:t>
            </w:r>
            <w:r>
              <w:rPr/>
              <w:t>1.0;</w:t>
            </w:r>
            <w:r>
              <w:rPr/>
              <w:t>3.0;</w:t>
            </w:r>
            <w:r>
              <w:rPr/>
              <w:t>5.0;</w:t>
            </w:r>
            <w:r>
              <w:rPr/>
              <w:t>）</w:t>
            </w:r>
          </w:p>
        </w:tc>
        <w:tc>
          <w:tcPr>
            <w:tcW w:type="dxa" w:w="5076"/>
          </w:tcPr>
          <w:p>
            <w:pPr>
              <w:jc w:val="left"/>
            </w:pPr>
            <w:r>
              <w:rPr/>
              <w:t>评委对各供应商提供的人力资源保障措施进行评审。 1）人员稳定保障措施、人员补充措施及招聘平台多样化，人员招聘制度科学，得5分； 2）人员稳定保障措施、人员补充措施及招聘平台较多，人员招聘制度较好，得3分； 3）人员稳定保障措施、有相关的人员补充措施及招聘平台，人员招聘制度基本齐全，得1分； 4）未提供人力资源保障措施的，得0分。</w:t>
            </w:r>
          </w:p>
        </w:tc>
      </w:tr>
      <w:tr>
        <w:tc>
          <w:tcPr>
            <w:tcW w:type="dxa" w:w="922"/>
            <w:gridSpan w:val="2"/>
            <w:vMerge/>
          </w:tcPr>
          <w:p/>
        </w:tc>
        <w:tc>
          <w:tcPr>
            <w:tcW w:type="dxa" w:w="2307"/>
          </w:tcPr>
          <w:p>
            <w:pPr>
              <w:jc w:val="left"/>
            </w:pPr>
            <w:r>
              <w:rPr/>
              <w:t>售后服务 (5.0分)</w:t>
            </w:r>
            <w:r>
              <w:rPr/>
              <w:t>，（等次分值选择：</w:t>
            </w:r>
            <w:r>
              <w:rPr/>
              <w:t>0.0;</w:t>
            </w:r>
            <w:r>
              <w:rPr/>
              <w:t>1.0;</w:t>
            </w:r>
            <w:r>
              <w:rPr/>
              <w:t>3.0;</w:t>
            </w:r>
            <w:r>
              <w:rPr/>
              <w:t>5.0;</w:t>
            </w:r>
            <w:r>
              <w:rPr/>
              <w:t>）</w:t>
            </w:r>
          </w:p>
        </w:tc>
        <w:tc>
          <w:tcPr>
            <w:tcW w:type="dxa" w:w="5076"/>
          </w:tcPr>
          <w:p>
            <w:pPr>
              <w:jc w:val="left"/>
            </w:pPr>
            <w:r>
              <w:rPr/>
              <w:t>对各供应商针对本项目的售后服务进行评审： 1）售后服务方案全面，响应时间快，便利性强，完全满足或优于项目要求，得5分。 2）售后服务方案较全面，响应时间较快，便利性较强，基本满足项目要求，得3分。 3）售后服务方案一般，响应时间一般，便利性一般，一般满足项目要求，得1分。 4）未提供售后服务方案的，得0分。</w:t>
            </w:r>
          </w:p>
        </w:tc>
      </w:tr>
      <w:tr>
        <w:tc>
          <w:tcPr>
            <w:tcW w:type="dxa" w:w="922"/>
            <w:gridSpan w:val="2"/>
            <w:vMerge w:val="restart"/>
          </w:tcPr>
          <w:p>
            <w:pPr>
              <w:jc w:val="center"/>
            </w:pPr>
            <w:r>
              <w:rPr/>
              <w:t>商务部分</w:t>
            </w:r>
          </w:p>
        </w:tc>
        <w:tc>
          <w:tcPr>
            <w:tcW w:type="dxa" w:w="2307"/>
          </w:tcPr>
          <w:p>
            <w:pPr>
              <w:jc w:val="left"/>
            </w:pPr>
            <w:r>
              <w:rPr/>
              <w:t>业绩 (12.0分)</w:t>
            </w:r>
          </w:p>
        </w:tc>
        <w:tc>
          <w:tcPr>
            <w:tcW w:type="dxa" w:w="5076"/>
          </w:tcPr>
          <w:p>
            <w:pPr>
              <w:jc w:val="left"/>
            </w:pPr>
            <w:r>
              <w:rPr/>
              <w:t>2020年以来供应商承接的同类项目业绩情况（以合同签订时间为准），每提供1份得6分，最高得12分。 注：同类项目指与本项目采购内容相类似的项目。响应文件中提供业绩合同关键页复印件并加盖供应商公章，未提供或所提供资料模糊不清的不得分。</w:t>
            </w:r>
          </w:p>
        </w:tc>
      </w:tr>
      <w:tr>
        <w:tc>
          <w:tcPr>
            <w:tcW w:type="dxa" w:w="922"/>
            <w:gridSpan w:val="2"/>
            <w:vMerge/>
          </w:tcPr>
          <w:p/>
        </w:tc>
        <w:tc>
          <w:tcPr>
            <w:tcW w:type="dxa" w:w="2307"/>
          </w:tcPr>
          <w:p>
            <w:pPr>
              <w:jc w:val="left"/>
            </w:pPr>
            <w:r>
              <w:rPr/>
              <w:t>用户评价 (10.0分)</w:t>
            </w:r>
          </w:p>
        </w:tc>
        <w:tc>
          <w:tcPr>
            <w:tcW w:type="dxa" w:w="5076"/>
          </w:tcPr>
          <w:p>
            <w:pPr>
              <w:jc w:val="left"/>
            </w:pPr>
            <w:r>
              <w:rPr/>
              <w:t>上述有效业绩中，获得用户评价为优秀或好评（或同类意思表述）的，每提供一份得5分，本项最高得10分。  注：响应文件中提供合同业主单位（合同甲方）出具的相关评价证明材料复印件并加盖供应商公章，未提供或所提供资料模糊不清的不得分。</w:t>
            </w:r>
          </w:p>
        </w:tc>
      </w:tr>
      <w:tr>
        <w:tc>
          <w:tcPr>
            <w:tcW w:type="dxa" w:w="922"/>
            <w:gridSpan w:val="2"/>
            <w:vMerge/>
          </w:tcPr>
          <w:p/>
        </w:tc>
        <w:tc>
          <w:tcPr>
            <w:tcW w:type="dxa" w:w="2307"/>
          </w:tcPr>
          <w:p>
            <w:pPr>
              <w:jc w:val="left"/>
            </w:pPr>
            <w:r>
              <w:rPr/>
              <w:t>拟投入的服务人员评价 (8.0分)</w:t>
            </w:r>
          </w:p>
        </w:tc>
        <w:tc>
          <w:tcPr>
            <w:tcW w:type="dxa" w:w="5076"/>
          </w:tcPr>
          <w:p>
            <w:pPr>
              <w:jc w:val="left"/>
            </w:pPr>
            <w:r>
              <w:rPr/>
              <w:t>对供应商拟投入的服务人员自2020年以来获得的同类项目服务评价进行评审，每提供一个人员评价（结果为“好评”或“优秀”或相同含义的评价）得1分，满分8分，同一人不重复计分。 注：同类项目指与本项目采购内容相类似的项目。服务评价证明文件需加盖业主单位（合同甲方）公章，并能体现服务人员姓名、工作岗位、工作内容。响应文件中提供服务人员评价证明文件扫描件或复印件，未提供或所提供资料模糊不清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磋商文件要求且投标价格最低的投标报价为评标基准价。】最低报价不是中标的唯一依据；本项目属于专门面向中小企业采购的项目，小型、微型企业、监狱企业或残疾人福利性单位不享受价格扣除优惠政策。</w:t>
            </w:r>
          </w:p>
        </w:tc>
      </w:tr>
    </w:tbl>
    <w:p/>
    <w:p>
      <w:r>
        <w:rPr>
          <w:b/>
          <w:sz w:val="24"/>
        </w:rPr>
        <w:t>6.汇总、排序</w:t>
      </w:r>
    </w:p>
    <w:p>
      <w:pPr>
        <w:ind w:firstLine="480"/>
      </w:pPr>
    </w:p>
    <w:p/>
    <w:p>
      <w:r>
        <w:rPr/>
        <w:t>采购包1：</w:t>
      </w:r>
    </w:p>
    <w:p/>
    <w:p>
      <w:r>
        <w:rPr/>
        <w:t>将有效供应商按其综合得分由高到低顺序排列，综合得分相同的，按下列顺序比较确定：（1）投标报价（由低到高）、（2）技术得分（由高到低）、（3）商务得分（由高到低）；如以上都相同的，名次由磋商小组随机抽取确定。排名第一的供应商为第一成交候选人，排名第二的供应商为第二成交候选人，如此类推。</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24"/>
        </w:rPr>
        <w:t xml:space="preserve"> </w:t>
      </w:r>
    </w:p>
    <w:p>
      <w:pPr>
        <w:jc w:val="center"/>
      </w:pPr>
      <w:r>
        <w:rPr>
          <w:b/>
          <w:sz w:val="24"/>
        </w:rPr>
        <w:t xml:space="preserve"> </w:t>
      </w:r>
    </w:p>
    <w:p>
      <w:pPr>
        <w:jc w:val="center"/>
      </w:pPr>
      <w:r>
        <w:rPr>
          <w:b/>
          <w:sz w:val="24"/>
        </w:rPr>
        <w:t xml:space="preserve"> </w:t>
      </w:r>
    </w:p>
    <w:p>
      <w:pPr>
        <w:jc w:val="center"/>
      </w:pPr>
      <w:r>
        <w:rPr>
          <w:b/>
          <w:sz w:val="24"/>
        </w:rPr>
        <w:t xml:space="preserve"> </w:t>
      </w:r>
    </w:p>
    <w:p>
      <w:pPr>
        <w:jc w:val="center"/>
      </w:pPr>
      <w:r>
        <w:rPr>
          <w:b/>
          <w:sz w:val="30"/>
        </w:rPr>
        <w:t>广东省政府采购</w:t>
      </w:r>
    </w:p>
    <w:p>
      <w:pPr>
        <w:jc w:val="both"/>
      </w:pPr>
      <w:r>
        <w:rPr>
          <w:color w:val="222222"/>
          <w:sz w:val="30"/>
        </w:rPr>
        <w:t xml:space="preserve"> </w:t>
      </w:r>
    </w:p>
    <w:p>
      <w:pPr>
        <w:jc w:val="center"/>
      </w:pPr>
      <w:r>
        <w:rPr>
          <w:b/>
          <w:sz w:val="30"/>
        </w:rPr>
        <w:t>合　同　书</w:t>
      </w:r>
    </w:p>
    <w:p>
      <w:pPr>
        <w:jc w:val="center"/>
      </w:pPr>
      <w:r>
        <w:br/>
      </w:r>
      <w:r>
        <w:rPr/>
        <w:t xml:space="preserve"> </w:t>
      </w:r>
    </w:p>
    <w:p>
      <w:pPr>
        <w:ind w:firstLine="376"/>
      </w:pPr>
      <w:r>
        <w:rPr>
          <w:sz w:val="24"/>
        </w:rPr>
        <w:t>（注：此合同为参考合同，以本项目磋商文件《采购需求》的要求为基础，以采购人与成交供应商签订的合同为准，</w:t>
      </w:r>
      <w:r>
        <w:rPr>
          <w:sz w:val="24"/>
        </w:rPr>
        <w:t>采购人</w:t>
      </w:r>
      <w:r>
        <w:rPr>
          <w:sz w:val="24"/>
        </w:rPr>
        <w:t>有权在签订合同时对合同的相关条款及内容作进一步细化和修改。）</w:t>
      </w:r>
    </w:p>
    <w:p>
      <w:pPr>
        <w:ind w:firstLine="403"/>
        <w:jc w:val="both"/>
      </w:pPr>
    </w:p>
    <w:p>
      <w:pPr>
        <w:ind w:firstLine="1652"/>
        <w:jc w:val="both"/>
      </w:pPr>
      <w:r>
        <w:rPr>
          <w:sz w:val="24"/>
        </w:rPr>
        <w:t xml:space="preserve">    </w:t>
      </w:r>
      <w:r>
        <w:rPr>
          <w:sz w:val="24"/>
        </w:rPr>
        <w:t xml:space="preserve">        </w:t>
      </w:r>
    </w:p>
    <w:p>
      <w:pPr>
        <w:ind w:firstLine="1652"/>
        <w:jc w:val="both"/>
      </w:pPr>
      <w:r>
        <w:rPr>
          <w:sz w:val="24"/>
        </w:rPr>
        <w:t xml:space="preserve">                </w:t>
      </w:r>
    </w:p>
    <w:p>
      <w:pPr>
        <w:ind w:firstLine="1652"/>
        <w:jc w:val="center"/>
      </w:pPr>
      <w:r>
        <w:rPr>
          <w:sz w:val="24"/>
        </w:rPr>
        <w:t xml:space="preserve">  </w:t>
      </w:r>
      <w:r>
        <w:rPr>
          <w:sz w:val="24"/>
        </w:rPr>
        <w:t>釆购计划编号：</w:t>
      </w:r>
      <w:r>
        <w:rPr>
          <w:sz w:val="24"/>
          <w:u w:val="single"/>
        </w:rPr>
        <w:t>442000-2023-00700</w:t>
      </w:r>
      <w:r>
        <w:rPr>
          <w:sz w:val="24"/>
          <w:u w:val="single"/>
        </w:rPr>
        <w:t xml:space="preserve"> </w:t>
      </w:r>
    </w:p>
    <w:p>
      <w:pPr>
        <w:ind w:firstLine="1652"/>
        <w:jc w:val="center"/>
      </w:pPr>
      <w:r>
        <w:rPr>
          <w:sz w:val="24"/>
        </w:rPr>
        <w:t xml:space="preserve">              </w:t>
      </w:r>
    </w:p>
    <w:p>
      <w:pPr>
        <w:ind w:firstLine="1652"/>
        <w:jc w:val="center"/>
      </w:pPr>
      <w:r>
        <w:rPr>
          <w:sz w:val="24"/>
        </w:rPr>
        <w:t>项目编号:</w:t>
      </w:r>
      <w:r>
        <w:rPr>
          <w:sz w:val="24"/>
          <w:u w:val="single"/>
        </w:rPr>
        <w:t xml:space="preserve"> 0658-23711B10192</w:t>
      </w:r>
    </w:p>
    <w:p>
      <w:pPr>
        <w:ind w:firstLine="1680"/>
        <w:jc w:val="center"/>
      </w:pPr>
      <w:r>
        <w:rPr/>
        <w:t xml:space="preserve"> </w:t>
      </w:r>
    </w:p>
    <w:p>
      <w:pPr>
        <w:ind w:firstLine="1680"/>
        <w:jc w:val="center"/>
      </w:pPr>
      <w:r>
        <w:rPr>
          <w:sz w:val="24"/>
        </w:rPr>
        <w:t xml:space="preserve">    项目名称：</w:t>
      </w:r>
      <w:r>
        <w:rPr>
          <w:sz w:val="24"/>
          <w:u w:val="single"/>
        </w:rPr>
        <w:t>2023年中山市文化馆总分馆服务体系运行</w:t>
      </w:r>
      <w:r>
        <w:rPr>
          <w:sz w:val="24"/>
          <w:u w:val="single"/>
        </w:rPr>
        <w:t>服务采购项目</w:t>
      </w:r>
    </w:p>
    <w:p>
      <w:pPr>
        <w:ind w:firstLine="403"/>
        <w:jc w:val="both"/>
      </w:pPr>
    </w:p>
    <w:p>
      <w:pPr>
        <w:jc w:val="left"/>
      </w:pPr>
    </w:p>
    <w:p>
      <w:pPr>
        <w:ind w:firstLine="403"/>
        <w:jc w:val="left"/>
      </w:pP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b/>
          <w:sz w:val="24"/>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b/>
          <w:sz w:val="24"/>
        </w:rPr>
        <w:t>甲方：</w:t>
      </w:r>
      <w:r>
        <w:rPr>
          <w:b/>
          <w:sz w:val="24"/>
        </w:rPr>
        <w:t>中山市文化馆</w:t>
      </w:r>
      <w:r>
        <w:rPr>
          <w:b/>
          <w:sz w:val="24"/>
        </w:rPr>
        <w:t xml:space="preserve"> </w:t>
      </w:r>
      <w:r>
        <w:rPr>
          <w:sz w:val="24"/>
        </w:rPr>
        <w:t xml:space="preserve">   </w:t>
      </w:r>
    </w:p>
    <w:p>
      <w:r>
        <w:rPr>
          <w:sz w:val="24"/>
        </w:rPr>
        <w:t xml:space="preserve">电话：                   地址：       </w:t>
      </w:r>
    </w:p>
    <w:p>
      <w:r>
        <w:rPr>
          <w:b/>
          <w:sz w:val="24"/>
        </w:rPr>
        <w:t xml:space="preserve">乙方： </w:t>
      </w:r>
      <w:r>
        <w:rPr>
          <w:sz w:val="24"/>
        </w:rPr>
        <w:t xml:space="preserve">   </w:t>
      </w:r>
    </w:p>
    <w:p>
      <w:r>
        <w:rPr>
          <w:sz w:val="24"/>
        </w:rPr>
        <w:t xml:space="preserve">电话：      　　          地址：     </w:t>
      </w:r>
    </w:p>
    <w:p>
      <w:pPr>
        <w:ind w:firstLine="480"/>
        <w:jc w:val="both"/>
      </w:pPr>
      <w:r>
        <w:rPr/>
        <w:t xml:space="preserve"> </w:t>
      </w:r>
    </w:p>
    <w:p>
      <w:pPr>
        <w:ind w:firstLine="480"/>
        <w:jc w:val="both"/>
      </w:pPr>
      <w:r>
        <w:rPr>
          <w:sz w:val="24"/>
        </w:rPr>
        <w:t>根据2023年中山市文化馆总分馆服务体系运行服务采购项目（项目编号：0658-23711B10192）的采购结果，依照《中华人民共和国政府采购法》、《中华人民共和国民法典》以及其他相关法律法规的有关规定，经甲方、乙方协商一致，签订本合同。双方共同遵守如下条款：</w:t>
      </w:r>
    </w:p>
    <w:p>
      <w:pPr>
        <w:ind w:firstLine="482"/>
        <w:jc w:val="both"/>
      </w:pPr>
      <w:r>
        <w:rPr>
          <w:b/>
          <w:sz w:val="24"/>
        </w:rPr>
        <w:t>第一条 合同文件的优先次序</w:t>
      </w:r>
    </w:p>
    <w:p>
      <w:pPr>
        <w:ind w:firstLine="480"/>
        <w:jc w:val="both"/>
      </w:pPr>
      <w:r>
        <w:rPr>
          <w:sz w:val="24"/>
        </w:rPr>
        <w:t>构成本合同的文件可视为是能互相说明的，如果合同文件存在歧义或不一致，则根据如下优先次序来判断：</w:t>
      </w:r>
    </w:p>
    <w:p>
      <w:pPr>
        <w:ind w:firstLine="480"/>
        <w:jc w:val="both"/>
      </w:pPr>
      <w:r>
        <w:rPr>
          <w:sz w:val="24"/>
        </w:rPr>
        <w:t>1.合同书</w:t>
      </w:r>
    </w:p>
    <w:p>
      <w:pPr>
        <w:ind w:firstLine="480"/>
        <w:jc w:val="both"/>
      </w:pPr>
      <w:r>
        <w:rPr>
          <w:sz w:val="24"/>
        </w:rPr>
        <w:t>2.成交通知书</w:t>
      </w:r>
    </w:p>
    <w:p>
      <w:pPr>
        <w:ind w:firstLine="480"/>
        <w:jc w:val="both"/>
      </w:pPr>
      <w:r>
        <w:rPr>
          <w:sz w:val="24"/>
        </w:rPr>
        <w:t>3.保密协议</w:t>
      </w:r>
    </w:p>
    <w:p>
      <w:pPr>
        <w:ind w:firstLine="480"/>
        <w:jc w:val="both"/>
      </w:pPr>
      <w:r>
        <w:rPr>
          <w:sz w:val="24"/>
        </w:rPr>
        <w:t>5.磋商文件</w:t>
      </w:r>
    </w:p>
    <w:p>
      <w:pPr>
        <w:ind w:firstLine="480"/>
        <w:jc w:val="both"/>
      </w:pPr>
      <w:r>
        <w:rPr>
          <w:sz w:val="24"/>
        </w:rPr>
        <w:t>6.响应文件</w:t>
      </w:r>
    </w:p>
    <w:p>
      <w:pPr>
        <w:ind w:firstLine="482"/>
        <w:jc w:val="both"/>
      </w:pPr>
      <w:r>
        <w:rPr>
          <w:b/>
          <w:sz w:val="24"/>
        </w:rPr>
        <w:t>第二条</w:t>
      </w:r>
      <w:r>
        <w:rPr>
          <w:b/>
          <w:sz w:val="24"/>
        </w:rPr>
        <w:t>合同标的</w:t>
      </w:r>
    </w:p>
    <w:p>
      <w:pPr>
        <w:ind w:firstLine="480"/>
        <w:jc w:val="both"/>
      </w:pPr>
      <w:r>
        <w:rPr>
          <w:sz w:val="24"/>
        </w:rPr>
        <w:t>1.标的名称：2023年中山市文化馆总分馆服务体系运行服务采购项目。</w:t>
      </w:r>
    </w:p>
    <w:p>
      <w:pPr>
        <w:ind w:firstLine="480"/>
        <w:jc w:val="both"/>
      </w:pPr>
      <w:r>
        <w:rPr>
          <w:sz w:val="24"/>
        </w:rPr>
        <w:t>2.服务范围：甲方聘请乙方对中山市文化馆总馆与分馆、服务点的沟通联络、协调、反馈工作，及文化馆总馆资料整合、各项会议、培训统筹安排，档案收集、归档管理，协助中山市文化馆总分馆活动开展工作，包括临时活动团队的场地用场登记、场地布置、撤场等，并负责文化馆总分馆举办的各类活动的后勤管理工作提供服务。</w:t>
      </w:r>
    </w:p>
    <w:p>
      <w:pPr>
        <w:ind w:firstLine="482"/>
        <w:jc w:val="both"/>
      </w:pPr>
      <w:r>
        <w:rPr>
          <w:b/>
          <w:sz w:val="24"/>
        </w:rPr>
        <w:t>第三条 乙方提供的具体服务工作内容</w:t>
      </w:r>
    </w:p>
    <w:p>
      <w:pPr>
        <w:ind w:firstLine="482"/>
        <w:jc w:val="both"/>
      </w:pPr>
      <w:r>
        <w:rPr>
          <w:b/>
          <w:sz w:val="24"/>
        </w:rPr>
        <w:t>（一）中山市文化馆中心馆（总馆）和镇（街）分馆辅助服务</w:t>
      </w:r>
      <w:r>
        <w:rPr>
          <w:sz w:val="24"/>
        </w:rPr>
        <w:t xml:space="preserve"> </w:t>
      </w:r>
    </w:p>
    <w:p>
      <w:pPr>
        <w:ind w:firstLine="480"/>
        <w:jc w:val="both"/>
      </w:pPr>
      <w:r>
        <w:rPr>
          <w:sz w:val="24"/>
        </w:rPr>
        <w:t>1.服务与工作职责关联情况</w:t>
      </w:r>
    </w:p>
    <w:p>
      <w:pPr>
        <w:ind w:firstLine="480"/>
        <w:jc w:val="both"/>
      </w:pPr>
      <w:r>
        <w:rPr>
          <w:sz w:val="24"/>
        </w:rPr>
        <w:t>根据《广东省县级文化馆图书馆总分馆制建设验收指导标准》、《中山市文化馆总分馆服务体系运行管理办法》、《文化馆总分馆考核标准》对分馆及服务点进行中山市文化馆总分馆体系的运行工作进行沟通联络、协助开展总分馆工作联动。</w:t>
      </w:r>
    </w:p>
    <w:p>
      <w:pPr>
        <w:ind w:firstLine="480"/>
        <w:jc w:val="both"/>
      </w:pPr>
      <w:r>
        <w:rPr>
          <w:sz w:val="24"/>
        </w:rPr>
        <w:t>2.2023年主要工作计划</w:t>
      </w:r>
    </w:p>
    <w:p>
      <w:pPr>
        <w:ind w:firstLine="480"/>
        <w:jc w:val="both"/>
      </w:pPr>
      <w:r>
        <w:rPr>
          <w:sz w:val="24"/>
        </w:rPr>
        <w:t>（1）协助中山市文化馆中心馆（总馆）、23个镇（街）总分馆、270 个行政村（社区）服务点建设中山市文化馆总分馆体系，做好总馆与分馆、服务点的沟通联络工作；</w:t>
      </w:r>
    </w:p>
    <w:p>
      <w:pPr>
        <w:ind w:firstLine="480"/>
        <w:jc w:val="both"/>
      </w:pPr>
      <w:r>
        <w:rPr>
          <w:sz w:val="24"/>
        </w:rPr>
        <w:t>（2）了解及反馈分馆及服务点建设工作中存在的问题；</w:t>
      </w:r>
    </w:p>
    <w:p>
      <w:pPr>
        <w:ind w:firstLine="480"/>
        <w:jc w:val="both"/>
      </w:pPr>
      <w:r>
        <w:rPr>
          <w:sz w:val="24"/>
        </w:rPr>
        <w:t>（3）每周五对总分馆工作进行汇报，每季度进行工作总结；</w:t>
      </w:r>
    </w:p>
    <w:p>
      <w:pPr>
        <w:ind w:firstLine="480"/>
        <w:jc w:val="both"/>
      </w:pPr>
      <w:r>
        <w:rPr>
          <w:sz w:val="24"/>
        </w:rPr>
        <w:t>（4）协助每月对各镇街总分馆、服务点进行了解工作一次或以上；</w:t>
      </w:r>
    </w:p>
    <w:p>
      <w:pPr>
        <w:ind w:firstLine="480"/>
        <w:jc w:val="both"/>
      </w:pPr>
      <w:r>
        <w:rPr>
          <w:sz w:val="24"/>
        </w:rPr>
        <w:t>（5）每月收集、整理、报送总分馆建设情况工作档案；</w:t>
      </w:r>
    </w:p>
    <w:p>
      <w:pPr>
        <w:ind w:firstLine="480"/>
        <w:jc w:val="both"/>
      </w:pPr>
      <w:r>
        <w:rPr>
          <w:sz w:val="24"/>
        </w:rPr>
        <w:t>（6）总分馆业务网站及中山文旅云平台信息上报工作；</w:t>
      </w:r>
    </w:p>
    <w:p>
      <w:pPr>
        <w:ind w:firstLine="480"/>
        <w:jc w:val="both"/>
      </w:pPr>
      <w:r>
        <w:rPr>
          <w:sz w:val="24"/>
        </w:rPr>
        <w:t>（7）协助落实“美丽中山”文旅竞芬芳系列活动、“你点我送”惠民下乡“三进”活动和展览共92 场、“美丽人生”市民艺术学堂、绿色暑假系列活动、中山市群众艺术摄影作品展、“春之歌”美术书法作品展览等活动的市镇两级总分馆联动工作。</w:t>
      </w:r>
    </w:p>
    <w:p>
      <w:pPr>
        <w:ind w:firstLine="480"/>
        <w:jc w:val="both"/>
      </w:pPr>
      <w:r>
        <w:rPr>
          <w:sz w:val="24"/>
        </w:rPr>
        <w:t>3.服务内容如下：</w:t>
      </w:r>
    </w:p>
    <w:p>
      <w:pPr>
        <w:ind w:firstLine="480"/>
        <w:jc w:val="both"/>
      </w:pPr>
      <w:r>
        <w:rPr>
          <w:sz w:val="24"/>
        </w:rPr>
        <w:t>（1）收集建设工作中存在的建议和问题，每周五进行反馈，做好沟通协调，并督促整改提升完善；</w:t>
      </w:r>
    </w:p>
    <w:p>
      <w:pPr>
        <w:ind w:firstLine="480"/>
        <w:jc w:val="both"/>
      </w:pPr>
      <w:r>
        <w:rPr>
          <w:sz w:val="24"/>
        </w:rPr>
        <w:t>（2）落实270 个行政村（社区）服务点的日常察看工作，各个镇（街）分馆的服务点每个月应至少了解工作一次，并填写服务点日常工作收集表。提醒 270个行政村（社区）服务点进行日常活动资料的收集、整理工作并进行定时抽查，每月最后一周周五统一上交到总馆（包括纸质版与电子版）；</w:t>
      </w:r>
    </w:p>
    <w:p>
      <w:pPr>
        <w:ind w:firstLine="480"/>
        <w:jc w:val="both"/>
      </w:pPr>
      <w:r>
        <w:rPr>
          <w:sz w:val="24"/>
        </w:rPr>
        <w:t>（3）协助中山市文化馆中心馆（总馆）和 23个镇（街）总分馆每次总分馆业务相关活动的预告和结束后，做好相应的资料收集、整理工作，并上传相关活动信息至总分馆业务网站及中山文旅云平台。定期为中山市文化馆网站总分馆栏目及中山文旅云平台相关栏目进行维护，上传有关活动信息，了解镇（街）分馆组织员上传的相关活动资料；</w:t>
      </w:r>
    </w:p>
    <w:p>
      <w:pPr>
        <w:ind w:firstLine="480"/>
        <w:jc w:val="both"/>
      </w:pPr>
      <w:r>
        <w:rPr>
          <w:sz w:val="24"/>
        </w:rPr>
        <w:t>（4）23个镇（街）分馆每月最后一周周五统一向总馆提交一次当月总分馆业务相关活动资料（包括纸质版与电子版）；</w:t>
      </w:r>
    </w:p>
    <w:p>
      <w:pPr>
        <w:ind w:firstLine="480"/>
        <w:jc w:val="both"/>
      </w:pPr>
      <w:r>
        <w:rPr>
          <w:sz w:val="24"/>
        </w:rPr>
        <w:t>（5）完成中山市文化馆中心馆（总馆）、23个镇（街）总分馆分配的调查问卷任务，发现工作中存在的问题进行及时反馈，并协助做好每季度工作总结；</w:t>
      </w:r>
    </w:p>
    <w:p>
      <w:pPr>
        <w:ind w:firstLine="480"/>
        <w:jc w:val="both"/>
      </w:pPr>
      <w:r>
        <w:rPr>
          <w:sz w:val="24"/>
        </w:rPr>
        <w:t>（6）协调做好“美丽中山”文旅竞芬芳系列活动、“你点我送”惠民下乡“三进”活动和展览共92 场、“美丽人生”市民艺术学堂、绿色暑假系列活动、中山市群众艺术摄影作品展、“春之歌”美术书法作品展览等活动的市镇两级总分馆联动工作，做好总馆与分馆、服务点的沟通联络工作，总馆的通知与活动信息要及时告知分馆及服务点，分馆、服务点的需求与意见反馈也要及时上报总馆；</w:t>
      </w:r>
    </w:p>
    <w:p>
      <w:pPr>
        <w:ind w:firstLine="480"/>
        <w:jc w:val="both"/>
      </w:pPr>
      <w:r>
        <w:rPr>
          <w:sz w:val="24"/>
        </w:rPr>
        <w:t>（7）协助中山市文化馆23个镇（街）总分馆档案资料的收集整理工作，及总分馆季度会议的前期准备工作；</w:t>
      </w:r>
    </w:p>
    <w:p>
      <w:pPr>
        <w:ind w:firstLine="480"/>
        <w:jc w:val="both"/>
      </w:pPr>
      <w:r>
        <w:rPr>
          <w:sz w:val="24"/>
        </w:rPr>
        <w:t>（8）协助中山市文化馆总分馆活动开展工作，包括临时活动团队的场地用场登记、场地布置、撤场等工作；</w:t>
      </w:r>
    </w:p>
    <w:p>
      <w:pPr>
        <w:ind w:firstLine="480"/>
        <w:jc w:val="both"/>
      </w:pPr>
      <w:r>
        <w:rPr>
          <w:sz w:val="24"/>
        </w:rPr>
        <w:t>（9）协助中山市文化馆总分馆舞台设备仓库的设备登记使用情况工作，储藏室物资使用登记工作；</w:t>
      </w:r>
    </w:p>
    <w:p>
      <w:pPr>
        <w:ind w:firstLine="480"/>
        <w:jc w:val="both"/>
      </w:pPr>
      <w:r>
        <w:rPr>
          <w:sz w:val="24"/>
        </w:rPr>
        <w:t>（10）协助做好总分馆举办的各类活动的后勤工作，完成领导交办的其它工作，根据甲方的服务时间要求完成相关工作；</w:t>
      </w:r>
    </w:p>
    <w:p>
      <w:pPr>
        <w:ind w:firstLine="482"/>
        <w:jc w:val="both"/>
      </w:pPr>
      <w:r>
        <w:rPr>
          <w:b/>
          <w:sz w:val="24"/>
        </w:rPr>
        <w:t>（二）共享文化馆和文化馆之友辅助服务</w:t>
      </w:r>
      <w:r>
        <w:rPr>
          <w:sz w:val="24"/>
        </w:rPr>
        <w:t xml:space="preserve"> </w:t>
      </w:r>
    </w:p>
    <w:p>
      <w:pPr>
        <w:ind w:firstLine="480"/>
        <w:jc w:val="both"/>
      </w:pPr>
      <w:r>
        <w:rPr>
          <w:sz w:val="24"/>
        </w:rPr>
        <w:t>1.服务与工作职责关联情况</w:t>
      </w:r>
    </w:p>
    <w:p>
      <w:pPr>
        <w:ind w:firstLine="480"/>
        <w:jc w:val="both"/>
      </w:pPr>
      <w:r>
        <w:rPr>
          <w:sz w:val="24"/>
        </w:rPr>
        <w:t>根据《中山市共享文化馆试点建设实施方案》，协助中山市文化馆管理“共享文化馆”工作，引导社会各具特色的主题文化休闲场馆参与公共文化服务供给。</w:t>
      </w:r>
    </w:p>
    <w:p>
      <w:pPr>
        <w:ind w:firstLine="480"/>
        <w:jc w:val="both"/>
      </w:pPr>
      <w:r>
        <w:rPr>
          <w:sz w:val="24"/>
        </w:rPr>
        <w:t>2.2023年主要工作计划</w:t>
      </w:r>
    </w:p>
    <w:p>
      <w:pPr>
        <w:ind w:firstLine="480"/>
        <w:jc w:val="both"/>
      </w:pPr>
      <w:r>
        <w:rPr>
          <w:sz w:val="24"/>
        </w:rPr>
        <w:t>（1）开展2023年共享文化馆联动活动，发掘新共享文化馆、文化馆之友；</w:t>
      </w:r>
    </w:p>
    <w:p>
      <w:pPr>
        <w:ind w:firstLine="480"/>
        <w:jc w:val="both"/>
      </w:pPr>
      <w:r>
        <w:rPr>
          <w:sz w:val="24"/>
        </w:rPr>
        <w:t>（2）对共享文化馆开展服务效能评价工作；</w:t>
      </w:r>
    </w:p>
    <w:p>
      <w:pPr>
        <w:ind w:firstLine="480"/>
        <w:jc w:val="both"/>
      </w:pPr>
      <w:r>
        <w:rPr>
          <w:sz w:val="24"/>
        </w:rPr>
        <w:t>（3）协助各镇（街）总分馆每季度了解共享文化馆、文化馆之友运营情况至少一次；</w:t>
      </w:r>
    </w:p>
    <w:p>
      <w:pPr>
        <w:ind w:firstLine="480"/>
        <w:jc w:val="both"/>
      </w:pPr>
      <w:r>
        <w:rPr>
          <w:sz w:val="24"/>
        </w:rPr>
        <w:t>（4）每季度收集、整理共享文化馆和文化馆之友档案工作；</w:t>
      </w:r>
    </w:p>
    <w:p>
      <w:pPr>
        <w:ind w:firstLine="480"/>
        <w:jc w:val="both"/>
      </w:pPr>
      <w:r>
        <w:rPr>
          <w:sz w:val="24"/>
        </w:rPr>
        <w:t>（5）做好中山市文化馆与共享文化馆、文化馆之友沟通工作。</w:t>
      </w:r>
    </w:p>
    <w:p>
      <w:pPr>
        <w:ind w:firstLine="480"/>
        <w:jc w:val="both"/>
      </w:pPr>
      <w:r>
        <w:rPr>
          <w:sz w:val="24"/>
        </w:rPr>
        <w:t>3.服务内容如下：</w:t>
      </w:r>
    </w:p>
    <w:p>
      <w:pPr>
        <w:ind w:firstLine="480"/>
        <w:jc w:val="both"/>
      </w:pPr>
      <w:r>
        <w:rPr>
          <w:sz w:val="24"/>
        </w:rPr>
        <w:t>（1）落实日常察看工作，定期实地了解 16个共享文化馆和28个文化馆之友运营中存在的问题，并进行反馈 （约 12次，含交通、误餐费用）；</w:t>
      </w:r>
    </w:p>
    <w:p>
      <w:pPr>
        <w:ind w:firstLine="480"/>
        <w:jc w:val="both"/>
      </w:pPr>
      <w:r>
        <w:rPr>
          <w:sz w:val="24"/>
        </w:rPr>
        <w:t>（2）协助收集、整理日常活动资料，每月进行共享文化馆和文化馆之友活动信息汇总，并上传相关活动信息至中山市文化馆网站的总分馆栏目及中山文旅云平台（包括纸质版与电子版）；</w:t>
      </w:r>
    </w:p>
    <w:p>
      <w:pPr>
        <w:ind w:firstLine="480"/>
        <w:jc w:val="both"/>
      </w:pPr>
      <w:r>
        <w:rPr>
          <w:sz w:val="24"/>
        </w:rPr>
        <w:t>（3）做好中山市文化馆与共享文化馆、文化馆之友沟通工作，收集各共享文化馆、文化馆之友活动预告，共享文化馆需求与意见反馈也要及时上报中山市文化馆；</w:t>
      </w:r>
    </w:p>
    <w:p>
      <w:pPr>
        <w:ind w:firstLine="480"/>
        <w:jc w:val="both"/>
      </w:pPr>
      <w:r>
        <w:rPr>
          <w:sz w:val="24"/>
        </w:rPr>
        <w:t>（4）协助做好共享文化馆档案资料的收集整理工作，及相关会议的前期准备工作；</w:t>
      </w:r>
    </w:p>
    <w:p>
      <w:pPr>
        <w:ind w:firstLine="480"/>
        <w:jc w:val="both"/>
      </w:pPr>
      <w:r>
        <w:rPr>
          <w:sz w:val="24"/>
        </w:rPr>
        <w:t>（5）协助共享文化馆服务效能评价工作，对共享文化馆试点验收材料进行收集、实地了解、结果反馈等工作。</w:t>
      </w:r>
    </w:p>
    <w:p>
      <w:pPr>
        <w:ind w:firstLine="482"/>
        <w:jc w:val="both"/>
      </w:pPr>
      <w:r>
        <w:rPr>
          <w:b/>
          <w:sz w:val="24"/>
        </w:rPr>
        <w:t>（三）对乙方的服务要求</w:t>
      </w:r>
    </w:p>
    <w:p>
      <w:pPr>
        <w:ind w:firstLine="480"/>
        <w:jc w:val="left"/>
      </w:pPr>
      <w:r>
        <w:rPr>
          <w:sz w:val="24"/>
        </w:rPr>
        <w:t>1.乙方应根据服务项目工作量及要求配备专门的服务团队开展相关服务，为确保服务项目的质量，乙方提供的服务团队建议应不少于 28 人，其中具有本科或以上学历不少于 15 人。服务团队人员应具有良好的思想品德，作风正派，无违法违规记录。</w:t>
      </w:r>
    </w:p>
    <w:p>
      <w:pPr>
        <w:ind w:firstLine="480"/>
        <w:jc w:val="both"/>
      </w:pPr>
      <w:r>
        <w:rPr>
          <w:sz w:val="24"/>
        </w:rPr>
        <w:t>2.乙方派出的服务团队应按照甲方的要求，遵守相关工作纪律，遵守保密工作纪律，确保意识形态安全，不得利用工作之便进行任何非法活动，不得损坏、丢失、涂改、抽换、伪造档案及数据，不得擅自修改、复制档案资料带离工作场所或未经甲方同意私自对外传播。如经发现，甲方有权终止合同，乙方需承担相应的责任，构成犯罪的，已发追究刑事责任。</w:t>
      </w:r>
    </w:p>
    <w:p>
      <w:pPr>
        <w:ind w:firstLine="480"/>
        <w:jc w:val="both"/>
      </w:pPr>
      <w:r>
        <w:rPr>
          <w:sz w:val="24"/>
        </w:rPr>
        <w:t>3.在项目实施过程中，甲方有权对乙方的服务质量进行监督检查，如发现问题，有权向乙方提出整改意见；乙方应在收到整改意见后 10个工作日内将整改情况及配套材料等正式回函甲方。</w:t>
      </w:r>
    </w:p>
    <w:p>
      <w:pPr>
        <w:ind w:firstLine="480"/>
        <w:jc w:val="both"/>
      </w:pPr>
      <w:r>
        <w:rPr>
          <w:sz w:val="24"/>
        </w:rPr>
        <w:t>4.乙方应按照甲方的要求接受项目考核，考核结果作为合同款项支付依据。</w:t>
      </w:r>
    </w:p>
    <w:p>
      <w:pPr>
        <w:ind w:firstLine="480"/>
        <w:jc w:val="both"/>
      </w:pPr>
      <w:r>
        <w:rPr>
          <w:sz w:val="24"/>
        </w:rPr>
        <w:t>5.若原中山市文化馆服务体系运行服务人员自愿留下的，乙方应该优先聘用原工作岗位人员。</w:t>
      </w:r>
    </w:p>
    <w:p>
      <w:pPr>
        <w:ind w:firstLine="480"/>
        <w:jc w:val="both"/>
      </w:pPr>
      <w:r>
        <w:rPr>
          <w:sz w:val="24"/>
        </w:rPr>
        <w:t>6.为确保提供中山市文化馆 2023年文化馆总分馆服务体系运行服务的服务人员能完成甲方的工作需求，服务人员须经甲方审核确认后方能提供服务。未经甲方审核确认的服务人员，甲方不接受其提供中山市文化馆2023年文化馆总分馆服务体系运行服务，乙方与其签订劳动合同而承担的法律责任和因此造成的一切损失与甲方无关。</w:t>
      </w:r>
    </w:p>
    <w:p>
      <w:pPr>
        <w:ind w:firstLine="480"/>
        <w:jc w:val="both"/>
      </w:pPr>
      <w:r>
        <w:rPr>
          <w:sz w:val="24"/>
        </w:rPr>
        <w:t>7.定期与甲方召开工作会议，解决合作过程中出现的问题。配合甲方做好对乙方的年度服务评价。</w:t>
      </w:r>
    </w:p>
    <w:p>
      <w:pPr>
        <w:ind w:firstLine="480"/>
        <w:jc w:val="both"/>
      </w:pPr>
      <w:r>
        <w:rPr>
          <w:sz w:val="24"/>
        </w:rPr>
        <w:t>8.乙方不得随意更换服务人员，如需更换的，则必须征求甲方意见，经试用符合要求方可更换。</w:t>
      </w:r>
    </w:p>
    <w:p>
      <w:pPr>
        <w:ind w:firstLine="480"/>
        <w:jc w:val="both"/>
      </w:pPr>
      <w:r>
        <w:rPr>
          <w:sz w:val="24"/>
        </w:rPr>
        <w:t>9.乙方有义务做好服务人员的岗前培训工作。</w:t>
      </w:r>
    </w:p>
    <w:p>
      <w:pPr>
        <w:ind w:firstLine="480"/>
        <w:jc w:val="both"/>
      </w:pPr>
      <w:r>
        <w:rPr>
          <w:sz w:val="24"/>
        </w:rPr>
        <w:t>10.在服务履行过程中，甲方有权对提供中山市文化馆 2023年文化馆总分馆服务体系运行服务的服务人员进行岗位调配和更换，乙方在收到甲方书面通知10个工作日内更换。</w:t>
      </w:r>
    </w:p>
    <w:p>
      <w:pPr>
        <w:ind w:firstLine="480"/>
        <w:jc w:val="both"/>
      </w:pPr>
      <w:r>
        <w:rPr>
          <w:sz w:val="24"/>
        </w:rPr>
        <w:t>11.甲方具有督促、监督乙方按有关劳动法规为提供中山市文化馆 2023 年文化馆总分馆服务体系运行服务的服务人员办理劳动合同、社会保险及薪酬发放、个人所得税等权利。乙方应根据当地有关社保规定，缴纳服务人员的社会保险。若国家、省、市政府在缴交期间有新的政策规定，则按新规定进行调整。</w:t>
      </w:r>
    </w:p>
    <w:p>
      <w:pPr>
        <w:ind w:firstLine="480"/>
        <w:jc w:val="both"/>
      </w:pPr>
      <w:r>
        <w:rPr>
          <w:sz w:val="24"/>
        </w:rPr>
        <w:t>12.乙方应及时处理和协调甲方与提供中山市文化馆 2023年文化馆总分馆服务体系运行服务的服务人员之间的工作管理纠纷。协议有效期间，乙方应作为第一责任方处理劳资纠纷，甲方可视情况予以协助。</w:t>
      </w:r>
    </w:p>
    <w:p>
      <w:pPr>
        <w:ind w:firstLine="480"/>
        <w:jc w:val="both"/>
      </w:pPr>
      <w:r>
        <w:rPr>
          <w:sz w:val="24"/>
        </w:rPr>
        <w:t>13.因服务岗位空缺而需重新提供的，由此产生的相关费用由乙方负责。</w:t>
      </w:r>
    </w:p>
    <w:p>
      <w:pPr>
        <w:ind w:firstLine="480"/>
        <w:jc w:val="both"/>
      </w:pPr>
      <w:r>
        <w:rPr>
          <w:sz w:val="24"/>
        </w:rPr>
        <w:t>14.乙方按国家法律法规相关规定承担用人单位应承担的所有经济和法律责任。</w:t>
      </w:r>
    </w:p>
    <w:p>
      <w:pPr>
        <w:ind w:firstLine="480"/>
        <w:jc w:val="both"/>
      </w:pPr>
      <w:r>
        <w:rPr>
          <w:sz w:val="24"/>
        </w:rPr>
        <w:t>15.乙方负责制定并执行提供服务人员管理制度，按年份组织服务人员进行制度管理培训和业务技能学习等。</w:t>
      </w:r>
    </w:p>
    <w:p>
      <w:pPr>
        <w:ind w:firstLine="480"/>
        <w:jc w:val="both"/>
      </w:pPr>
      <w:r>
        <w:rPr>
          <w:sz w:val="24"/>
        </w:rPr>
        <w:t>16.乙方负责提供服务人员的入职体检和组织年度体检，并将体检结果复印给甲方。跟踪办理工伤事故和人身意外事故，包括工伤死亡赔偿、工作时间交通死亡赔偿、工伤事故赔偿等。</w:t>
      </w:r>
    </w:p>
    <w:p>
      <w:pPr>
        <w:ind w:firstLine="480"/>
        <w:jc w:val="both"/>
      </w:pPr>
      <w:r>
        <w:rPr>
          <w:sz w:val="24"/>
        </w:rPr>
        <w:t>17.乙方负责服务人员劳动纠纷处理，解除、终止劳动合同处理，以及跟服务人员解除劳动关系补偿金的处理。</w:t>
      </w:r>
    </w:p>
    <w:p>
      <w:pPr>
        <w:ind w:firstLine="480"/>
        <w:jc w:val="both"/>
      </w:pPr>
      <w:r>
        <w:rPr>
          <w:sz w:val="24"/>
        </w:rPr>
        <w:t>18.罚则：</w:t>
      </w:r>
    </w:p>
    <w:p>
      <w:pPr>
        <w:ind w:firstLine="480"/>
        <w:jc w:val="both"/>
      </w:pPr>
      <w:r>
        <w:rPr>
          <w:sz w:val="24"/>
        </w:rPr>
        <w:t>（1）若乙方在签订合同并生效后20日内未能提供符合甲方需求的服务，则视为乙方主动违约，甲方有权终止合同。</w:t>
      </w:r>
    </w:p>
    <w:p>
      <w:pPr>
        <w:ind w:firstLine="480"/>
        <w:jc w:val="both"/>
      </w:pPr>
      <w:r>
        <w:rPr>
          <w:sz w:val="24"/>
        </w:rPr>
        <w:t>（2）在服务期间，服务岗位拟投入的服务人员因为调走、辞职或被乙方辞退等原因导致服务不能满足甲方需求的，乙方须在30日内及时补齐符合项目要求的服务岗位，未能及时补齐的按相应的费用扣减；乙方在超过 60 日未能及时补齐符合项目要求的服务岗位时，则视为乙方主动违约，甲方有权终止合同，并有权拒绝支付因此而产生的项目服务费。</w:t>
      </w:r>
    </w:p>
    <w:p>
      <w:pPr>
        <w:ind w:firstLine="480"/>
        <w:jc w:val="both"/>
      </w:pPr>
      <w:r>
        <w:rPr>
          <w:sz w:val="24"/>
        </w:rPr>
        <w:t>（3）因乙方提供的服务人员违反甲方内部管理制度、蓄意破坏设备设施、违反工作规程造成重大事故的，一经查实，则视为乙方严重违约，甲方有权终止合同，责令乙方赔偿损失，情节严重的依法追究乙方法律责任。</w:t>
      </w:r>
    </w:p>
    <w:p>
      <w:pPr>
        <w:ind w:firstLine="482"/>
        <w:jc w:val="both"/>
      </w:pPr>
      <w:r>
        <w:rPr>
          <w:b/>
          <w:sz w:val="24"/>
        </w:rPr>
        <w:t>第四条 甲乙双方权利和义务</w:t>
      </w:r>
    </w:p>
    <w:p>
      <w:r>
        <w:rPr>
          <w:sz w:val="24"/>
        </w:rPr>
        <w:t xml:space="preserve">  （一）甲方的权利与义务</w:t>
      </w:r>
    </w:p>
    <w:p>
      <w:pPr>
        <w:jc w:val="both"/>
      </w:pPr>
      <w:r>
        <w:rPr>
          <w:sz w:val="24"/>
        </w:rPr>
        <w:t xml:space="preserve">  1.全力配合乙方的工作，及时提供乙方所需的相关资料及相关文件；</w:t>
      </w:r>
    </w:p>
    <w:p>
      <w:pPr>
        <w:jc w:val="both"/>
      </w:pPr>
      <w:r>
        <w:rPr>
          <w:sz w:val="24"/>
        </w:rPr>
        <w:t xml:space="preserve">  2.为乙方开展工作提供必要的工作条件（包括工作场地等）；</w:t>
      </w:r>
    </w:p>
    <w:p>
      <w:pPr>
        <w:jc w:val="both"/>
      </w:pPr>
      <w:r>
        <w:rPr>
          <w:sz w:val="24"/>
        </w:rPr>
        <w:t xml:space="preserve">  3.甲方负责向乙方实事求是地反映乙方工作人员的工作表现，作为乙方评定服务工作的业绩和奖惩的依据。</w:t>
      </w:r>
    </w:p>
    <w:p>
      <w:pPr>
        <w:jc w:val="both"/>
      </w:pPr>
      <w:r>
        <w:rPr>
          <w:sz w:val="24"/>
        </w:rPr>
        <w:t xml:space="preserve"> 4.甲方有权根据工作需要和乙方工作人员的工作表现，要求乙方互相调整各个工作点的工作人员，但在调整之前必须书面通知乙方。</w:t>
      </w:r>
    </w:p>
    <w:p>
      <w:pPr>
        <w:jc w:val="both"/>
      </w:pPr>
      <w:r>
        <w:rPr>
          <w:sz w:val="24"/>
        </w:rPr>
        <w:t xml:space="preserve"> 5.甲方应建立健全劳动安全卫生制度，严格执行国家劳动安全卫生规程和标准，防止服务过程中发生事故、减少职业危害。同时为乙方工作人员提供符合国家规定的工作条件、劳动安全卫生条件和必要的劳动防护用品。</w:t>
      </w:r>
    </w:p>
    <w:p>
      <w:pPr>
        <w:jc w:val="both"/>
      </w:pPr>
      <w:r>
        <w:rPr>
          <w:sz w:val="24"/>
        </w:rPr>
        <w:t xml:space="preserve"> 6.甲方提供有关保密承诺书，由乙方及乙方派出服务的工作人员签订。</w:t>
      </w:r>
    </w:p>
    <w:p>
      <w:pPr>
        <w:jc w:val="both"/>
      </w:pPr>
      <w:r>
        <w:rPr>
          <w:sz w:val="24"/>
        </w:rPr>
        <w:t xml:space="preserve"> 7.甲方不得将本协议的内容向甲乙双方以外的、与签订和履行本协议无关的任何第三方透露，不得泄露乙方的商业秘密。</w:t>
      </w:r>
    </w:p>
    <w:p>
      <w:pPr>
        <w:jc w:val="both"/>
      </w:pPr>
      <w:r>
        <w:rPr>
          <w:sz w:val="24"/>
        </w:rPr>
        <w:t xml:space="preserve">  8.根据考核评价按时支付服务费用。</w:t>
      </w:r>
    </w:p>
    <w:p>
      <w:pPr>
        <w:jc w:val="both"/>
      </w:pPr>
      <w:r>
        <w:rPr>
          <w:sz w:val="24"/>
        </w:rPr>
        <w:t xml:space="preserve">  （二） 乙方的权利和义务</w:t>
      </w:r>
    </w:p>
    <w:p>
      <w:pPr>
        <w:jc w:val="both"/>
      </w:pPr>
      <w:r>
        <w:rPr>
          <w:sz w:val="24"/>
        </w:rPr>
        <w:t xml:space="preserve">  1.乙方根据甲方总分馆服务体系工作要求，需按时按质完成工作要求。</w:t>
      </w:r>
    </w:p>
    <w:p>
      <w:pPr>
        <w:jc w:val="both"/>
      </w:pPr>
      <w:r>
        <w:rPr>
          <w:sz w:val="24"/>
        </w:rPr>
        <w:t xml:space="preserve"> 2.乙方应服从和执行甲方的工作安排和调度，接受甲方管理人员的检查监督，乙方不得以任何形式向他人提供和泄露属于甲方或者属于他人但甲方承诺有保密义务的秘密信息。</w:t>
      </w:r>
    </w:p>
    <w:p>
      <w:pPr>
        <w:jc w:val="both"/>
      </w:pPr>
      <w:r>
        <w:rPr>
          <w:sz w:val="24"/>
        </w:rPr>
        <w:t xml:space="preserve"> 3.乙方及其工作人员有权拒绝甲方管理人员的违章指挥，强令冒险作业或其他违规操作要求。如甲方与乙方对于指挥内容是否冒险或违规操作有所分歧时，甲乙双方应及时处理并解决，以免耽误甲方的正常工作。</w:t>
      </w:r>
    </w:p>
    <w:p>
      <w:pPr>
        <w:jc w:val="both"/>
      </w:pPr>
      <w:r>
        <w:rPr>
          <w:sz w:val="24"/>
        </w:rPr>
        <w:t xml:space="preserve">  4.乙方可根据甲方业务和服务提升的需要，提出有关优化人员配置和提高服务质量等方面的建议。</w:t>
      </w:r>
    </w:p>
    <w:p>
      <w:pPr>
        <w:jc w:val="both"/>
      </w:pPr>
      <w:r>
        <w:rPr>
          <w:sz w:val="24"/>
        </w:rPr>
        <w:t xml:space="preserve"> 5.乙方不得将本协议的内容向甲乙双方以外的、与签订和履行本协议无关的任何第三方透露，不得泄露甲方的商业秘密。</w:t>
      </w:r>
    </w:p>
    <w:p>
      <w:pPr>
        <w:jc w:val="both"/>
      </w:pPr>
      <w:r>
        <w:rPr>
          <w:sz w:val="24"/>
        </w:rPr>
        <w:t xml:space="preserve">  6.乙方应自行为提供服务的工作人员购买社保、意外保险，如工作人员在服务过程中发生工伤、意外，均由乙方自行负责。</w:t>
      </w:r>
    </w:p>
    <w:p>
      <w:pPr>
        <w:jc w:val="both"/>
      </w:pPr>
      <w:r>
        <w:rPr>
          <w:b/>
          <w:sz w:val="24"/>
        </w:rPr>
        <w:t xml:space="preserve">  第五条  服务质量考评</w:t>
      </w:r>
    </w:p>
    <w:p>
      <w:pPr>
        <w:jc w:val="both"/>
      </w:pPr>
      <w:r>
        <w:rPr>
          <w:sz w:val="24"/>
        </w:rPr>
        <w:t>甲方将对乙方的服务质量进行季度性考核评价，具体从服务质量标准、专业服务标准、服务项目管理标准等方面进行考察、评价，评估结果采用百分制。服务项目的综合评估结果分 4 个等次，90 分（含90 分）以上为优秀、75分（含 75分）—90分为良好、60分（含60分）—75分为合格、60 分以下为不合格。甲方按照三个月为一期进行评估等次，分别支付当期服务费的 100%（优秀）、90%（良好）、 80%（合格）、50%（不合格）。</w:t>
      </w:r>
    </w:p>
    <w:p>
      <w:r>
        <w:rPr>
          <w:b/>
          <w:sz w:val="24"/>
        </w:rPr>
        <w:t xml:space="preserve"> 第六条  合同价款及支付方式</w:t>
      </w:r>
    </w:p>
    <w:p>
      <w:pPr>
        <w:ind w:firstLine="480"/>
        <w:jc w:val="both"/>
      </w:pPr>
      <w:r>
        <w:rPr>
          <w:sz w:val="24"/>
        </w:rPr>
        <w:t>1.合同价款</w:t>
      </w:r>
    </w:p>
    <w:p>
      <w:pPr>
        <w:jc w:val="both"/>
      </w:pPr>
      <w:r>
        <w:rPr>
          <w:sz w:val="24"/>
        </w:rPr>
        <w:t>本项目合同价款为人民币大写</w:t>
      </w:r>
      <w:r>
        <w:rPr>
          <w:sz w:val="24"/>
          <w:u w:val="single"/>
        </w:rPr>
        <w:t xml:space="preserve">        </w:t>
      </w:r>
      <w:r>
        <w:rPr>
          <w:sz w:val="24"/>
          <w:u w:val="single"/>
        </w:rPr>
        <w:t xml:space="preserve">  </w:t>
      </w:r>
      <w:r>
        <w:rPr>
          <w:sz w:val="24"/>
          <w:u w:val="single"/>
        </w:rPr>
        <w:t xml:space="preserve">     </w:t>
      </w:r>
      <w:r>
        <w:rPr>
          <w:sz w:val="24"/>
        </w:rPr>
        <w:t>（小写￥</w:t>
      </w:r>
      <w:r>
        <w:rPr>
          <w:sz w:val="24"/>
          <w:u w:val="single"/>
        </w:rPr>
        <w:t xml:space="preserve">     </w:t>
      </w:r>
      <w:r>
        <w:rPr>
          <w:sz w:val="24"/>
          <w:u w:val="single"/>
        </w:rPr>
        <w:t xml:space="preserve"> </w:t>
      </w:r>
      <w:r>
        <w:rPr>
          <w:sz w:val="24"/>
          <w:u w:val="single"/>
        </w:rPr>
        <w:t xml:space="preserve">   </w:t>
      </w:r>
      <w:r>
        <w:rPr>
          <w:sz w:val="24"/>
        </w:rPr>
        <w:t>元），由</w:t>
      </w:r>
      <w:r>
        <w:rPr>
          <w:sz w:val="24"/>
        </w:rPr>
        <w:t>甲方进行支付。</w:t>
      </w:r>
    </w:p>
    <w:p>
      <w:pPr>
        <w:ind w:firstLine="480"/>
        <w:jc w:val="both"/>
      </w:pPr>
      <w:r>
        <w:rPr>
          <w:sz w:val="24"/>
        </w:rPr>
        <w:t>2.支付方式</w:t>
      </w:r>
    </w:p>
    <w:p>
      <w:pPr>
        <w:ind w:firstLine="480"/>
        <w:jc w:val="both"/>
      </w:pPr>
      <w:r>
        <w:rPr>
          <w:sz w:val="24"/>
        </w:rPr>
        <w:t>2.1服务费用于签订合同后按季度支付，采购当年每季度的第一个月支付当个季度服务费用，根据上季度考核的结果进行下个季度的服务费用的支付。</w:t>
      </w:r>
    </w:p>
    <w:p>
      <w:pPr>
        <w:ind w:firstLine="480"/>
        <w:jc w:val="both"/>
      </w:pPr>
      <w:r>
        <w:rPr>
          <w:sz w:val="24"/>
        </w:rPr>
        <w:t>2.2本项目资金来源为财政资金，相关付款程序严格遵守中山市政府财政资金支付程序规定。本次采购部分资金属于跨年资金（跨年费用在财政资金下拔后进行支付）。如遇政策性调整，项目无法继续运作，甲方有义务提前15日通知乙方，并有权中止合同，乙方不得以任何理由向甲方索取费用。</w:t>
      </w:r>
    </w:p>
    <w:p>
      <w:pPr>
        <w:ind w:firstLine="480"/>
        <w:jc w:val="both"/>
      </w:pPr>
      <w:r>
        <w:rPr>
          <w:sz w:val="24"/>
        </w:rPr>
        <w:t>2.3如遇财政拨款原因导致项目费用延期支付，乙方需进行垫资，以确保服务人员工资的正常发放及社保的及时购买。</w:t>
      </w:r>
    </w:p>
    <w:p>
      <w:pPr>
        <w:ind w:firstLine="480"/>
        <w:jc w:val="both"/>
      </w:pPr>
      <w:r>
        <w:rPr>
          <w:sz w:val="24"/>
        </w:rPr>
        <w:t>2.4乙方凭以下有效文件与甲方结算（甲方收到有效文件后，自收到发票之日起 30 日内将应付的服务费以转账方式划至乙方账户）：</w:t>
      </w:r>
    </w:p>
    <w:p>
      <w:pPr>
        <w:ind w:firstLine="480"/>
        <w:jc w:val="both"/>
      </w:pPr>
      <w:r>
        <w:rPr>
          <w:sz w:val="24"/>
        </w:rPr>
        <w:t>①合同；</w:t>
      </w:r>
    </w:p>
    <w:p>
      <w:pPr>
        <w:ind w:firstLine="480"/>
        <w:jc w:val="both"/>
      </w:pPr>
      <w:r>
        <w:rPr>
          <w:sz w:val="24"/>
        </w:rPr>
        <w:t>②乙方开具的正式发票；</w:t>
      </w:r>
    </w:p>
    <w:p>
      <w:pPr>
        <w:ind w:firstLine="480"/>
        <w:jc w:val="both"/>
      </w:pPr>
      <w:r>
        <w:rPr>
          <w:sz w:val="24"/>
        </w:rPr>
        <w:t>③成交通知书；</w:t>
      </w:r>
    </w:p>
    <w:p>
      <w:pPr>
        <w:ind w:firstLine="480"/>
        <w:jc w:val="both"/>
      </w:pPr>
      <w:r>
        <w:rPr>
          <w:sz w:val="24"/>
        </w:rPr>
        <w:t>④费用支付明细。</w:t>
      </w:r>
    </w:p>
    <w:p>
      <w:pPr>
        <w:jc w:val="left"/>
      </w:pPr>
      <w:r>
        <w:rPr>
          <w:b/>
          <w:sz w:val="24"/>
        </w:rPr>
        <w:t xml:space="preserve"> 第七条  服务期限</w:t>
      </w:r>
    </w:p>
    <w:p>
      <w:pPr>
        <w:jc w:val="both"/>
      </w:pPr>
      <w:r>
        <w:rPr>
          <w:sz w:val="24"/>
        </w:rPr>
        <w:t xml:space="preserve">  服务期限自</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 xml:space="preserve">日 至 </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 xml:space="preserve"> 日止。</w:t>
      </w:r>
    </w:p>
    <w:p>
      <w:r>
        <w:rPr>
          <w:b/>
          <w:sz w:val="24"/>
        </w:rPr>
        <w:t xml:space="preserve"> 第八条  验收要求</w:t>
      </w:r>
    </w:p>
    <w:p>
      <w:pPr>
        <w:ind w:firstLine="420"/>
        <w:jc w:val="both"/>
      </w:pPr>
      <w:r>
        <w:rPr>
          <w:sz w:val="24"/>
        </w:rPr>
        <w:t>1.验收方法：本项目按年度验收，服务结束后，乙方应于验收前向甲方提供验收报告、由甲方组织验收。</w:t>
      </w:r>
    </w:p>
    <w:p>
      <w:pPr>
        <w:jc w:val="both"/>
      </w:pPr>
      <w:r>
        <w:rPr>
          <w:sz w:val="24"/>
        </w:rPr>
        <w:t>2.验收内容与标准：按照磋商文件、响应文件、合同、相关补充文件的内容进行。</w:t>
      </w:r>
    </w:p>
    <w:p>
      <w:pPr>
        <w:jc w:val="left"/>
      </w:pPr>
      <w:r>
        <w:rPr>
          <w:b/>
          <w:sz w:val="24"/>
        </w:rPr>
        <w:t xml:space="preserve"> 第九条  违约责任</w:t>
      </w:r>
    </w:p>
    <w:p>
      <w:pPr>
        <w:ind w:firstLine="403"/>
        <w:jc w:val="both"/>
      </w:pPr>
      <w:r>
        <w:rPr>
          <w:sz w:val="24"/>
        </w:rPr>
        <w:t>1.甲方必须按本协议规定结算时间与乙方结清相关款项，对于款项延误超过30天（跨年资金财政未下拨除外），乙方有权要求甲方支付逾期付款违约金。</w:t>
      </w:r>
    </w:p>
    <w:p>
      <w:pPr>
        <w:ind w:firstLine="480"/>
        <w:jc w:val="both"/>
      </w:pPr>
      <w:r>
        <w:rPr>
          <w:sz w:val="24"/>
        </w:rPr>
        <w:t>2.甲方提出书面投诉累计达6次以上，甲方有权单方面解除合同，尚未发生的合同费用，乙方应全部退还给甲方，并按照合同总金额的20%向甲方支付违约金。</w:t>
      </w:r>
    </w:p>
    <w:p>
      <w:pPr>
        <w:ind w:firstLine="480"/>
        <w:jc w:val="both"/>
      </w:pPr>
      <w:r>
        <w:rPr>
          <w:sz w:val="24"/>
        </w:rPr>
        <w:t>3.其它违约责任按《中华人民共和国民法典(合同编)》处理。</w:t>
      </w:r>
    </w:p>
    <w:p>
      <w:pPr>
        <w:jc w:val="left"/>
      </w:pPr>
      <w:r>
        <w:rPr>
          <w:b/>
          <w:sz w:val="24"/>
        </w:rPr>
        <w:t xml:space="preserve"> 第十条 不可抗力</w:t>
      </w:r>
    </w:p>
    <w:p>
      <w:pPr>
        <w:ind w:firstLine="480"/>
        <w:jc w:val="both"/>
      </w:pPr>
      <w:r>
        <w:rPr>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2"/>
        <w:jc w:val="both"/>
      </w:pPr>
      <w:r>
        <w:rPr>
          <w:b/>
          <w:sz w:val="24"/>
        </w:rPr>
        <w:t>第十一条 税费</w:t>
      </w:r>
    </w:p>
    <w:p>
      <w:pPr>
        <w:ind w:firstLine="480"/>
        <w:jc w:val="both"/>
      </w:pPr>
      <w:r>
        <w:rPr>
          <w:sz w:val="24"/>
        </w:rPr>
        <w:t>在中国境内、外发生的与本合同执行有关的一切税费均由乙方负担。</w:t>
      </w:r>
    </w:p>
    <w:p>
      <w:pPr>
        <w:ind w:firstLine="482"/>
        <w:jc w:val="both"/>
      </w:pPr>
      <w:r>
        <w:rPr>
          <w:b/>
          <w:sz w:val="24"/>
        </w:rPr>
        <w:t>第十二条 其它</w:t>
      </w:r>
    </w:p>
    <w:p>
      <w:pPr>
        <w:ind w:firstLine="420"/>
        <w:jc w:val="both"/>
      </w:pPr>
      <w:r>
        <w:rPr>
          <w:sz w:val="24"/>
        </w:rPr>
        <w:t>1</w:t>
      </w:r>
      <w:r>
        <w:rPr>
          <w:sz w:val="24"/>
        </w:rPr>
        <w:t>.</w:t>
      </w:r>
      <w:r>
        <w:rPr>
          <w:sz w:val="24"/>
        </w:rPr>
        <w:t>本合同所有附件、</w:t>
      </w:r>
      <w:r>
        <w:rPr>
          <w:sz w:val="24"/>
        </w:rPr>
        <w:t>磋商</w:t>
      </w:r>
      <w:r>
        <w:rPr>
          <w:sz w:val="24"/>
        </w:rPr>
        <w:t>文件、</w:t>
      </w:r>
      <w:r>
        <w:rPr>
          <w:sz w:val="24"/>
        </w:rPr>
        <w:t>响应</w:t>
      </w:r>
      <w:r>
        <w:rPr>
          <w:sz w:val="24"/>
        </w:rPr>
        <w:t>文件、</w:t>
      </w:r>
      <w:r>
        <w:rPr>
          <w:sz w:val="24"/>
        </w:rPr>
        <w:t>成交</w:t>
      </w:r>
      <w:r>
        <w:rPr>
          <w:sz w:val="24"/>
        </w:rPr>
        <w:t>通知书均为合同的有效组成部分，与本合同具有同等法律效力。</w:t>
      </w:r>
    </w:p>
    <w:p>
      <w:pPr>
        <w:ind w:firstLine="420"/>
        <w:jc w:val="both"/>
      </w:pPr>
      <w:r>
        <w:rPr>
          <w:sz w:val="24"/>
        </w:rPr>
        <w:t>2</w:t>
      </w:r>
      <w:r>
        <w:rPr>
          <w:sz w:val="24"/>
        </w:rPr>
        <w:t>.</w:t>
      </w:r>
      <w:r>
        <w:rPr>
          <w:sz w:val="24"/>
        </w:rPr>
        <w:t>在执行本合同的过程中，所有经双方签署确认的文件（包括会议纪要、补充协议、往来信函）即成为本合同的有效组成部分。</w:t>
      </w:r>
    </w:p>
    <w:p>
      <w:pPr>
        <w:ind w:firstLine="420"/>
        <w:jc w:val="both"/>
      </w:pPr>
      <w:r>
        <w:rPr>
          <w:sz w:val="24"/>
        </w:rPr>
        <w:t>3</w:t>
      </w:r>
      <w:r>
        <w:rPr>
          <w:sz w:val="24"/>
        </w:rPr>
        <w:t>.</w:t>
      </w:r>
      <w:r>
        <w:rPr>
          <w:sz w:val="24"/>
        </w:rPr>
        <w:t>如</w:t>
      </w:r>
      <w:r>
        <w:rPr>
          <w:sz w:val="24"/>
        </w:rPr>
        <w:t>一</w:t>
      </w:r>
      <w:r>
        <w:rPr>
          <w:sz w:val="24"/>
        </w:rPr>
        <w:t>方地址、电话、传真号码有变更，应在变更当日内书面通知对方，否则，应承担相应责任。</w:t>
      </w:r>
    </w:p>
    <w:p>
      <w:pPr>
        <w:ind w:firstLine="420"/>
        <w:jc w:val="both"/>
      </w:pPr>
      <w:r>
        <w:rPr>
          <w:sz w:val="24"/>
        </w:rPr>
        <w:t>4</w:t>
      </w:r>
      <w:r>
        <w:rPr>
          <w:sz w:val="24"/>
        </w:rPr>
        <w:t>.</w:t>
      </w:r>
      <w:r>
        <w:rPr>
          <w:sz w:val="24"/>
        </w:rPr>
        <w:t>除甲方事先书面同意外，乙方不得部分或全部转让其应履行的合同项下的义务。</w:t>
      </w:r>
    </w:p>
    <w:p>
      <w:pPr>
        <w:ind w:firstLine="482"/>
        <w:jc w:val="both"/>
      </w:pPr>
      <w:r>
        <w:rPr>
          <w:b/>
          <w:sz w:val="24"/>
        </w:rPr>
        <w:t>第十三条 争议的解决</w:t>
      </w:r>
    </w:p>
    <w:p>
      <w:pPr>
        <w:ind w:firstLine="480"/>
        <w:jc w:val="left"/>
      </w:pPr>
      <w:r>
        <w:rPr>
          <w:sz w:val="24"/>
        </w:rPr>
        <w:t>如遇以上条款未能提及的情况或者合同执行过程中发生的任何争议，双方应以有关法律、行政法规规定作依据进行协商。因本合同所引起的或与本合同有关的任何纠纷或争议（包括关于本合同条款的存在、效力或者终止，或无效之后果），双方选择向中山市</w:t>
      </w:r>
      <w:r>
        <w:rPr>
          <w:sz w:val="24"/>
        </w:rPr>
        <w:t>第一</w:t>
      </w:r>
      <w:r>
        <w:rPr>
          <w:sz w:val="24"/>
        </w:rPr>
        <w:t>人民法院提起诉讼。</w:t>
      </w:r>
    </w:p>
    <w:p>
      <w:pPr>
        <w:ind w:firstLine="482"/>
        <w:jc w:val="both"/>
      </w:pPr>
      <w:r>
        <w:rPr>
          <w:b/>
          <w:sz w:val="24"/>
        </w:rPr>
        <w:t>第十四条 合同生效</w:t>
      </w:r>
    </w:p>
    <w:p>
      <w:pPr>
        <w:ind w:firstLine="480"/>
        <w:jc w:val="both"/>
      </w:pPr>
      <w:r>
        <w:rPr>
          <w:sz w:val="24"/>
        </w:rPr>
        <w:t>1</w:t>
      </w:r>
      <w:r>
        <w:rPr>
          <w:sz w:val="24"/>
        </w:rPr>
        <w:t>.</w:t>
      </w:r>
      <w:r>
        <w:rPr>
          <w:sz w:val="24"/>
        </w:rPr>
        <w:t>本合同在甲乙双方法人代表或其授权代表签字盖章后生效。</w:t>
      </w:r>
    </w:p>
    <w:p>
      <w:pPr>
        <w:ind w:firstLine="480"/>
        <w:jc w:val="both"/>
      </w:pPr>
      <w:r>
        <w:rPr>
          <w:sz w:val="24"/>
        </w:rPr>
        <w:t>2</w:t>
      </w:r>
      <w:r>
        <w:rPr>
          <w:sz w:val="24"/>
        </w:rPr>
        <w:t>.</w:t>
      </w:r>
      <w:r>
        <w:rPr>
          <w:sz w:val="24"/>
        </w:rPr>
        <w:t>合同一式</w:t>
      </w:r>
      <w:r>
        <w:rPr>
          <w:sz w:val="24"/>
          <w:u w:val="single"/>
        </w:rPr>
        <w:t xml:space="preserve"> </w:t>
      </w:r>
      <w:r>
        <w:rPr>
          <w:b/>
          <w:sz w:val="24"/>
          <w:u w:val="single"/>
        </w:rPr>
        <w:t xml:space="preserve">   </w:t>
      </w:r>
      <w:r>
        <w:rPr>
          <w:sz w:val="24"/>
        </w:rPr>
        <w:t>份</w:t>
      </w:r>
      <w:r>
        <w:rPr>
          <w:sz w:val="24"/>
        </w:rPr>
        <w:t>，</w:t>
      </w:r>
      <w:r>
        <w:rPr>
          <w:sz w:val="24"/>
        </w:rPr>
        <w:t>甲乙双方各执</w:t>
      </w:r>
      <w:r>
        <w:rPr>
          <w:sz w:val="24"/>
          <w:u w:val="single"/>
        </w:rPr>
        <w:t xml:space="preserve"> </w:t>
      </w:r>
      <w:r>
        <w:rPr>
          <w:b/>
          <w:sz w:val="24"/>
          <w:u w:val="single"/>
        </w:rPr>
        <w:t xml:space="preserve">   </w:t>
      </w:r>
      <w:r>
        <w:rPr>
          <w:sz w:val="24"/>
        </w:rPr>
        <w:t>份</w:t>
      </w:r>
      <w:r>
        <w:rPr>
          <w:sz w:val="24"/>
        </w:rPr>
        <w:t>。</w:t>
      </w:r>
    </w:p>
    <w:p>
      <w:pPr>
        <w:jc w:val="both"/>
      </w:pPr>
      <w:r>
        <w:rPr>
          <w:sz w:val="24"/>
        </w:rPr>
        <w:t xml:space="preserve">  （以下签署无正文）</w:t>
      </w:r>
    </w:p>
    <w:p>
      <w:pPr>
        <w:ind w:firstLine="480"/>
        <w:jc w:val="both"/>
      </w:pPr>
    </w:p>
    <w:p>
      <w:pPr>
        <w:ind w:firstLine="482"/>
        <w:jc w:val="both"/>
      </w:pPr>
      <w:r>
        <w:rPr/>
        <w:t xml:space="preserve"> </w:t>
      </w:r>
    </w:p>
    <w:p>
      <w:pPr>
        <w:ind w:firstLine="482"/>
        <w:jc w:val="both"/>
      </w:pPr>
      <w:r>
        <w:rPr>
          <w:b/>
          <w:sz w:val="24"/>
        </w:rPr>
        <w:t>甲方（盖章）：                                                  乙方（盖章）：</w:t>
      </w:r>
    </w:p>
    <w:p>
      <w:pPr>
        <w:ind w:firstLine="482"/>
        <w:jc w:val="both"/>
      </w:pPr>
    </w:p>
    <w:p>
      <w:pPr>
        <w:ind w:firstLine="482"/>
        <w:jc w:val="both"/>
      </w:pPr>
      <w:r>
        <w:rPr>
          <w:b/>
          <w:sz w:val="24"/>
        </w:rPr>
        <w:t>代表</w:t>
      </w:r>
      <w:r>
        <w:rPr>
          <w:b/>
          <w:sz w:val="24"/>
        </w:rPr>
        <w:t>（</w:t>
      </w:r>
      <w:r>
        <w:rPr>
          <w:b/>
          <w:sz w:val="24"/>
        </w:rPr>
        <w:t>签字或盖章</w:t>
      </w:r>
      <w:r>
        <w:rPr>
          <w:b/>
          <w:sz w:val="24"/>
        </w:rPr>
        <w:t>）</w:t>
      </w:r>
      <w:r>
        <w:rPr>
          <w:b/>
          <w:sz w:val="24"/>
        </w:rPr>
        <w:t xml:space="preserve">：       </w:t>
      </w:r>
      <w:r>
        <w:rPr>
          <w:b/>
          <w:sz w:val="24"/>
        </w:rPr>
        <w:t xml:space="preserve">                 </w:t>
      </w:r>
      <w:r>
        <w:rPr>
          <w:b/>
          <w:sz w:val="24"/>
        </w:rPr>
        <w:t>代表</w:t>
      </w:r>
      <w:r>
        <w:rPr>
          <w:b/>
          <w:sz w:val="24"/>
        </w:rPr>
        <w:t>（</w:t>
      </w:r>
      <w:r>
        <w:rPr>
          <w:b/>
          <w:sz w:val="24"/>
        </w:rPr>
        <w:t>签字或盖章</w:t>
      </w:r>
      <w:r>
        <w:rPr>
          <w:b/>
          <w:sz w:val="24"/>
        </w:rPr>
        <w:t>）</w:t>
      </w:r>
      <w:r>
        <w:rPr>
          <w:b/>
          <w:sz w:val="24"/>
        </w:rPr>
        <w:t>：</w:t>
      </w:r>
    </w:p>
    <w:p>
      <w:pPr>
        <w:ind w:firstLine="480"/>
        <w:jc w:val="both"/>
      </w:pPr>
      <w:r>
        <w:rPr>
          <w:sz w:val="24"/>
        </w:rPr>
        <w:t>统一社会信用代码</w:t>
      </w:r>
      <w:r>
        <w:rPr>
          <w:sz w:val="24"/>
        </w:rPr>
        <w:t>：</w:t>
      </w:r>
      <w:r>
        <w:rPr>
          <w:sz w:val="24"/>
        </w:rPr>
        <w:t xml:space="preserve">                        统一社会信用代码</w:t>
      </w:r>
      <w:r>
        <w:rPr>
          <w:sz w:val="24"/>
        </w:rPr>
        <w:t>：</w:t>
      </w:r>
    </w:p>
    <w:p>
      <w:pPr>
        <w:ind w:firstLine="480"/>
        <w:jc w:val="both"/>
      </w:pPr>
      <w:r>
        <w:rPr>
          <w:sz w:val="24"/>
        </w:rPr>
        <w:t xml:space="preserve">                                        </w:t>
      </w:r>
      <w:r>
        <w:rPr>
          <w:sz w:val="24"/>
        </w:rPr>
        <w:t>开户名称：</w:t>
      </w:r>
    </w:p>
    <w:p>
      <w:pPr>
        <w:ind w:firstLine="480"/>
        <w:jc w:val="both"/>
      </w:pPr>
      <w:r>
        <w:rPr>
          <w:sz w:val="24"/>
        </w:rPr>
        <w:t xml:space="preserve">                                         </w:t>
      </w:r>
      <w:r>
        <w:rPr>
          <w:sz w:val="24"/>
        </w:rPr>
        <w:t>银行帐号：</w:t>
      </w:r>
    </w:p>
    <w:p>
      <w:pPr>
        <w:ind w:firstLine="480"/>
        <w:jc w:val="both"/>
      </w:pPr>
      <w:r>
        <w:rPr>
          <w:sz w:val="24"/>
        </w:rPr>
        <w:t xml:space="preserve">                                         </w:t>
      </w:r>
      <w:r>
        <w:rPr>
          <w:sz w:val="24"/>
        </w:rPr>
        <w:t>开 户 行：</w:t>
      </w:r>
    </w:p>
    <w:p>
      <w:pPr>
        <w:ind w:firstLine="480"/>
        <w:jc w:val="both"/>
      </w:pPr>
    </w:p>
    <w:p>
      <w:pPr>
        <w:ind w:firstLine="480"/>
        <w:jc w:val="both"/>
      </w:pPr>
      <w:r>
        <w:rPr>
          <w:sz w:val="24"/>
        </w:rPr>
        <w:t xml:space="preserve">签定地点：                           </w:t>
      </w:r>
    </w:p>
    <w:p>
      <w:pPr>
        <w:ind w:firstLine="480"/>
        <w:jc w:val="both"/>
      </w:pPr>
      <w:r>
        <w:rPr>
          <w:sz w:val="24"/>
        </w:rPr>
        <w:t>签定日期：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 xml:space="preserve">日          </w:t>
      </w:r>
    </w:p>
    <w:p>
      <w:pPr>
        <w:jc w:val="both"/>
      </w:pPr>
    </w:p>
    <w:p>
      <w:r>
        <w:br/>
      </w:r>
      <w:r>
        <w:br/>
      </w:r>
      <w:r>
        <w:rPr>
          <w:sz w:val="24"/>
        </w:rPr>
        <w:t xml:space="preserve">  备注：本合同范本仅供参考，乙方与甲方可根据双方的具体要求进行修订；双方所签订的合同不得对</w:t>
      </w:r>
      <w:r>
        <w:rPr>
          <w:sz w:val="24"/>
        </w:rPr>
        <w:t>磋商</w:t>
      </w:r>
      <w:r>
        <w:rPr>
          <w:sz w:val="24"/>
        </w:rPr>
        <w:t>文件 确定的事项和乙方</w:t>
      </w:r>
      <w:r>
        <w:rPr>
          <w:sz w:val="24"/>
        </w:rPr>
        <w:t>响应</w:t>
      </w:r>
      <w:r>
        <w:rPr>
          <w:sz w:val="24"/>
        </w:rPr>
        <w:t>文件作实质性修改。</w:t>
      </w:r>
      <w:r>
        <w:br/>
      </w:r>
      <w:r>
        <w:br/>
      </w:r>
      <w:r>
        <w:rPr>
          <w:color w:val="222222"/>
          <w:sz w:val="24"/>
        </w:rPr>
        <w:t xml:space="preserve"> </w:t>
      </w:r>
    </w:p>
    <w:p>
      <w:pPr>
        <w:jc w:val="center"/>
      </w:pPr>
      <w:r>
        <w:rPr/>
        <w:t xml:space="preserve"> </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442000-2023-00700</w:t>
      </w:r>
    </w:p>
    <w:p>
      <w:pPr>
        <w:jc w:val="center"/>
      </w:pPr>
      <w:r>
        <w:rPr>
          <w:b/>
          <w:sz w:val="24"/>
        </w:rPr>
        <w:t>采购项目编号：</w:t>
      </w:r>
      <w:r>
        <w:rPr>
          <w:b/>
          <w:sz w:val="24"/>
        </w:rPr>
        <w:t>0658-23711B10192</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深圳交易咨询集团有限公司中山分公司</w:t>
      </w:r>
    </w:p>
    <w:p>
      <w:pPr>
        <w:ind w:firstLine="480"/>
      </w:pPr>
      <w:r>
        <w:rPr/>
        <w:t>你方组织的</w:t>
      </w:r>
      <w:r>
        <w:rPr>
          <w:u w:val="single"/>
        </w:rPr>
        <w:t>“</w:t>
      </w:r>
      <w:r>
        <w:rPr>
          <w:u w:val="single"/>
        </w:rPr>
        <w:t>2023年中山市文化馆总分馆服务体系运行服务采购项目</w:t>
      </w:r>
      <w:r>
        <w:rPr>
          <w:u w:val="single"/>
        </w:rPr>
        <w:t>”</w:t>
      </w:r>
      <w:r>
        <w:rPr/>
        <w:t>项目的竞争性磋商[采购项目编号为：</w:t>
      </w:r>
      <w:r>
        <w:rPr>
          <w:u w:val="single"/>
        </w:rPr>
        <w:t>0658-23711B10192</w:t>
      </w:r>
      <w:r>
        <w:rPr/>
        <w:t>]，我方愿参与响应。</w:t>
      </w:r>
    </w:p>
    <w:p>
      <w:pPr>
        <w:ind w:firstLine="480"/>
      </w:pPr>
      <w:r>
        <w:rPr/>
        <w:t>我方确认收到贵方提供的</w:t>
      </w:r>
      <w:r>
        <w:rPr>
          <w:u w:val="single"/>
        </w:rPr>
        <w:t>“</w:t>
      </w:r>
      <w:r>
        <w:rPr>
          <w:u w:val="single"/>
        </w:rPr>
        <w:t>2023年中山市文化馆总分馆服务体系运行服务采购项目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深圳交易咨询集团有限公司中山分公司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2023年中山市文化馆总分馆服务体系运行服务采购项目</w:t>
      </w:r>
      <w:r>
        <w:rPr/>
        <w:t>”项目采购[采购项目编号为</w:t>
      </w:r>
      <w:r>
        <w:rPr/>
        <w:t>0658-23711B10192</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中山市文化馆</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深圳交易咨询集团有限公司中山分公司</w:t>
      </w:r>
    </w:p>
    <w:p>
      <w:pPr>
        <w:ind w:firstLine="480"/>
      </w:pPr>
      <w:r>
        <w:rPr/>
        <w:t>我单位参加贵公司组织的</w:t>
      </w:r>
      <w:r>
        <w:rPr/>
        <w:t>2023年中山市文化馆总分馆服务体系运行服务采购项目</w:t>
      </w:r>
      <w:r>
        <w:rPr/>
        <w:t>（采购项目编号：</w:t>
      </w:r>
      <w:r>
        <w:rPr/>
        <w:t>0658-23711B10192</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深圳交易咨询集团有限公司中山分公司</w:t>
      </w:r>
    </w:p>
    <w:p>
      <w:pPr>
        <w:ind w:firstLine="480"/>
      </w:pPr>
      <w:r>
        <w:rPr/>
        <w:t>我单位已登记并准备参与“</w:t>
      </w:r>
      <w:r>
        <w:rPr/>
        <w:t>2023年中山市文化馆总分馆服务体系运行服务采购项目</w:t>
      </w:r>
      <w:r>
        <w:rPr/>
        <w:t>”项目（采购项目编号：</w:t>
      </w:r>
      <w:r>
        <w:rPr/>
        <w:t>0658-23711B10192</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