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442000-2023-00251</w:t>
      </w:r>
    </w:p>
    <w:p>
      <w:pPr>
        <w:jc w:val="center"/>
      </w:pPr>
      <w:r>
        <w:rPr>
          <w:b/>
          <w:sz w:val="24"/>
        </w:rPr>
        <w:t>采购项目编号：</w:t>
      </w:r>
      <w:r>
        <w:rPr>
          <w:b/>
          <w:sz w:val="24"/>
        </w:rPr>
        <w:t>ZP-GK2023-0129</w:t>
      </w:r>
    </w:p>
    <w:p>
      <w:pPr>
        <w:jc w:val="center"/>
      </w:pPr>
      <w:r>
        <w:rPr>
          <w:b/>
          <w:sz w:val="24"/>
        </w:rPr>
        <w:t>项目名称：</w:t>
      </w:r>
      <w:r>
        <w:rPr>
          <w:b/>
          <w:sz w:val="24"/>
        </w:rPr>
        <w:t>中山市自然资源局不动产登记无纸化办公资料数字化工作项目</w:t>
      </w:r>
    </w:p>
    <w:p>
      <w:pPr>
        <w:jc w:val="center"/>
      </w:pPr>
      <w:r>
        <w:rPr>
          <w:b/>
          <w:sz w:val="24"/>
        </w:rPr>
        <w:t>采购人：</w:t>
      </w:r>
      <w:r>
        <w:rPr>
          <w:b/>
          <w:sz w:val="24"/>
        </w:rPr>
        <w:t>中山市自然资源局</w:t>
      </w:r>
    </w:p>
    <w:p>
      <w:pPr>
        <w:jc w:val="center"/>
      </w:pPr>
      <w:r>
        <w:rPr>
          <w:b/>
          <w:sz w:val="24"/>
        </w:rPr>
        <w:t>采购代理机构：</w:t>
      </w:r>
      <w:r>
        <w:rPr>
          <w:b/>
          <w:sz w:val="24"/>
        </w:rPr>
        <w:t>智埔国际建设集团有限公司中山分公司</w:t>
      </w:r>
    </w:p>
    <w:p>
      <w:pPr>
        <w:ind w:firstLine="480"/>
      </w:pPr>
    </w:p>
    <w:p>
      <w:r>
        <w:rPr/>
        <w:t xml:space="preserve"> </w:t>
      </w:r>
    </w:p>
    <w:p/>
    <w:p>
      <w:pPr>
        <w:jc w:val="center"/>
      </w:pPr>
      <w:r>
        <w:rPr>
          <w:b/>
          <w:sz w:val="36"/>
        </w:rPr>
        <w:t>第一章投标邀请</w:t>
      </w:r>
    </w:p>
    <w:p>
      <w:pPr>
        <w:ind w:firstLine="480"/>
      </w:pPr>
      <w:r>
        <w:rPr/>
        <w:t>智埔国际建设集团有限公司中山分公司</w:t>
      </w:r>
      <w:r>
        <w:rPr/>
        <w:t>受</w:t>
      </w:r>
      <w:r>
        <w:rPr/>
        <w:t>中山市自然资源局</w:t>
      </w:r>
      <w:r>
        <w:rPr/>
        <w:t>的委托，采用</w:t>
      </w:r>
      <w:r>
        <w:rPr/>
        <w:t>公开招标</w:t>
      </w:r>
      <w:r>
        <w:rPr/>
        <w:t>方式组织采购</w:t>
      </w:r>
      <w:r>
        <w:rPr/>
        <w:t>中山市自然资源局不动产登记无纸化办公资料数字化工作项目</w:t>
      </w:r>
      <w:r>
        <w:rPr/>
        <w:t>。欢迎符合资格条件的国内供应商参加投标。</w:t>
      </w:r>
    </w:p>
    <w:p>
      <w:r>
        <w:rPr>
          <w:b/>
          <w:sz w:val="28"/>
        </w:rPr>
        <w:t>一.项目概述</w:t>
      </w:r>
    </w:p>
    <w:p>
      <w:r>
        <w:rPr>
          <w:b/>
          <w:sz w:val="24"/>
        </w:rPr>
        <w:t>1.名称与编号</w:t>
      </w:r>
    </w:p>
    <w:p>
      <w:pPr>
        <w:ind w:firstLine="480"/>
      </w:pPr>
      <w:r>
        <w:rPr/>
        <w:t>项目名称：</w:t>
      </w:r>
      <w:r>
        <w:rPr/>
        <w:t>中山市自然资源局不动产登记无纸化办公资料数字化工作项目</w:t>
      </w:r>
    </w:p>
    <w:p>
      <w:pPr>
        <w:ind w:firstLine="480"/>
      </w:pPr>
      <w:r>
        <w:rPr/>
        <w:t>采购计划编号：</w:t>
      </w:r>
      <w:r>
        <w:rPr/>
        <w:t>442000-2023-00251</w:t>
      </w:r>
    </w:p>
    <w:p>
      <w:pPr>
        <w:ind w:firstLine="480"/>
      </w:pPr>
      <w:r>
        <w:rPr/>
        <w:t>采购项目编号：</w:t>
      </w:r>
      <w:r>
        <w:rPr/>
        <w:t>ZP-GK2023-0129</w:t>
      </w:r>
    </w:p>
    <w:p>
      <w:pPr>
        <w:ind w:firstLine="480"/>
      </w:pPr>
      <w:r>
        <w:rPr/>
        <w:t>采购方式：</w:t>
      </w:r>
      <w:r>
        <w:rPr/>
        <w:t>公开招标</w:t>
      </w:r>
    </w:p>
    <w:p>
      <w:pPr>
        <w:ind w:firstLine="480"/>
      </w:pPr>
      <w:r>
        <w:rPr/>
        <w:t>预算金额：</w:t>
      </w:r>
      <w:r>
        <w:rPr/>
        <w:t>3,967,000.00</w:t>
      </w:r>
      <w:r>
        <w:rPr/>
        <w:t>元</w:t>
      </w:r>
    </w:p>
    <w:p>
      <w:r>
        <w:rPr>
          <w:b/>
          <w:sz w:val="24"/>
        </w:rPr>
        <w:t>2.项目内容及需求情况（采购项目技术规格、参数及要求）</w:t>
      </w:r>
    </w:p>
    <w:p>
      <w:pPr>
        <w:ind w:firstLine="480"/>
      </w:pPr>
    </w:p>
    <w:p/>
    <w:p>
      <w:r>
        <w:rPr/>
        <w:t>采购包1(中山市自然资源局不动产登记无纸化办公资料数字化工作服务):</w:t>
      </w:r>
    </w:p>
    <w:p>
      <w:r>
        <w:rPr/>
        <w:t>采购包预算金额：3,885,000.00元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其他服务</w:t>
            </w:r>
          </w:p>
        </w:tc>
        <w:tc>
          <w:tcPr>
            <w:tcW w:type="dxa" w:w="2052"/>
          </w:tcPr>
          <w:p>
            <w:r>
              <w:rPr/>
              <w:t>中山市自然资源局不动产登记无纸化办公资料数字化工作服务</w:t>
            </w:r>
          </w:p>
        </w:tc>
        <w:tc>
          <w:tcPr>
            <w:tcW w:type="dxa" w:w="977"/>
          </w:tcPr>
          <w:p>
            <w:r>
              <w:rPr/>
              <w:t>1.0000(项)</w:t>
            </w:r>
          </w:p>
        </w:tc>
        <w:tc>
          <w:tcPr>
            <w:tcW w:type="dxa" w:w="977"/>
          </w:tcPr>
          <w:p>
            <w:r>
              <w:rPr/>
              <w:t>详见第二章</w:t>
            </w:r>
          </w:p>
        </w:tc>
        <w:tc>
          <w:tcPr>
            <w:tcW w:type="dxa" w:w="977"/>
          </w:tcPr>
          <w:p>
            <w:r>
              <w:rPr/>
              <w:t>3,885,000.00</w:t>
            </w:r>
          </w:p>
        </w:tc>
        <w:tc>
          <w:tcPr>
            <w:tcW w:type="dxa" w:w="977"/>
          </w:tcPr>
          <w:p>
            <w:r>
              <w:rPr/>
              <w:t>否</w:t>
            </w:r>
          </w:p>
        </w:tc>
      </w:tr>
    </w:tbl>
    <w:p/>
    <w:p>
      <w:r>
        <w:rPr/>
        <w:t>本采购包不接受联合体投标</w:t>
      </w:r>
    </w:p>
    <w:p/>
    <w:p>
      <w:r>
        <w:rPr/>
        <w:t>合同履行期限：中标供应商在正式签订合同后进场实施项目之日起至2024年3月31日。</w:t>
      </w:r>
    </w:p>
    <w:p/>
    <w:p>
      <w:r>
        <w:rPr/>
        <w:t>采购包2(中山市自然资源局不动产登记无纸化办公资料数字化工作监理服务):</w:t>
      </w:r>
    </w:p>
    <w:p>
      <w:r>
        <w:rPr/>
        <w:t>采购包预算金额：82,000.00元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2-1</w:t>
            </w:r>
          </w:p>
        </w:tc>
        <w:tc>
          <w:tcPr>
            <w:tcW w:type="dxa" w:w="1424"/>
          </w:tcPr>
          <w:p>
            <w:r>
              <w:rPr/>
              <w:t>其他服务</w:t>
            </w:r>
          </w:p>
        </w:tc>
        <w:tc>
          <w:tcPr>
            <w:tcW w:type="dxa" w:w="2136"/>
          </w:tcPr>
          <w:p>
            <w:r>
              <w:rPr/>
              <w:t>中山市自然资源局不动产登记无纸化办公资料数字化工作监理服务</w:t>
            </w:r>
          </w:p>
        </w:tc>
        <w:tc>
          <w:tcPr>
            <w:tcW w:type="dxa" w:w="1187"/>
          </w:tcPr>
          <w:p>
            <w:r>
              <w:rPr/>
              <w:t>1.0000(项)</w:t>
            </w:r>
          </w:p>
        </w:tc>
        <w:tc>
          <w:tcPr>
            <w:tcW w:type="dxa" w:w="1187"/>
          </w:tcPr>
          <w:p>
            <w:r>
              <w:rPr/>
              <w:t>详见第二章</w:t>
            </w:r>
          </w:p>
        </w:tc>
        <w:tc>
          <w:tcPr>
            <w:tcW w:type="dxa" w:w="1187"/>
          </w:tcPr>
          <w:p>
            <w:r>
              <w:rPr/>
              <w:t>否</w:t>
            </w:r>
          </w:p>
        </w:tc>
      </w:tr>
    </w:tbl>
    <w:p/>
    <w:p>
      <w:r>
        <w:rPr/>
        <w:t>本采购包不接受联合体投标</w:t>
      </w:r>
    </w:p>
    <w:p/>
    <w:p>
      <w:r>
        <w:rPr/>
        <w:t>合同履行期限：本项目服务期限至档案资料整理及扫描数字化项目完成并验收。</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供有效的营业执照复印件或其他组织证明文件。【注：法人包括企业法人、机关法人、事业单位法人和社会团体法人；其他组织主要包 括合伙企业、非企业专业服务机构、个体工商户、农村承包经营户；这里所指“其他组织”不包括法人的分支机构，由于法人分支机构不能独立承担民事责任，不能以分支机构的身份参加本次采购活动，只能以法人身份参加。“但由于银行、保险、石油、石化、电力、电信等行业具有其特殊性，如果能够提供其法人给予的相应授权证明材料，可以参加本次采购活动”。】</w:t>
      </w:r>
    </w:p>
    <w:p/>
    <w:p>
      <w:r>
        <w:rPr/>
        <w:t>2）有依法缴纳税收和社会保障资金的良好记录：投标（响应）时提供2022年以来任意1个月依法缴纳税收和社会保障资金的缴费凭证等相关材料；如依法免税或不需要缴纳社会保障资金的，提供相应证明材料。</w:t>
      </w:r>
    </w:p>
    <w:p/>
    <w:p>
      <w:r>
        <w:rPr/>
        <w:t>3）具有良好的商业信誉和健全的财务会计制度：提供2021年或2022年经审计的财务报告或近12个月内任何1个月编制的财务报表复印件或基本开户行出具的资信证明。</w:t>
      </w:r>
    </w:p>
    <w:p/>
    <w:p>
      <w:r>
        <w:rPr/>
        <w:t>4）履行合同所必需的设备和专业技术能力：按投标（响应）文件格式“格式九”填报设备及专业技术能力情况，在表格中同时填报设备及专业技术能力（人员）两类信息(填有信息的，视为承诺满足要求)，否则视为无效投标（响应）。</w:t>
      </w:r>
    </w:p>
    <w:p/>
    <w:p>
      <w:r>
        <w:rPr/>
        <w:t>5）参加采购活动前3年内，在经营活动中没有重大违法记录：参照投标（报价）函相关承诺格式内容。重大违法记录，是指投标人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采购包1（中山市自然资源局不动产登记无纸化办公资料数字化工作服务）：</w:t>
      </w:r>
      <w:r>
        <w:rPr/>
        <w:t>无</w:t>
      </w:r>
    </w:p>
    <w:p>
      <w:pPr>
        <w:jc w:val="left"/>
      </w:pPr>
    </w:p>
    <w:p>
      <w:r>
        <w:rPr/>
        <w:t>采购包2（中山市自然资源局不动产登记无纸化办公资料数字化工作监理服务）：</w:t>
      </w:r>
      <w:r>
        <w:rPr/>
        <w:t>无</w:t>
      </w:r>
    </w:p>
    <w:p/>
    <w:p>
      <w:r>
        <w:rPr>
          <w:b/>
          <w:sz w:val="24"/>
        </w:rPr>
        <w:t>3.本项目特定的资格要求：</w:t>
      </w:r>
    </w:p>
    <w:p>
      <w:pPr>
        <w:ind w:firstLine="480"/>
      </w:pPr>
    </w:p>
    <w:p/>
    <w:p>
      <w:r>
        <w:rPr/>
        <w:t>采购包1（中山市自然资源局不动产登记无纸化办公资料数字化工作服务）：</w:t>
      </w:r>
    </w:p>
    <w:p/>
    <w:p>
      <w:r>
        <w:rPr/>
        <w:t>1)供应商未被列入“信用中国”网站(www.creditchina.gov.cn)“记录失信被执行人或重大税收违法案件当事人名单”记录名单；不处于中国政府采购网(www .ccgp.gov.cn)“政府采购严重违法失信行为信息记录”中的禁止参加政府采购活动期间。（以采购代理机构于投标（响应）截止时间当天在“信用中国”网站（www.creditchina.gov.cn）及中国政府采购网（ http://www.ccgp.gov.cn/）查询结果为准，如相关失信记录已失效，供应商需提供相关证明资料）。</w:t>
      </w:r>
    </w:p>
    <w:p/>
    <w:p>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响应）函相关承诺要求内容。</w:t>
      </w:r>
    </w:p>
    <w:p/>
    <w:p>
      <w:r>
        <w:rPr/>
        <w:t>采购包2（中山市自然资源局不动产登记无纸化办公资料数字化工作监理服务）：</w:t>
      </w:r>
    </w:p>
    <w:p/>
    <w:p>
      <w:r>
        <w:rPr/>
        <w:t>1)供应商未被列入“信用中国”网站(www.creditchina.gov.cn)“记录失信被执行人或重大税收违法案件当事人名单”记录名单；不处于中国政府采购网(www .ccgp.gov.cn)“政府采购严重违法失信行为信息记录”中的禁止参加政府采购活动期间。（以采购代理机构于投标（响应）截止时间当天在“信用中国”网站（www.creditchina.gov.cn）及中国政府采购网（ http://www.ccgp.gov.cn/）查询结果为准，如相关失信记录已失效，供应商需提供相关证明资料）。</w:t>
      </w:r>
    </w:p>
    <w:p/>
    <w:p>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响应）函相关承诺要求内容。</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中山市自然资源局</w:t>
      </w:r>
    </w:p>
    <w:p>
      <w:pPr>
        <w:ind w:firstLine="480"/>
      </w:pPr>
      <w:r>
        <w:rPr/>
        <w:t>地址：</w:t>
      </w:r>
      <w:r>
        <w:rPr/>
        <w:t>中山市兴中道2号</w:t>
      </w:r>
    </w:p>
    <w:p>
      <w:pPr>
        <w:ind w:firstLine="480"/>
      </w:pPr>
      <w:r>
        <w:rPr/>
        <w:t>联系方式：</w:t>
      </w:r>
      <w:r>
        <w:rPr/>
        <w:t>0760-88838275</w:t>
      </w:r>
    </w:p>
    <w:p>
      <w:r>
        <w:rPr>
          <w:b/>
          <w:sz w:val="24"/>
        </w:rPr>
        <w:t>2.采购代理机构信息</w:t>
      </w:r>
    </w:p>
    <w:p>
      <w:pPr>
        <w:ind w:firstLine="480"/>
      </w:pPr>
      <w:r>
        <w:rPr/>
        <w:t>名称：</w:t>
      </w:r>
      <w:r>
        <w:rPr/>
        <w:t>智埔国际建设集团有限公司中山分公司</w:t>
      </w:r>
    </w:p>
    <w:p>
      <w:pPr>
        <w:ind w:firstLine="480"/>
      </w:pPr>
      <w:r>
        <w:rPr/>
        <w:t>地址：</w:t>
      </w:r>
      <w:r>
        <w:rPr/>
        <w:t>中山市石岐区兴中道5号颐和中心406房（四楼3A06卡）</w:t>
      </w:r>
    </w:p>
    <w:p>
      <w:pPr>
        <w:ind w:firstLine="480"/>
      </w:pPr>
      <w:r>
        <w:rPr/>
        <w:t>联系方式：</w:t>
      </w:r>
      <w:r>
        <w:rPr/>
        <w:t>0760-88665226</w:t>
      </w:r>
    </w:p>
    <w:p>
      <w:r>
        <w:rPr>
          <w:b/>
          <w:sz w:val="24"/>
        </w:rPr>
        <w:t>3.项目联系方式</w:t>
      </w:r>
    </w:p>
    <w:p>
      <w:pPr>
        <w:ind w:firstLine="480"/>
      </w:pPr>
      <w:r>
        <w:rPr/>
        <w:t>项目联系人：</w:t>
      </w:r>
      <w:r>
        <w:rPr/>
        <w:t>苏小姐</w:t>
      </w:r>
    </w:p>
    <w:p>
      <w:pPr>
        <w:ind w:firstLine="480"/>
      </w:pPr>
      <w:r>
        <w:rPr/>
        <w:t>电话：</w:t>
      </w:r>
      <w:r>
        <w:rPr/>
        <w:t>0760-88665226</w:t>
      </w:r>
    </w:p>
    <w:p>
      <w:r>
        <w:rPr>
          <w:b/>
          <w:sz w:val="24"/>
        </w:rPr>
        <w:t>4.技术支持联系方式</w:t>
      </w:r>
    </w:p>
    <w:p>
      <w:pPr>
        <w:ind w:firstLine="480"/>
      </w:pPr>
      <w:r>
        <w:rPr/>
        <w:t>云平台联系方式：020-88696588</w:t>
      </w:r>
    </w:p>
    <w:p>
      <w:pPr>
        <w:ind w:firstLine="480"/>
      </w:pPr>
      <w:r>
        <w:rPr/>
        <w:t>数字证书CA技术服务热线：400-887-6133</w:t>
      </w:r>
    </w:p>
    <w:p>
      <w:r>
        <w:rPr/>
        <w:t>采购代理机构：</w:t>
      </w:r>
      <w:r>
        <w:rPr/>
        <w:t>智埔国际建设集团有限公司中山分公司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color w:val="000000"/>
          <w:sz w:val="21"/>
        </w:rPr>
        <w:t>1.  本次招标的项目及范围为：中山市自然资源局</w:t>
      </w:r>
      <w:r>
        <w:rPr>
          <w:color w:val="000000"/>
          <w:sz w:val="21"/>
        </w:rPr>
        <w:t>不动产登记无纸化办公资料数字化工作</w:t>
      </w:r>
      <w:r>
        <w:rPr>
          <w:color w:val="000000"/>
          <w:sz w:val="21"/>
        </w:rPr>
        <w:t>项目。</w:t>
      </w:r>
    </w:p>
    <w:p>
      <w:pPr>
        <w:jc w:val="both"/>
      </w:pPr>
      <w:r>
        <w:rPr>
          <w:color w:val="000000"/>
          <w:sz w:val="21"/>
        </w:rPr>
        <w:t>2.</w:t>
      </w:r>
      <w:r>
        <w:rPr>
          <w:b/>
          <w:sz w:val="21"/>
        </w:rPr>
        <w:t xml:space="preserve"> </w:t>
      </w:r>
      <w:r>
        <w:rPr>
          <w:color w:val="000000"/>
          <w:sz w:val="21"/>
        </w:rPr>
        <w:t>本项目由中标供应商承包及负责招标文件对中标供应商要求的一切事宜及责任。</w:t>
      </w:r>
    </w:p>
    <w:p>
      <w:pPr>
        <w:jc w:val="both"/>
      </w:pPr>
      <w:r>
        <w:rPr>
          <w:color w:val="000000"/>
          <w:sz w:val="21"/>
        </w:rPr>
        <w:t>3.  中标供应商不得以任何方式转包或分包。</w:t>
      </w:r>
    </w:p>
    <w:p>
      <w:pPr>
        <w:jc w:val="both"/>
      </w:pPr>
      <w:r>
        <w:rPr>
          <w:color w:val="000000"/>
          <w:sz w:val="21"/>
        </w:rPr>
        <w:t>4.  在招标文件中凡有“★”标识的内容均被视为重要的响应要求、技术指标要求和性能要求，投标人要特别加以注意并完全满足这些要求。若投标人对该内容不满足或有任何负偏离将被视为无效投标。</w:t>
      </w:r>
    </w:p>
    <w:p>
      <w:pPr>
        <w:jc w:val="both"/>
      </w:pPr>
      <w:r>
        <w:rPr>
          <w:color w:val="000000"/>
          <w:sz w:val="21"/>
        </w:rPr>
        <w:t>5.  投标人须对所投包组要求的全部内容进行整体投标，任何只对其中一部分内容进行的投标都被视为无效投标。</w:t>
      </w:r>
    </w:p>
    <w:p>
      <w:pPr>
        <w:jc w:val="both"/>
      </w:pPr>
      <w:r>
        <w:rPr>
          <w:color w:val="000000"/>
          <w:sz w:val="21"/>
        </w:rPr>
        <w:t>6.  本项目分两个包，项目规则为兼投不兼中。</w:t>
      </w:r>
    </w:p>
    <w:p/>
    <w:p>
      <w:pPr>
        <w:ind w:firstLine="480"/>
      </w:pPr>
    </w:p>
    <w:p/>
    <w:p>
      <w:r>
        <w:rPr/>
        <w:t>采购包1（中山市自然资源局不动产登记无纸化办公资料数字化工作服务）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中标供应商在正式签订合同后进场实施项目之日起至2024年3月31日。</w:t>
            </w:r>
          </w:p>
        </w:tc>
      </w:tr>
      <w:tr>
        <w:tc>
          <w:tcPr>
            <w:tcW w:type="dxa" w:w="4153"/>
          </w:tcPr>
          <w:p>
            <w:r>
              <w:rPr/>
              <w:t>标的提供的地点</w:t>
            </w:r>
          </w:p>
        </w:tc>
        <w:tc>
          <w:tcPr>
            <w:tcW w:type="dxa" w:w="4153"/>
          </w:tcPr>
          <w:p/>
          <w:p>
            <w:r>
              <w:rPr/>
              <w:t>中标供应商的工作场地要根据中山市自然资源局机构改革方案设立，工作地点由采购人指定，各项加工服务必须在指定的工作地点完成，所有档案资料不能带出指定的工作地点。</w:t>
            </w:r>
          </w:p>
        </w:tc>
      </w:tr>
      <w:tr>
        <w:tc>
          <w:tcPr>
            <w:tcW w:type="dxa" w:w="4153"/>
          </w:tcPr>
          <w:p>
            <w:r>
              <w:rPr/>
              <w:t>付款方式</w:t>
            </w:r>
          </w:p>
        </w:tc>
        <w:tc>
          <w:tcPr>
            <w:tcW w:type="dxa" w:w="4153"/>
          </w:tcPr>
          <w:p/>
          <w:p/>
          <w:p>
            <w:r>
              <w:rPr/>
              <w:t>1期：支付比例100%,1、采购人与中标供应商正式签订合同后中标供应商进场实施项目之日起，中标供应商在每月5日前向采购人提交上月经质检合格的成品工作量清单，并由采购人及其委托指定的质检监理公司对其进行确认，同时采购人及其委托指定的质检监理公司对中标供应商各办事点驻点作出上月服务质量评定。根据中标供应商各办事点上月的成品业务量和服务质量评定情况，采购人和中标供应商共同确认上月服务款金额。 2、本项目使用2023年度和2024年度财政资金，2023年度服务款最高支付限价为人民币2,374,000.00元，剩余服务款使用2024年财政资金支付。在市财政局进行资金审批后，采购人进行首次支付。完成预计工作量10%后，2023年9月、12月支付一次服务款。2024年度支付的款项，需顺延至2024年项目预算由市财政局确认后，由中标供应商提供相应的请款资料后进行支付。 3、采购人与中标供应商签订合同后，采购人向中标供应商进行首次支付，支付金额为合同总价的10%。 4、中标供应商根据上述采购人和中标供应商共同确认的服务款金额向采购人开具有效发票，采购人自收到发票之日起10个工作日内向中标供应商指定账户支付服务款。支付时间期限以采购人提交支付项目款所需材料到市财政局时间为准，具体到账时间将由市财政局确定。 5、中标供应商于2024年3月15日前提交合格成果，由质检监理公司组织项目总体验收。验收合格后，采购人一次性支付剩余应付未付服务款。 6、除行政服务中心办事点以外，其他办事点未超出预计工作量的实际结算金额计算方法为：其他办事点单价上限价×（1－中标优惠率）×其他办事点对应的实际工作量页数×其他办事点对应的服务考评确定的支付比例（具体详见服务质量评定）。  7、除行政服务中心办事点以外，其他办事点超出预计工作量的实际结算金额计算方法为：行政服务中心办事点单价上限价×（1－中标优惠率）×对应办事点超出预计工作量的页数×对应办事点的服务考评确定的支付比例（具体详见服务质量评定）。  8、除行政服务中心办事点以外其他办事点的实际结算金额＝（其他办事点未超出预计工作量部分+其他办事点超出预计工作量部分）的总和。  9、行政服务中心办事点实际结算金额=行政服务中心办事点单价上限价×（1－中标优惠率）×行政服务中心办事点对应的实际工作量页数×行政服务中心办事点对应的服务考评确定的支付比例（具体详见服务质量评定）。  10、实际结算金额为各办事点（含行政服务中心办事点）的总和。  11、实际结算金额累计达到本项目最高限价或达到合同服务期限的，合同终止。</w:t>
            </w:r>
          </w:p>
        </w:tc>
      </w:tr>
      <w:tr>
        <w:tc>
          <w:tcPr>
            <w:tcW w:type="dxa" w:w="4153"/>
          </w:tcPr>
          <w:p>
            <w:r>
              <w:rPr/>
              <w:t>验收要求</w:t>
            </w:r>
          </w:p>
        </w:tc>
        <w:tc>
          <w:tcPr>
            <w:tcW w:type="dxa" w:w="4153"/>
          </w:tcPr>
          <w:p/>
          <w:p/>
          <w:p/>
          <w:p>
            <w:r>
              <w:rPr/>
              <w:t>1期：采购人依据招标文件、合同文件、实施过程文件、有关技术说明及规范等材料，按照国家和地方的关联法律、法规、国家标准、行业标准、地方标准，对中标供应商提交的工作成果进行全面验收。</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pPr>
              <w:jc w:val="center"/>
            </w:pPr>
            <w:r>
              <w:rPr/>
              <w:t>权重%</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left"/>
            </w:pPr>
            <w:r>
              <w:rPr/>
              <w:t>其他服务</w:t>
            </w:r>
          </w:p>
        </w:tc>
        <w:tc>
          <w:tcPr>
            <w:tcW w:type="dxa" w:w="831"/>
          </w:tcPr>
          <w:p>
            <w:pPr>
              <w:jc w:val="left"/>
            </w:pPr>
            <w:r>
              <w:rPr/>
              <w:t>中山市自然资源局不动产登记无纸化办公资料数字化工作服务</w:t>
            </w:r>
          </w:p>
        </w:tc>
        <w:tc>
          <w:tcPr>
            <w:tcW w:type="dxa" w:w="831"/>
          </w:tcPr>
          <w:p>
            <w:pPr>
              <w:jc w:val="left"/>
            </w:pPr>
            <w:r>
              <w:rPr/>
              <w:t>项</w:t>
            </w:r>
          </w:p>
        </w:tc>
        <w:tc>
          <w:tcPr>
            <w:tcW w:type="dxa" w:w="831"/>
          </w:tcPr>
          <w:p>
            <w:pPr>
              <w:jc w:val="right"/>
            </w:pPr>
            <w:r>
              <w:rPr/>
              <w:t>1.00</w:t>
            </w:r>
          </w:p>
        </w:tc>
        <w:tc>
          <w:tcPr>
            <w:tcW w:type="dxa" w:w="831"/>
          </w:tcPr>
          <w:p>
            <w:pPr>
              <w:jc w:val="right"/>
            </w:pPr>
            <w:r>
              <w:rPr/>
              <w:t>3,885,000.00</w:t>
            </w:r>
          </w:p>
        </w:tc>
        <w:tc>
          <w:tcPr>
            <w:tcW w:type="dxa" w:w="831"/>
          </w:tcPr>
          <w:p>
            <w:pPr>
              <w:jc w:val="right"/>
            </w:pPr>
            <w:r>
              <w:rPr/>
              <w:t>3,885,000.00</w:t>
            </w:r>
          </w:p>
        </w:tc>
        <w:tc>
          <w:tcPr>
            <w:tcW w:type="dxa" w:w="831"/>
          </w:tcPr>
          <w:p>
            <w:r>
              <w:rPr/>
              <w:t>100.0</w:t>
            </w:r>
          </w:p>
        </w:tc>
        <w:tc>
          <w:tcPr>
            <w:tcW w:type="dxa" w:w="831"/>
          </w:tcPr>
          <w:p>
            <w:r>
              <w:rPr/>
              <w:t>其他未列明行业</w:t>
            </w:r>
          </w:p>
        </w:tc>
        <w:tc>
          <w:tcPr>
            <w:tcW w:type="dxa" w:w="831"/>
          </w:tcPr>
          <w:p>
            <w:r>
              <w:rPr/>
              <w:t>详见附表一</w:t>
            </w:r>
          </w:p>
        </w:tc>
      </w:tr>
    </w:tbl>
    <w:p>
      <w:r>
        <w:rPr/>
        <w:t>备注：最终综合总报价=（各产品报价×各项产品权重）的相加值</w:t>
      </w:r>
    </w:p>
    <w:p/>
    <w:p>
      <w:r>
        <w:rPr>
          <w:b/>
        </w:rPr>
        <w:t>附表</w:t>
      </w:r>
      <w:r>
        <w:rPr>
          <w:b/>
        </w:rPr>
        <w:t>一</w:t>
      </w:r>
      <w:r>
        <w:rPr>
          <w:b/>
        </w:rPr>
        <w:t>：</w:t>
      </w:r>
      <w:r>
        <w:rPr>
          <w:b/>
        </w:rPr>
        <w:t>中山市自然资源局不动产登记无纸化办公资料数字化工作服务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color w:val="000000"/>
                <w:sz w:val="21"/>
              </w:rPr>
              <w:t>一、项目概况</w:t>
            </w:r>
          </w:p>
          <w:p>
            <w:pPr>
              <w:ind w:firstLine="420"/>
              <w:jc w:val="both"/>
            </w:pPr>
            <w:r>
              <w:rPr>
                <w:color w:val="000000"/>
                <w:sz w:val="21"/>
              </w:rPr>
              <w:t>（一）</w:t>
            </w:r>
            <w:r>
              <w:rPr>
                <w:color w:val="000000"/>
                <w:sz w:val="21"/>
              </w:rPr>
              <w:t>本项目的服务范围：中山市自然资源局不动产登记无纸化办公资料数字化</w:t>
            </w:r>
            <w:r>
              <w:rPr>
                <w:color w:val="000000"/>
                <w:sz w:val="21"/>
              </w:rPr>
              <w:t>工作</w:t>
            </w:r>
            <w:r>
              <w:rPr>
                <w:color w:val="000000"/>
                <w:sz w:val="21"/>
              </w:rPr>
              <w:t>服务。</w:t>
            </w:r>
          </w:p>
          <w:p>
            <w:pPr>
              <w:ind w:firstLine="420"/>
              <w:jc w:val="both"/>
            </w:pPr>
            <w:r>
              <w:rPr>
                <w:color w:val="000000"/>
                <w:sz w:val="21"/>
              </w:rPr>
              <w:t>（二）本项目服务期限：中标供应商在正式签订合同后进场实施项目之日起至</w:t>
            </w:r>
            <w:r>
              <w:rPr>
                <w:color w:val="000000"/>
                <w:sz w:val="21"/>
              </w:rPr>
              <w:t>2024年3月31日。</w:t>
            </w:r>
          </w:p>
          <w:p>
            <w:pPr>
              <w:ind w:firstLine="420"/>
              <w:jc w:val="both"/>
            </w:pPr>
            <w:r>
              <w:rPr>
                <w:color w:val="000000"/>
                <w:sz w:val="21"/>
              </w:rPr>
              <w:t>（三）</w:t>
            </w:r>
            <w:r>
              <w:rPr>
                <w:color w:val="000000"/>
                <w:sz w:val="21"/>
              </w:rPr>
              <w:t>本项目投标报价应包含：纸质档案整理及数字化处理（资料收件、档案接收、实体核对、档案整理、信息著录、目录编写、档案拆解、档案扫描、图像处理、级别处理、封皮打印、目录打印、档案装订、装袋、装盒、综合自检、档案入库、数据上传、数据备份等），所有中标供应商委派的技术及工作人员的工勤费用（包括工资、福利、交通、食宿、通讯、常驻现场的费用等），工具及耗材、运输保险、装卸、培训辅导、验收（质检）、后续服务期费用、全额含税发票、雇员费用以及合同实施过程中的应预见和不可预见费用等。</w:t>
            </w:r>
          </w:p>
          <w:p>
            <w:pPr>
              <w:ind w:firstLine="420"/>
              <w:jc w:val="both"/>
            </w:pPr>
            <w:r>
              <w:rPr>
                <w:color w:val="000000"/>
                <w:sz w:val="21"/>
              </w:rPr>
              <w:t>（四）中标</w:t>
            </w:r>
            <w:r>
              <w:rPr>
                <w:color w:val="000000"/>
                <w:sz w:val="21"/>
              </w:rPr>
              <w:t>供应商</w:t>
            </w:r>
            <w:r>
              <w:rPr>
                <w:color w:val="000000"/>
                <w:sz w:val="21"/>
              </w:rPr>
              <w:t>在本项目服务期限预计完成约</w:t>
            </w:r>
            <w:r>
              <w:rPr>
                <w:color w:val="000000"/>
                <w:sz w:val="21"/>
              </w:rPr>
              <w:t>530万页的无纸化办公资料数字化服务，具体由采购人与中标</w:t>
            </w:r>
            <w:r>
              <w:rPr>
                <w:color w:val="000000"/>
                <w:sz w:val="21"/>
              </w:rPr>
              <w:t>供应商</w:t>
            </w:r>
            <w:r>
              <w:rPr>
                <w:color w:val="000000"/>
                <w:sz w:val="21"/>
              </w:rPr>
              <w:t>根据采购人的实际业务量协议安排。</w:t>
            </w:r>
          </w:p>
          <w:p>
            <w:pPr>
              <w:ind w:firstLine="420"/>
              <w:jc w:val="both"/>
            </w:pPr>
            <w:r>
              <w:rPr>
                <w:color w:val="000000"/>
                <w:sz w:val="21"/>
              </w:rPr>
              <w:t>★（五）中标</w:t>
            </w:r>
            <w:r>
              <w:rPr>
                <w:color w:val="000000"/>
                <w:sz w:val="21"/>
              </w:rPr>
              <w:t>供应商</w:t>
            </w:r>
            <w:r>
              <w:rPr>
                <w:color w:val="000000"/>
                <w:sz w:val="21"/>
              </w:rPr>
              <w:t>的工作场地要根据中山市自然资源局机构改革方案设立，工作地点由采购人指定，各项加工服务必须在指定的工作地点完成，所有档案资料不能带出指定的工作地点。</w:t>
            </w:r>
          </w:p>
          <w:p>
            <w:pPr>
              <w:ind w:firstLine="420"/>
              <w:jc w:val="both"/>
            </w:pPr>
            <w:r>
              <w:rPr>
                <w:color w:val="000000"/>
                <w:sz w:val="21"/>
              </w:rPr>
              <w:t>（六）中标</w:t>
            </w:r>
            <w:r>
              <w:rPr>
                <w:color w:val="000000"/>
                <w:sz w:val="21"/>
              </w:rPr>
              <w:t>供应商</w:t>
            </w:r>
            <w:r>
              <w:rPr>
                <w:color w:val="000000"/>
                <w:sz w:val="21"/>
              </w:rPr>
              <w:t>的工作日应与采购人的一致，法定节假日和其他特殊情况的工作时间由采购人根据工作量的实际情况确定。</w:t>
            </w:r>
          </w:p>
          <w:p>
            <w:pPr>
              <w:ind w:firstLine="420"/>
              <w:jc w:val="both"/>
            </w:pPr>
            <w:r>
              <w:rPr>
                <w:color w:val="000000"/>
                <w:sz w:val="21"/>
              </w:rPr>
              <w:t>（七）中标</w:t>
            </w:r>
            <w:r>
              <w:rPr>
                <w:color w:val="000000"/>
                <w:sz w:val="21"/>
              </w:rPr>
              <w:t>供应商</w:t>
            </w:r>
            <w:r>
              <w:rPr>
                <w:color w:val="000000"/>
                <w:sz w:val="21"/>
              </w:rPr>
              <w:t>预计每个工作日至少要完成</w:t>
            </w:r>
            <w:r>
              <w:rPr>
                <w:color w:val="000000"/>
                <w:sz w:val="21"/>
              </w:rPr>
              <w:t>21000页档案（约1000卷档案）的整理及扫描数字化加工服务和移交质量终检服务，并提供足够完成当天工作量的人力物力，如有变动，由采购人按照实际情况作相应调整。</w:t>
            </w:r>
          </w:p>
          <w:p>
            <w:pPr>
              <w:ind w:firstLine="420"/>
              <w:jc w:val="both"/>
            </w:pPr>
            <w:r>
              <w:rPr>
                <w:color w:val="000000"/>
                <w:sz w:val="21"/>
              </w:rPr>
              <w:t>（八）采购人提供扫描加工场地及场地内加工期间的水电费用、网络（只通到加工场地，具体布线由中标</w:t>
            </w:r>
            <w:r>
              <w:rPr>
                <w:color w:val="000000"/>
                <w:sz w:val="21"/>
              </w:rPr>
              <w:t>供应商</w:t>
            </w:r>
            <w:r>
              <w:rPr>
                <w:color w:val="000000"/>
                <w:sz w:val="21"/>
              </w:rPr>
              <w:t>负责），以及档案袋、档案盒等耗材。其余由中标</w:t>
            </w:r>
            <w:r>
              <w:rPr>
                <w:color w:val="000000"/>
                <w:sz w:val="21"/>
              </w:rPr>
              <w:t>供应商</w:t>
            </w:r>
            <w:r>
              <w:rPr>
                <w:color w:val="000000"/>
                <w:sz w:val="21"/>
              </w:rPr>
              <w:t>负责，包括但不限于完成档案扫描加工服务所需的各种硬件设备（电脑设备、扫描设备、打印设备、服务器、交换机等）、加工软件、接口软件等，加工场内配备、桌椅、材料（纸张、夹子、档案封皮、胶水、白乳胶、不锈钢订书钉、文具等整理、裱补、装订材料和工具以及其它材料）、消耗等。</w:t>
            </w:r>
          </w:p>
          <w:p>
            <w:pPr>
              <w:ind w:firstLine="420"/>
              <w:jc w:val="both"/>
            </w:pPr>
            <w:r>
              <w:rPr>
                <w:color w:val="000000"/>
                <w:sz w:val="21"/>
              </w:rPr>
              <w:t>（九）中标</w:t>
            </w:r>
            <w:r>
              <w:rPr>
                <w:color w:val="000000"/>
                <w:sz w:val="21"/>
              </w:rPr>
              <w:t>供应商</w:t>
            </w:r>
            <w:r>
              <w:rPr>
                <w:color w:val="000000"/>
                <w:sz w:val="21"/>
              </w:rPr>
              <w:t>在整个项目运行期间（自驻场开始的每个工作日），应派驻完整的项目团队参与项目运行，包括不少于一名的项目负责人和一名的系统维护人员驻场，不少于八十五名的档案整理、信息著录、扫描数字化加工、档案移交等工作人员，以保证项目的正常运转。中标</w:t>
            </w:r>
            <w:r>
              <w:rPr>
                <w:color w:val="000000"/>
                <w:sz w:val="21"/>
              </w:rPr>
              <w:t>供应商</w:t>
            </w:r>
            <w:r>
              <w:rPr>
                <w:color w:val="000000"/>
                <w:sz w:val="21"/>
              </w:rPr>
              <w:t>各办事点驻点人员预计配置数量见下表：</w:t>
            </w:r>
          </w:p>
          <w:tbl>
            <w:tblPr>
              <w:tblInd w:type="dxa" w:w="120"/>
              <w:tblBorders>
                <w:top w:val="none" w:color="000000" w:sz="4"/>
                <w:left w:val="none" w:color="000000" w:sz="4"/>
                <w:bottom w:val="none" w:color="000000" w:sz="4"/>
                <w:right w:val="none" w:color="000000" w:sz="4"/>
                <w:insideH w:val="none"/>
                <w:insideV w:val="none"/>
              </w:tblBorders>
            </w:tblPr>
            <w:tblGrid>
              <w:gridCol w:w="1920"/>
              <w:gridCol w:w="2073"/>
              <w:gridCol w:w="1602"/>
            </w:tblGrid>
            <w:tr>
              <w:tc>
                <w:tcPr>
                  <w:tcW w:type="dxa" w:w="1920"/>
                  <w:tcBorders>
                    <w:top w:val="single" w:color="000000" w:sz="4"/>
                    <w:left w:val="single" w:color="000000" w:sz="4"/>
                    <w:bottom w:val="none" w:color="000000" w:sz="4"/>
                    <w:right w:val="single" w:color="000000" w:sz="4"/>
                  </w:tcBorders>
                  <w:vAlign w:val="top"/>
                </w:tcPr>
                <w:p>
                  <w:pPr>
                    <w:jc w:val="center"/>
                  </w:pPr>
                  <w:r>
                    <w:rPr>
                      <w:color w:val="000000"/>
                      <w:sz w:val="21"/>
                    </w:rPr>
                    <w:t>办事点（岗位）</w:t>
                  </w:r>
                </w:p>
              </w:tc>
              <w:tc>
                <w:tcPr>
                  <w:tcW w:type="dxa" w:w="2073"/>
                  <w:tcBorders>
                    <w:top w:val="single" w:color="000000" w:sz="4"/>
                    <w:left w:val="none" w:color="000000" w:sz="4"/>
                    <w:bottom w:val="single" w:color="000000" w:sz="4"/>
                    <w:right w:val="single" w:color="000000" w:sz="4"/>
                  </w:tcBorders>
                  <w:vAlign w:val="top"/>
                </w:tcPr>
                <w:p>
                  <w:pPr>
                    <w:jc w:val="center"/>
                  </w:pPr>
                  <w:r>
                    <w:rPr>
                      <w:color w:val="000000"/>
                      <w:sz w:val="21"/>
                    </w:rPr>
                    <w:t>驻点人员预计配置数量（人）</w:t>
                  </w:r>
                </w:p>
              </w:tc>
              <w:tc>
                <w:tcPr>
                  <w:tcW w:type="dxa" w:w="1602"/>
                  <w:tcBorders>
                    <w:top w:val="single" w:color="000000" w:sz="4"/>
                    <w:left w:val="none" w:color="000000" w:sz="4"/>
                    <w:bottom w:val="single" w:color="000000" w:sz="4"/>
                    <w:right w:val="single" w:color="000000" w:sz="4"/>
                  </w:tcBorders>
                  <w:vAlign w:val="top"/>
                </w:tcPr>
                <w:p>
                  <w:pPr>
                    <w:ind w:firstLine="735"/>
                  </w:pPr>
                  <w:r>
                    <w:rPr>
                      <w:color w:val="000000"/>
                      <w:sz w:val="21"/>
                    </w:rPr>
                    <w:t>备注</w:t>
                  </w:r>
                </w:p>
              </w:tc>
            </w:tr>
            <w:tr>
              <w:tc>
                <w:tcPr>
                  <w:tcW w:type="dxa" w:w="1920"/>
                  <w:tcBorders>
                    <w:top w:val="single" w:color="000000" w:sz="4"/>
                    <w:left w:val="single" w:color="000000" w:sz="4"/>
                    <w:bottom w:val="single" w:color="000000" w:sz="4"/>
                    <w:right w:val="single" w:color="000000" w:sz="4"/>
                  </w:tcBorders>
                  <w:vAlign w:val="top"/>
                </w:tcPr>
                <w:p>
                  <w:pPr>
                    <w:jc w:val="center"/>
                  </w:pPr>
                  <w:r>
                    <w:rPr>
                      <w:color w:val="000000"/>
                      <w:sz w:val="21"/>
                    </w:rPr>
                    <w:t>大涌办事点</w:t>
                  </w:r>
                </w:p>
              </w:tc>
              <w:tc>
                <w:tcPr>
                  <w:tcW w:type="dxa" w:w="2073"/>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1602"/>
                  <w:tcBorders>
                    <w:top w:val="none" w:color="000000" w:sz="4"/>
                    <w:left w:val="none" w:color="000000" w:sz="4"/>
                    <w:bottom w:val="single" w:color="000000" w:sz="4"/>
                    <w:right w:val="single" w:color="000000" w:sz="4"/>
                  </w:tcBorders>
                  <w:vAlign w:val="top"/>
                </w:tcPr>
                <w:p>
                  <w:pPr>
                    <w:jc w:val="center"/>
                  </w:pPr>
                </w:p>
              </w:tc>
            </w:tr>
            <w:tr>
              <w:tc>
                <w:tcPr>
                  <w:tcW w:type="dxa" w:w="1920"/>
                  <w:tcBorders>
                    <w:top w:val="none" w:color="000000" w:sz="4"/>
                    <w:left w:val="single" w:color="000000" w:sz="4"/>
                    <w:bottom w:val="single" w:color="000000" w:sz="4"/>
                    <w:right w:val="single" w:color="000000" w:sz="4"/>
                  </w:tcBorders>
                  <w:vAlign w:val="top"/>
                </w:tcPr>
                <w:p>
                  <w:pPr>
                    <w:jc w:val="center"/>
                  </w:pPr>
                  <w:r>
                    <w:rPr>
                      <w:color w:val="000000"/>
                      <w:sz w:val="21"/>
                    </w:rPr>
                    <w:t>港口办事点</w:t>
                  </w:r>
                </w:p>
              </w:tc>
              <w:tc>
                <w:tcPr>
                  <w:tcW w:type="dxa" w:w="2073"/>
                  <w:tcBorders>
                    <w:top w:val="none" w:color="000000" w:sz="4"/>
                    <w:left w:val="none" w:color="000000" w:sz="4"/>
                    <w:bottom w:val="single" w:color="000000" w:sz="4"/>
                    <w:right w:val="single" w:color="000000" w:sz="4"/>
                  </w:tcBorders>
                  <w:vAlign w:val="top"/>
                </w:tcPr>
                <w:p>
                  <w:pPr>
                    <w:jc w:val="center"/>
                  </w:pPr>
                  <w:r>
                    <w:rPr>
                      <w:color w:val="000000"/>
                      <w:sz w:val="21"/>
                    </w:rPr>
                    <w:t>3</w:t>
                  </w:r>
                </w:p>
              </w:tc>
              <w:tc>
                <w:tcPr>
                  <w:tcW w:type="dxa" w:w="1602"/>
                  <w:tcBorders>
                    <w:top w:val="none" w:color="000000" w:sz="4"/>
                    <w:left w:val="none" w:color="000000" w:sz="4"/>
                    <w:bottom w:val="single" w:color="000000" w:sz="4"/>
                    <w:right w:val="single" w:color="000000" w:sz="4"/>
                  </w:tcBorders>
                  <w:vAlign w:val="top"/>
                </w:tcPr>
                <w:p>
                  <w:pPr>
                    <w:jc w:val="center"/>
                  </w:pPr>
                </w:p>
              </w:tc>
            </w:tr>
            <w:tr>
              <w:tc>
                <w:tcPr>
                  <w:tcW w:type="dxa" w:w="1920"/>
                  <w:tcBorders>
                    <w:top w:val="none" w:color="000000" w:sz="4"/>
                    <w:left w:val="single" w:color="000000" w:sz="4"/>
                    <w:bottom w:val="single" w:color="000000" w:sz="4"/>
                    <w:right w:val="single" w:color="000000" w:sz="4"/>
                  </w:tcBorders>
                  <w:vAlign w:val="top"/>
                </w:tcPr>
                <w:p>
                  <w:pPr>
                    <w:jc w:val="center"/>
                  </w:pPr>
                  <w:r>
                    <w:rPr>
                      <w:color w:val="000000"/>
                      <w:sz w:val="21"/>
                    </w:rPr>
                    <w:t>沙溪办事点</w:t>
                  </w:r>
                </w:p>
              </w:tc>
              <w:tc>
                <w:tcPr>
                  <w:tcW w:type="dxa" w:w="2073"/>
                  <w:tcBorders>
                    <w:top w:val="none" w:color="000000" w:sz="4"/>
                    <w:left w:val="none" w:color="000000" w:sz="4"/>
                    <w:bottom w:val="single" w:color="000000" w:sz="4"/>
                    <w:right w:val="single" w:color="000000" w:sz="4"/>
                  </w:tcBorders>
                  <w:vAlign w:val="top"/>
                </w:tcPr>
                <w:p>
                  <w:pPr>
                    <w:jc w:val="center"/>
                  </w:pPr>
                  <w:r>
                    <w:rPr>
                      <w:color w:val="000000"/>
                      <w:sz w:val="21"/>
                    </w:rPr>
                    <w:t>3</w:t>
                  </w:r>
                </w:p>
              </w:tc>
              <w:tc>
                <w:tcPr>
                  <w:tcW w:type="dxa" w:w="1602"/>
                  <w:tcBorders>
                    <w:top w:val="none" w:color="000000" w:sz="4"/>
                    <w:left w:val="none" w:color="000000" w:sz="4"/>
                    <w:bottom w:val="single" w:color="000000" w:sz="4"/>
                    <w:right w:val="single" w:color="000000" w:sz="4"/>
                  </w:tcBorders>
                  <w:vAlign w:val="top"/>
                </w:tcPr>
                <w:p>
                  <w:pPr>
                    <w:jc w:val="center"/>
                  </w:pPr>
                </w:p>
              </w:tc>
            </w:tr>
            <w:tr>
              <w:tc>
                <w:tcPr>
                  <w:tcW w:type="dxa" w:w="1920"/>
                  <w:tcBorders>
                    <w:top w:val="none" w:color="000000" w:sz="4"/>
                    <w:left w:val="single" w:color="000000" w:sz="4"/>
                    <w:bottom w:val="single" w:color="000000" w:sz="4"/>
                    <w:right w:val="single" w:color="000000" w:sz="4"/>
                  </w:tcBorders>
                  <w:vAlign w:val="top"/>
                </w:tcPr>
                <w:p>
                  <w:pPr>
                    <w:jc w:val="center"/>
                  </w:pPr>
                  <w:r>
                    <w:rPr>
                      <w:color w:val="000000"/>
                      <w:sz w:val="21"/>
                    </w:rPr>
                    <w:t>五桂山办事点</w:t>
                  </w:r>
                </w:p>
              </w:tc>
              <w:tc>
                <w:tcPr>
                  <w:tcW w:type="dxa" w:w="2073"/>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1602"/>
                  <w:tcBorders>
                    <w:top w:val="none" w:color="000000" w:sz="4"/>
                    <w:left w:val="none" w:color="000000" w:sz="4"/>
                    <w:bottom w:val="single" w:color="000000" w:sz="4"/>
                    <w:right w:val="single" w:color="000000" w:sz="4"/>
                  </w:tcBorders>
                  <w:vAlign w:val="top"/>
                </w:tcPr>
                <w:p>
                  <w:pPr>
                    <w:jc w:val="center"/>
                  </w:pPr>
                </w:p>
              </w:tc>
            </w:tr>
            <w:tr>
              <w:tc>
                <w:tcPr>
                  <w:tcW w:type="dxa" w:w="1920"/>
                  <w:tcBorders>
                    <w:top w:val="none" w:color="000000" w:sz="4"/>
                    <w:left w:val="single" w:color="000000" w:sz="4"/>
                    <w:bottom w:val="single" w:color="000000" w:sz="4"/>
                    <w:right w:val="single" w:color="000000" w:sz="4"/>
                  </w:tcBorders>
                  <w:vAlign w:val="top"/>
                </w:tcPr>
                <w:p>
                  <w:pPr>
                    <w:jc w:val="center"/>
                  </w:pPr>
                  <w:r>
                    <w:rPr>
                      <w:color w:val="000000"/>
                      <w:sz w:val="21"/>
                    </w:rPr>
                    <w:t>小榄办事点</w:t>
                  </w:r>
                </w:p>
              </w:tc>
              <w:tc>
                <w:tcPr>
                  <w:tcW w:type="dxa" w:w="2073"/>
                  <w:tcBorders>
                    <w:top w:val="none" w:color="000000" w:sz="4"/>
                    <w:left w:val="none" w:color="000000" w:sz="4"/>
                    <w:bottom w:val="single" w:color="000000" w:sz="4"/>
                    <w:right w:val="single" w:color="000000" w:sz="4"/>
                  </w:tcBorders>
                  <w:vAlign w:val="top"/>
                </w:tcPr>
                <w:p>
                  <w:pPr>
                    <w:jc w:val="center"/>
                  </w:pPr>
                  <w:r>
                    <w:rPr>
                      <w:color w:val="000000"/>
                      <w:sz w:val="21"/>
                    </w:rPr>
                    <w:t>3</w:t>
                  </w:r>
                </w:p>
              </w:tc>
              <w:tc>
                <w:tcPr>
                  <w:tcW w:type="dxa" w:w="1602"/>
                  <w:tcBorders>
                    <w:top w:val="none" w:color="000000" w:sz="4"/>
                    <w:left w:val="none" w:color="000000" w:sz="4"/>
                    <w:bottom w:val="single" w:color="000000" w:sz="4"/>
                    <w:right w:val="single" w:color="000000" w:sz="4"/>
                  </w:tcBorders>
                  <w:vAlign w:val="top"/>
                </w:tcPr>
                <w:p>
                  <w:pPr>
                    <w:jc w:val="center"/>
                  </w:pPr>
                </w:p>
              </w:tc>
            </w:tr>
            <w:tr>
              <w:tc>
                <w:tcPr>
                  <w:tcW w:type="dxa" w:w="1920"/>
                  <w:tcBorders>
                    <w:top w:val="none" w:color="000000" w:sz="4"/>
                    <w:left w:val="single" w:color="000000" w:sz="4"/>
                    <w:bottom w:val="single" w:color="000000" w:sz="4"/>
                    <w:right w:val="single" w:color="000000" w:sz="4"/>
                  </w:tcBorders>
                  <w:vAlign w:val="top"/>
                </w:tcPr>
                <w:p>
                  <w:pPr>
                    <w:jc w:val="center"/>
                  </w:pPr>
                  <w:r>
                    <w:rPr>
                      <w:color w:val="000000"/>
                      <w:sz w:val="21"/>
                    </w:rPr>
                    <w:t>古镇办事点</w:t>
                  </w:r>
                </w:p>
              </w:tc>
              <w:tc>
                <w:tcPr>
                  <w:tcW w:type="dxa" w:w="2073"/>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1602"/>
                  <w:tcBorders>
                    <w:top w:val="none" w:color="000000" w:sz="4"/>
                    <w:left w:val="none" w:color="000000" w:sz="4"/>
                    <w:bottom w:val="single" w:color="000000" w:sz="4"/>
                    <w:right w:val="single" w:color="000000" w:sz="4"/>
                  </w:tcBorders>
                  <w:vAlign w:val="top"/>
                </w:tcPr>
                <w:p>
                  <w:pPr>
                    <w:jc w:val="center"/>
                  </w:pPr>
                </w:p>
              </w:tc>
            </w:tr>
            <w:tr>
              <w:tc>
                <w:tcPr>
                  <w:tcW w:type="dxa" w:w="1920"/>
                  <w:tcBorders>
                    <w:top w:val="none" w:color="000000" w:sz="4"/>
                    <w:left w:val="single" w:color="000000" w:sz="4"/>
                    <w:bottom w:val="single" w:color="000000" w:sz="4"/>
                    <w:right w:val="single" w:color="000000" w:sz="4"/>
                  </w:tcBorders>
                  <w:vAlign w:val="top"/>
                </w:tcPr>
                <w:p>
                  <w:pPr>
                    <w:jc w:val="center"/>
                  </w:pPr>
                  <w:r>
                    <w:rPr>
                      <w:color w:val="000000"/>
                      <w:sz w:val="21"/>
                    </w:rPr>
                    <w:t>横栏办事点</w:t>
                  </w:r>
                </w:p>
              </w:tc>
              <w:tc>
                <w:tcPr>
                  <w:tcW w:type="dxa" w:w="2073"/>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1602"/>
                  <w:tcBorders>
                    <w:top w:val="none" w:color="000000" w:sz="4"/>
                    <w:left w:val="none" w:color="000000" w:sz="4"/>
                    <w:bottom w:val="single" w:color="000000" w:sz="4"/>
                    <w:right w:val="single" w:color="000000" w:sz="4"/>
                  </w:tcBorders>
                  <w:vAlign w:val="top"/>
                </w:tcPr>
                <w:p>
                  <w:pPr>
                    <w:jc w:val="center"/>
                  </w:pPr>
                </w:p>
              </w:tc>
            </w:tr>
            <w:tr>
              <w:tc>
                <w:tcPr>
                  <w:tcW w:type="dxa" w:w="1920"/>
                  <w:tcBorders>
                    <w:top w:val="none" w:color="000000" w:sz="4"/>
                    <w:left w:val="single" w:color="000000" w:sz="4"/>
                    <w:bottom w:val="single" w:color="000000" w:sz="4"/>
                    <w:right w:val="single" w:color="000000" w:sz="4"/>
                  </w:tcBorders>
                  <w:vAlign w:val="top"/>
                </w:tcPr>
                <w:p>
                  <w:pPr>
                    <w:jc w:val="center"/>
                  </w:pPr>
                  <w:r>
                    <w:rPr>
                      <w:color w:val="000000"/>
                      <w:sz w:val="21"/>
                    </w:rPr>
                    <w:t>东升办事点</w:t>
                  </w:r>
                </w:p>
              </w:tc>
              <w:tc>
                <w:tcPr>
                  <w:tcW w:type="dxa" w:w="2073"/>
                  <w:tcBorders>
                    <w:top w:val="none" w:color="000000" w:sz="4"/>
                    <w:left w:val="none" w:color="000000" w:sz="4"/>
                    <w:bottom w:val="single" w:color="000000" w:sz="4"/>
                    <w:right w:val="single" w:color="000000" w:sz="4"/>
                  </w:tcBorders>
                  <w:vAlign w:val="top"/>
                </w:tcPr>
                <w:p>
                  <w:pPr>
                    <w:jc w:val="center"/>
                  </w:pPr>
                  <w:r>
                    <w:rPr>
                      <w:color w:val="000000"/>
                      <w:sz w:val="21"/>
                    </w:rPr>
                    <w:t>3</w:t>
                  </w:r>
                </w:p>
              </w:tc>
              <w:tc>
                <w:tcPr>
                  <w:tcW w:type="dxa" w:w="1602"/>
                  <w:tcBorders>
                    <w:top w:val="none" w:color="000000" w:sz="4"/>
                    <w:left w:val="none" w:color="000000" w:sz="4"/>
                    <w:bottom w:val="single" w:color="000000" w:sz="4"/>
                    <w:right w:val="single" w:color="000000" w:sz="4"/>
                  </w:tcBorders>
                  <w:vAlign w:val="top"/>
                </w:tcPr>
                <w:p>
                  <w:pPr>
                    <w:jc w:val="center"/>
                  </w:pPr>
                </w:p>
              </w:tc>
            </w:tr>
            <w:tr>
              <w:tc>
                <w:tcPr>
                  <w:tcW w:type="dxa" w:w="1920"/>
                  <w:tcBorders>
                    <w:top w:val="none" w:color="000000" w:sz="4"/>
                    <w:left w:val="single" w:color="000000" w:sz="4"/>
                    <w:bottom w:val="single" w:color="000000" w:sz="4"/>
                    <w:right w:val="single" w:color="000000" w:sz="4"/>
                  </w:tcBorders>
                  <w:vAlign w:val="top"/>
                </w:tcPr>
                <w:p>
                  <w:pPr>
                    <w:jc w:val="center"/>
                  </w:pPr>
                  <w:r>
                    <w:rPr>
                      <w:color w:val="000000"/>
                      <w:sz w:val="21"/>
                    </w:rPr>
                    <w:t>东凤办事点</w:t>
                  </w:r>
                </w:p>
              </w:tc>
              <w:tc>
                <w:tcPr>
                  <w:tcW w:type="dxa" w:w="2073"/>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1602"/>
                  <w:tcBorders>
                    <w:top w:val="none" w:color="000000" w:sz="4"/>
                    <w:left w:val="none" w:color="000000" w:sz="4"/>
                    <w:bottom w:val="single" w:color="000000" w:sz="4"/>
                    <w:right w:val="single" w:color="000000" w:sz="4"/>
                  </w:tcBorders>
                  <w:vAlign w:val="top"/>
                </w:tcPr>
                <w:p>
                  <w:pPr>
                    <w:jc w:val="center"/>
                  </w:pPr>
                </w:p>
              </w:tc>
            </w:tr>
            <w:tr>
              <w:tc>
                <w:tcPr>
                  <w:tcW w:type="dxa" w:w="1920"/>
                  <w:tcBorders>
                    <w:top w:val="none" w:color="000000" w:sz="4"/>
                    <w:left w:val="single" w:color="000000" w:sz="4"/>
                    <w:bottom w:val="single" w:color="000000" w:sz="4"/>
                    <w:right w:val="single" w:color="000000" w:sz="4"/>
                  </w:tcBorders>
                  <w:vAlign w:val="top"/>
                </w:tcPr>
                <w:p>
                  <w:pPr>
                    <w:jc w:val="center"/>
                  </w:pPr>
                  <w:r>
                    <w:rPr>
                      <w:color w:val="000000"/>
                      <w:sz w:val="21"/>
                    </w:rPr>
                    <w:t>阜沙办事点</w:t>
                  </w:r>
                </w:p>
              </w:tc>
              <w:tc>
                <w:tcPr>
                  <w:tcW w:type="dxa" w:w="2073"/>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1602"/>
                  <w:tcBorders>
                    <w:top w:val="none" w:color="000000" w:sz="4"/>
                    <w:left w:val="none" w:color="000000" w:sz="4"/>
                    <w:bottom w:val="single" w:color="000000" w:sz="4"/>
                    <w:right w:val="single" w:color="000000" w:sz="4"/>
                  </w:tcBorders>
                  <w:vAlign w:val="top"/>
                </w:tcPr>
                <w:p>
                  <w:pPr>
                    <w:jc w:val="center"/>
                  </w:pPr>
                </w:p>
              </w:tc>
            </w:tr>
            <w:tr>
              <w:tc>
                <w:tcPr>
                  <w:tcW w:type="dxa" w:w="1920"/>
                  <w:tcBorders>
                    <w:top w:val="none" w:color="000000" w:sz="4"/>
                    <w:left w:val="single" w:color="000000" w:sz="4"/>
                    <w:bottom w:val="single" w:color="000000" w:sz="4"/>
                    <w:right w:val="single" w:color="000000" w:sz="4"/>
                  </w:tcBorders>
                  <w:vAlign w:val="top"/>
                </w:tcPr>
                <w:p>
                  <w:pPr>
                    <w:jc w:val="center"/>
                  </w:pPr>
                  <w:r>
                    <w:rPr>
                      <w:color w:val="000000"/>
                      <w:sz w:val="21"/>
                    </w:rPr>
                    <w:t>黄圃办事点</w:t>
                  </w:r>
                </w:p>
              </w:tc>
              <w:tc>
                <w:tcPr>
                  <w:tcW w:type="dxa" w:w="2073"/>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1602"/>
                  <w:tcBorders>
                    <w:top w:val="none" w:color="000000" w:sz="4"/>
                    <w:left w:val="none" w:color="000000" w:sz="4"/>
                    <w:bottom w:val="single" w:color="000000" w:sz="4"/>
                    <w:right w:val="single" w:color="000000" w:sz="4"/>
                  </w:tcBorders>
                  <w:vAlign w:val="top"/>
                </w:tcPr>
                <w:p>
                  <w:pPr>
                    <w:jc w:val="center"/>
                  </w:pPr>
                </w:p>
              </w:tc>
            </w:tr>
            <w:tr>
              <w:tc>
                <w:tcPr>
                  <w:tcW w:type="dxa" w:w="1920"/>
                  <w:tcBorders>
                    <w:top w:val="none" w:color="000000" w:sz="4"/>
                    <w:left w:val="single" w:color="000000" w:sz="4"/>
                    <w:bottom w:val="single" w:color="000000" w:sz="4"/>
                    <w:right w:val="single" w:color="000000" w:sz="4"/>
                  </w:tcBorders>
                  <w:vAlign w:val="top"/>
                </w:tcPr>
                <w:p>
                  <w:pPr>
                    <w:jc w:val="center"/>
                  </w:pPr>
                  <w:r>
                    <w:rPr>
                      <w:color w:val="000000"/>
                      <w:sz w:val="21"/>
                    </w:rPr>
                    <w:t>南头办事点</w:t>
                  </w:r>
                </w:p>
              </w:tc>
              <w:tc>
                <w:tcPr>
                  <w:tcW w:type="dxa" w:w="2073"/>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1602"/>
                  <w:tcBorders>
                    <w:top w:val="none" w:color="000000" w:sz="4"/>
                    <w:left w:val="none" w:color="000000" w:sz="4"/>
                    <w:bottom w:val="single" w:color="000000" w:sz="4"/>
                    <w:right w:val="single" w:color="000000" w:sz="4"/>
                  </w:tcBorders>
                  <w:vAlign w:val="top"/>
                </w:tcPr>
                <w:p>
                  <w:pPr>
                    <w:jc w:val="center"/>
                  </w:pPr>
                </w:p>
              </w:tc>
            </w:tr>
            <w:tr>
              <w:tc>
                <w:tcPr>
                  <w:tcW w:type="dxa" w:w="1920"/>
                  <w:tcBorders>
                    <w:top w:val="none" w:color="000000" w:sz="4"/>
                    <w:left w:val="single" w:color="000000" w:sz="4"/>
                    <w:bottom w:val="single" w:color="000000" w:sz="4"/>
                    <w:right w:val="single" w:color="000000" w:sz="4"/>
                  </w:tcBorders>
                  <w:vAlign w:val="top"/>
                </w:tcPr>
                <w:p>
                  <w:pPr>
                    <w:jc w:val="center"/>
                  </w:pPr>
                  <w:r>
                    <w:rPr>
                      <w:color w:val="000000"/>
                      <w:sz w:val="21"/>
                    </w:rPr>
                    <w:t>三角办事点</w:t>
                  </w:r>
                </w:p>
              </w:tc>
              <w:tc>
                <w:tcPr>
                  <w:tcW w:type="dxa" w:w="2073"/>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1602"/>
                  <w:tcBorders>
                    <w:top w:val="none" w:color="000000" w:sz="4"/>
                    <w:left w:val="none" w:color="000000" w:sz="4"/>
                    <w:bottom w:val="single" w:color="000000" w:sz="4"/>
                    <w:right w:val="single" w:color="000000" w:sz="4"/>
                  </w:tcBorders>
                  <w:vAlign w:val="top"/>
                </w:tcPr>
                <w:p>
                  <w:pPr>
                    <w:jc w:val="center"/>
                  </w:pPr>
                </w:p>
              </w:tc>
            </w:tr>
            <w:tr>
              <w:tc>
                <w:tcPr>
                  <w:tcW w:type="dxa" w:w="1920"/>
                  <w:tcBorders>
                    <w:top w:val="none" w:color="000000" w:sz="4"/>
                    <w:left w:val="single" w:color="000000" w:sz="4"/>
                    <w:bottom w:val="single" w:color="000000" w:sz="4"/>
                    <w:right w:val="single" w:color="000000" w:sz="4"/>
                  </w:tcBorders>
                  <w:vAlign w:val="top"/>
                </w:tcPr>
                <w:p>
                  <w:pPr>
                    <w:jc w:val="center"/>
                  </w:pPr>
                  <w:r>
                    <w:rPr>
                      <w:color w:val="000000"/>
                      <w:sz w:val="21"/>
                    </w:rPr>
                    <w:t>民众办事点</w:t>
                  </w:r>
                </w:p>
              </w:tc>
              <w:tc>
                <w:tcPr>
                  <w:tcW w:type="dxa" w:w="2073"/>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1602"/>
                  <w:tcBorders>
                    <w:top w:val="none" w:color="000000" w:sz="4"/>
                    <w:left w:val="none" w:color="000000" w:sz="4"/>
                    <w:bottom w:val="single" w:color="000000" w:sz="4"/>
                    <w:right w:val="single" w:color="000000" w:sz="4"/>
                  </w:tcBorders>
                  <w:vAlign w:val="top"/>
                </w:tcPr>
                <w:p>
                  <w:pPr>
                    <w:jc w:val="center"/>
                  </w:pPr>
                </w:p>
              </w:tc>
            </w:tr>
            <w:tr>
              <w:tc>
                <w:tcPr>
                  <w:tcW w:type="dxa" w:w="1920"/>
                  <w:tcBorders>
                    <w:top w:val="none" w:color="000000" w:sz="4"/>
                    <w:left w:val="single" w:color="000000" w:sz="4"/>
                    <w:bottom w:val="single" w:color="000000" w:sz="4"/>
                    <w:right w:val="single" w:color="000000" w:sz="4"/>
                  </w:tcBorders>
                  <w:vAlign w:val="top"/>
                </w:tcPr>
                <w:p>
                  <w:pPr>
                    <w:jc w:val="center"/>
                  </w:pPr>
                  <w:r>
                    <w:rPr>
                      <w:color w:val="000000"/>
                      <w:sz w:val="21"/>
                    </w:rPr>
                    <w:t>坦洲办事点</w:t>
                  </w:r>
                </w:p>
              </w:tc>
              <w:tc>
                <w:tcPr>
                  <w:tcW w:type="dxa" w:w="2073"/>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1602"/>
                  <w:tcBorders>
                    <w:top w:val="none" w:color="000000" w:sz="4"/>
                    <w:left w:val="none" w:color="000000" w:sz="4"/>
                    <w:bottom w:val="single" w:color="000000" w:sz="4"/>
                    <w:right w:val="single" w:color="000000" w:sz="4"/>
                  </w:tcBorders>
                  <w:vAlign w:val="top"/>
                </w:tcPr>
                <w:p>
                  <w:pPr>
                    <w:jc w:val="center"/>
                  </w:pPr>
                </w:p>
              </w:tc>
            </w:tr>
            <w:tr>
              <w:tc>
                <w:tcPr>
                  <w:tcW w:type="dxa" w:w="1920"/>
                  <w:tcBorders>
                    <w:top w:val="none" w:color="000000" w:sz="4"/>
                    <w:left w:val="single" w:color="000000" w:sz="4"/>
                    <w:bottom w:val="single" w:color="000000" w:sz="4"/>
                    <w:right w:val="single" w:color="000000" w:sz="4"/>
                  </w:tcBorders>
                  <w:vAlign w:val="top"/>
                </w:tcPr>
                <w:p>
                  <w:pPr>
                    <w:jc w:val="center"/>
                  </w:pPr>
                  <w:r>
                    <w:rPr>
                      <w:color w:val="000000"/>
                      <w:sz w:val="21"/>
                    </w:rPr>
                    <w:t>三乡办事点</w:t>
                  </w:r>
                </w:p>
              </w:tc>
              <w:tc>
                <w:tcPr>
                  <w:tcW w:type="dxa" w:w="2073"/>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1602"/>
                  <w:tcBorders>
                    <w:top w:val="none" w:color="000000" w:sz="4"/>
                    <w:left w:val="none" w:color="000000" w:sz="4"/>
                    <w:bottom w:val="single" w:color="000000" w:sz="4"/>
                    <w:right w:val="single" w:color="000000" w:sz="4"/>
                  </w:tcBorders>
                  <w:vAlign w:val="top"/>
                </w:tcPr>
                <w:p>
                  <w:pPr>
                    <w:jc w:val="center"/>
                  </w:pPr>
                </w:p>
              </w:tc>
            </w:tr>
            <w:tr>
              <w:tc>
                <w:tcPr>
                  <w:tcW w:type="dxa" w:w="1920"/>
                  <w:tcBorders>
                    <w:top w:val="none" w:color="000000" w:sz="4"/>
                    <w:left w:val="single" w:color="000000" w:sz="4"/>
                    <w:bottom w:val="single" w:color="000000" w:sz="4"/>
                    <w:right w:val="single" w:color="000000" w:sz="4"/>
                  </w:tcBorders>
                  <w:vAlign w:val="top"/>
                </w:tcPr>
                <w:p>
                  <w:pPr>
                    <w:jc w:val="center"/>
                  </w:pPr>
                  <w:r>
                    <w:rPr>
                      <w:color w:val="000000"/>
                      <w:sz w:val="21"/>
                    </w:rPr>
                    <w:t>神湾办事点</w:t>
                  </w:r>
                </w:p>
              </w:tc>
              <w:tc>
                <w:tcPr>
                  <w:tcW w:type="dxa" w:w="2073"/>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1602"/>
                  <w:tcBorders>
                    <w:top w:val="none" w:color="000000" w:sz="4"/>
                    <w:left w:val="none" w:color="000000" w:sz="4"/>
                    <w:bottom w:val="single" w:color="000000" w:sz="4"/>
                    <w:right w:val="single" w:color="000000" w:sz="4"/>
                  </w:tcBorders>
                  <w:vAlign w:val="top"/>
                </w:tcPr>
                <w:p>
                  <w:pPr>
                    <w:jc w:val="center"/>
                  </w:pPr>
                </w:p>
              </w:tc>
            </w:tr>
            <w:tr>
              <w:tc>
                <w:tcPr>
                  <w:tcW w:type="dxa" w:w="1920"/>
                  <w:tcBorders>
                    <w:top w:val="none" w:color="000000" w:sz="4"/>
                    <w:left w:val="single" w:color="000000" w:sz="4"/>
                    <w:bottom w:val="single" w:color="000000" w:sz="4"/>
                    <w:right w:val="single" w:color="000000" w:sz="4"/>
                  </w:tcBorders>
                  <w:vAlign w:val="top"/>
                </w:tcPr>
                <w:p>
                  <w:pPr>
                    <w:jc w:val="center"/>
                  </w:pPr>
                  <w:r>
                    <w:rPr>
                      <w:color w:val="000000"/>
                      <w:sz w:val="21"/>
                    </w:rPr>
                    <w:t>板芙办事点</w:t>
                  </w:r>
                </w:p>
              </w:tc>
              <w:tc>
                <w:tcPr>
                  <w:tcW w:type="dxa" w:w="2073"/>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1602"/>
                  <w:tcBorders>
                    <w:top w:val="none" w:color="000000" w:sz="4"/>
                    <w:left w:val="none" w:color="000000" w:sz="4"/>
                    <w:bottom w:val="single" w:color="000000" w:sz="4"/>
                    <w:right w:val="single" w:color="000000" w:sz="4"/>
                  </w:tcBorders>
                  <w:vAlign w:val="top"/>
                </w:tcPr>
                <w:p>
                  <w:pPr>
                    <w:jc w:val="center"/>
                  </w:pPr>
                </w:p>
              </w:tc>
            </w:tr>
            <w:tr>
              <w:tc>
                <w:tcPr>
                  <w:tcW w:type="dxa" w:w="1920"/>
                  <w:tcBorders>
                    <w:top w:val="none" w:color="000000" w:sz="4"/>
                    <w:left w:val="single" w:color="000000" w:sz="4"/>
                    <w:bottom w:val="single" w:color="000000" w:sz="4"/>
                    <w:right w:val="single" w:color="000000" w:sz="4"/>
                  </w:tcBorders>
                  <w:vAlign w:val="top"/>
                </w:tcPr>
                <w:p>
                  <w:pPr>
                    <w:jc w:val="center"/>
                  </w:pPr>
                  <w:r>
                    <w:rPr>
                      <w:color w:val="000000"/>
                      <w:sz w:val="21"/>
                    </w:rPr>
                    <w:t>翠亨新区（含南朗）办事点</w:t>
                  </w:r>
                </w:p>
              </w:tc>
              <w:tc>
                <w:tcPr>
                  <w:tcW w:type="dxa" w:w="2073"/>
                  <w:tcBorders>
                    <w:top w:val="none" w:color="000000" w:sz="4"/>
                    <w:left w:val="none" w:color="000000" w:sz="4"/>
                    <w:bottom w:val="single" w:color="000000" w:sz="4"/>
                    <w:right w:val="single" w:color="000000" w:sz="4"/>
                  </w:tcBorders>
                  <w:vAlign w:val="top"/>
                </w:tcPr>
                <w:p>
                  <w:pPr>
                    <w:jc w:val="center"/>
                  </w:pPr>
                  <w:r>
                    <w:rPr>
                      <w:color w:val="000000"/>
                      <w:sz w:val="21"/>
                    </w:rPr>
                    <w:t>3</w:t>
                  </w:r>
                </w:p>
              </w:tc>
              <w:tc>
                <w:tcPr>
                  <w:tcW w:type="dxa" w:w="1602"/>
                  <w:tcBorders>
                    <w:top w:val="none" w:color="000000" w:sz="4"/>
                    <w:left w:val="none" w:color="000000" w:sz="4"/>
                    <w:bottom w:val="single" w:color="000000" w:sz="4"/>
                    <w:right w:val="single" w:color="000000" w:sz="4"/>
                  </w:tcBorders>
                  <w:vAlign w:val="top"/>
                </w:tcPr>
                <w:p>
                  <w:pPr>
                    <w:jc w:val="both"/>
                  </w:pPr>
                  <w:r>
                    <w:rPr>
                      <w:color w:val="000000"/>
                      <w:sz w:val="21"/>
                    </w:rPr>
                    <w:t>安排两个工作地点</w:t>
                  </w:r>
                </w:p>
              </w:tc>
            </w:tr>
            <w:tr>
              <w:tc>
                <w:tcPr>
                  <w:tcW w:type="dxa" w:w="1920"/>
                  <w:tcBorders>
                    <w:top w:val="none" w:color="000000" w:sz="4"/>
                    <w:left w:val="single" w:color="000000" w:sz="4"/>
                    <w:bottom w:val="single" w:color="000000" w:sz="4"/>
                    <w:right w:val="single" w:color="000000" w:sz="4"/>
                  </w:tcBorders>
                  <w:vAlign w:val="top"/>
                </w:tcPr>
                <w:p>
                  <w:pPr>
                    <w:jc w:val="center"/>
                  </w:pPr>
                  <w:r>
                    <w:rPr>
                      <w:color w:val="000000"/>
                      <w:sz w:val="21"/>
                    </w:rPr>
                    <w:t>开发区办事点</w:t>
                  </w:r>
                </w:p>
              </w:tc>
              <w:tc>
                <w:tcPr>
                  <w:tcW w:type="dxa" w:w="2073"/>
                  <w:tcBorders>
                    <w:top w:val="none" w:color="000000" w:sz="4"/>
                    <w:left w:val="none" w:color="000000" w:sz="4"/>
                    <w:bottom w:val="single" w:color="000000" w:sz="4"/>
                    <w:right w:val="single" w:color="000000" w:sz="4"/>
                  </w:tcBorders>
                  <w:vAlign w:val="top"/>
                </w:tcPr>
                <w:p>
                  <w:pPr>
                    <w:jc w:val="center"/>
                  </w:pPr>
                  <w:r>
                    <w:rPr>
                      <w:color w:val="000000"/>
                      <w:sz w:val="21"/>
                    </w:rPr>
                    <w:t>3</w:t>
                  </w:r>
                </w:p>
              </w:tc>
              <w:tc>
                <w:tcPr>
                  <w:tcW w:type="dxa" w:w="1602"/>
                  <w:tcBorders>
                    <w:top w:val="none" w:color="000000" w:sz="4"/>
                    <w:left w:val="none" w:color="000000" w:sz="4"/>
                    <w:bottom w:val="single" w:color="000000" w:sz="4"/>
                    <w:right w:val="single" w:color="000000" w:sz="4"/>
                  </w:tcBorders>
                  <w:vAlign w:val="top"/>
                </w:tcPr>
                <w:p>
                  <w:pPr>
                    <w:jc w:val="center"/>
                  </w:pPr>
                </w:p>
              </w:tc>
            </w:tr>
            <w:tr>
              <w:tc>
                <w:tcPr>
                  <w:tcW w:type="dxa" w:w="1920"/>
                  <w:tcBorders>
                    <w:top w:val="none" w:color="000000" w:sz="4"/>
                    <w:left w:val="single" w:color="000000" w:sz="4"/>
                    <w:bottom w:val="single" w:color="000000" w:sz="4"/>
                    <w:right w:val="single" w:color="000000" w:sz="4"/>
                  </w:tcBorders>
                  <w:vAlign w:val="top"/>
                </w:tcPr>
                <w:p>
                  <w:pPr>
                    <w:jc w:val="center"/>
                  </w:pPr>
                  <w:r>
                    <w:rPr>
                      <w:color w:val="000000"/>
                      <w:sz w:val="21"/>
                    </w:rPr>
                    <w:t>行政服务中心办事点</w:t>
                  </w:r>
                </w:p>
              </w:tc>
              <w:tc>
                <w:tcPr>
                  <w:tcW w:type="dxa" w:w="2073"/>
                  <w:tcBorders>
                    <w:top w:val="none" w:color="000000" w:sz="4"/>
                    <w:left w:val="none" w:color="000000" w:sz="4"/>
                    <w:bottom w:val="single" w:color="000000" w:sz="4"/>
                    <w:right w:val="single" w:color="000000" w:sz="4"/>
                  </w:tcBorders>
                  <w:vAlign w:val="top"/>
                </w:tcPr>
                <w:p>
                  <w:pPr>
                    <w:jc w:val="center"/>
                  </w:pPr>
                  <w:r>
                    <w:rPr>
                      <w:color w:val="000000"/>
                      <w:sz w:val="21"/>
                    </w:rPr>
                    <w:t>40</w:t>
                  </w:r>
                </w:p>
              </w:tc>
              <w:tc>
                <w:tcPr>
                  <w:tcW w:type="dxa" w:w="1602"/>
                  <w:tcBorders>
                    <w:top w:val="none" w:color="000000" w:sz="4"/>
                    <w:left w:val="none" w:color="000000" w:sz="4"/>
                    <w:bottom w:val="single" w:color="000000" w:sz="4"/>
                    <w:right w:val="single" w:color="000000" w:sz="4"/>
                  </w:tcBorders>
                  <w:vAlign w:val="top"/>
                </w:tcPr>
                <w:p>
                  <w:pPr>
                    <w:jc w:val="both"/>
                  </w:pPr>
                  <w:r>
                    <w:rPr>
                      <w:color w:val="000000"/>
                      <w:sz w:val="21"/>
                    </w:rPr>
                    <w:t>安排两个工作地点</w:t>
                  </w:r>
                </w:p>
              </w:tc>
            </w:tr>
            <w:tr>
              <w:tc>
                <w:tcPr>
                  <w:tcW w:type="dxa" w:w="1920"/>
                  <w:tcBorders>
                    <w:top w:val="none" w:color="000000" w:sz="4"/>
                    <w:left w:val="single" w:color="000000" w:sz="4"/>
                    <w:bottom w:val="single" w:color="000000" w:sz="4"/>
                    <w:right w:val="single" w:color="000000" w:sz="4"/>
                  </w:tcBorders>
                  <w:vAlign w:val="top"/>
                </w:tcPr>
                <w:p>
                  <w:pPr>
                    <w:jc w:val="center"/>
                  </w:pPr>
                  <w:r>
                    <w:rPr>
                      <w:color w:val="000000"/>
                      <w:sz w:val="21"/>
                    </w:rPr>
                    <w:t>合计</w:t>
                  </w:r>
                </w:p>
              </w:tc>
              <w:tc>
                <w:tcPr>
                  <w:tcW w:type="dxa" w:w="2073"/>
                  <w:tcBorders>
                    <w:top w:val="none" w:color="000000" w:sz="4"/>
                    <w:left w:val="none" w:color="000000" w:sz="4"/>
                    <w:bottom w:val="single" w:color="000000" w:sz="4"/>
                    <w:right w:val="single" w:color="000000" w:sz="4"/>
                  </w:tcBorders>
                  <w:vAlign w:val="top"/>
                </w:tcPr>
                <w:p>
                  <w:pPr>
                    <w:jc w:val="center"/>
                  </w:pPr>
                  <w:r>
                    <w:rPr>
                      <w:color w:val="000000"/>
                      <w:sz w:val="21"/>
                    </w:rPr>
                    <w:t>85</w:t>
                  </w:r>
                </w:p>
              </w:tc>
              <w:tc>
                <w:tcPr>
                  <w:tcW w:type="dxa" w:w="1602"/>
                  <w:tcBorders>
                    <w:top w:val="none" w:color="000000" w:sz="4"/>
                    <w:left w:val="none" w:color="000000" w:sz="4"/>
                    <w:bottom w:val="single" w:color="000000" w:sz="4"/>
                    <w:right w:val="single" w:color="000000" w:sz="4"/>
                  </w:tcBorders>
                  <w:vAlign w:val="top"/>
                </w:tcPr>
                <w:p>
                  <w:pPr>
                    <w:jc w:val="center"/>
                  </w:pPr>
                </w:p>
              </w:tc>
            </w:tr>
          </w:tbl>
          <w:p>
            <w:pPr>
              <w:ind w:firstLine="424"/>
              <w:jc w:val="both"/>
            </w:pPr>
            <w:r>
              <w:rPr>
                <w:color w:val="000000"/>
                <w:sz w:val="21"/>
              </w:rPr>
              <w:t>（十）中标</w:t>
            </w:r>
            <w:r>
              <w:rPr>
                <w:color w:val="000000"/>
                <w:sz w:val="21"/>
              </w:rPr>
              <w:t>供应商</w:t>
            </w:r>
            <w:r>
              <w:rPr>
                <w:color w:val="000000"/>
                <w:sz w:val="21"/>
              </w:rPr>
              <w:t>应随时满足采购人业务上对房地产档案管理系统、不动产登记业务管理系统、</w:t>
            </w:r>
            <w:r>
              <w:rPr>
                <w:sz w:val="21"/>
              </w:rPr>
              <w:t>中山市不动产登记信息管理基础平台、</w:t>
            </w:r>
            <w:r>
              <w:rPr>
                <w:color w:val="000000"/>
                <w:sz w:val="21"/>
              </w:rPr>
              <w:t>中山市自然资源档案管理平台和档案扫描系统等系统的各种需求。项目负责人驻场后作为中标</w:t>
            </w:r>
            <w:r>
              <w:rPr>
                <w:color w:val="000000"/>
                <w:sz w:val="21"/>
              </w:rPr>
              <w:t>供应商</w:t>
            </w:r>
            <w:r>
              <w:rPr>
                <w:color w:val="000000"/>
                <w:sz w:val="21"/>
              </w:rPr>
              <w:t>首席代表，应在驻场第一日书面向采购人说明中标</w:t>
            </w:r>
            <w:r>
              <w:rPr>
                <w:color w:val="000000"/>
                <w:sz w:val="21"/>
              </w:rPr>
              <w:t>供应商</w:t>
            </w:r>
            <w:r>
              <w:rPr>
                <w:color w:val="000000"/>
                <w:sz w:val="21"/>
              </w:rPr>
              <w:t>项目团队所有人员的基本情况（内容包括所有人员身份证号码、签名的身份证复印件、职务、职责等），并明确授权项目负责人有权与采购人签订关于本项目运行时的各类文件（中标</w:t>
            </w:r>
            <w:r>
              <w:rPr>
                <w:color w:val="000000"/>
                <w:sz w:val="21"/>
              </w:rPr>
              <w:t>供应商</w:t>
            </w:r>
            <w:r>
              <w:rPr>
                <w:color w:val="000000"/>
                <w:sz w:val="21"/>
              </w:rPr>
              <w:t>的上述情况发生改变的，应及时书面告知采购人，采购人以书面文件明确的情况为准）。</w:t>
            </w:r>
          </w:p>
          <w:p>
            <w:pPr>
              <w:ind w:firstLine="424"/>
              <w:jc w:val="both"/>
            </w:pPr>
            <w:r>
              <w:rPr>
                <w:color w:val="000000"/>
                <w:sz w:val="21"/>
              </w:rPr>
              <w:t>（十一）因业务系统升级，中标</w:t>
            </w:r>
            <w:r>
              <w:rPr>
                <w:color w:val="000000"/>
                <w:sz w:val="21"/>
              </w:rPr>
              <w:t>供应商</w:t>
            </w:r>
            <w:r>
              <w:rPr>
                <w:color w:val="000000"/>
                <w:sz w:val="21"/>
              </w:rPr>
              <w:t>须满足不动产登记业务管理系统、</w:t>
            </w:r>
            <w:r>
              <w:rPr>
                <w:sz w:val="21"/>
              </w:rPr>
              <w:t>中山市不动产登记信息管理基础平台、</w:t>
            </w:r>
            <w:r>
              <w:rPr>
                <w:color w:val="000000"/>
                <w:sz w:val="21"/>
              </w:rPr>
              <w:t>中山市自然资源档案管理平台等系统的对接要求，保证信息著录、档案扫描、上传、归档等工作顺利进行。</w:t>
            </w:r>
          </w:p>
          <w:p>
            <w:pPr>
              <w:ind w:firstLine="424"/>
              <w:jc w:val="both"/>
            </w:pPr>
            <w:r>
              <w:rPr>
                <w:color w:val="000000"/>
                <w:sz w:val="21"/>
              </w:rPr>
              <w:t>（十二）本项目由第三方质检监理公司对项目全过程进行监督，中标</w:t>
            </w:r>
            <w:r>
              <w:rPr>
                <w:color w:val="000000"/>
                <w:sz w:val="21"/>
              </w:rPr>
              <w:t>供应商</w:t>
            </w:r>
            <w:r>
              <w:rPr>
                <w:color w:val="000000"/>
                <w:sz w:val="21"/>
              </w:rPr>
              <w:t>须无条件配合质检工作，接受监督管理。</w:t>
            </w:r>
          </w:p>
          <w:p>
            <w:pPr>
              <w:ind w:firstLine="424"/>
              <w:jc w:val="both"/>
            </w:pPr>
            <w:r>
              <w:rPr>
                <w:color w:val="000000"/>
                <w:sz w:val="21"/>
              </w:rPr>
              <w:t>★（十三）由于不动产登记业务量可能会遇突发情况增加，中标</w:t>
            </w:r>
            <w:r>
              <w:rPr>
                <w:color w:val="000000"/>
                <w:sz w:val="21"/>
              </w:rPr>
              <w:t>供应商</w:t>
            </w:r>
            <w:r>
              <w:rPr>
                <w:color w:val="000000"/>
                <w:sz w:val="21"/>
              </w:rPr>
              <w:t>必须根据实际情况</w:t>
            </w:r>
            <w:r>
              <w:rPr>
                <w:sz w:val="21"/>
              </w:rPr>
              <w:t>或采购人的要求，增加工作人员数量以满足采购人工作需要。</w:t>
            </w:r>
          </w:p>
          <w:p>
            <w:pPr>
              <w:jc w:val="both"/>
            </w:pPr>
            <w:r>
              <w:rPr>
                <w:sz w:val="21"/>
              </w:rPr>
              <w:t xml:space="preserve">    </w:t>
            </w:r>
            <w:r>
              <w:rPr>
                <w:color w:val="000000"/>
                <w:sz w:val="21"/>
              </w:rPr>
              <w:t>（十四）若中标</w:t>
            </w:r>
            <w:r>
              <w:rPr>
                <w:color w:val="000000"/>
                <w:sz w:val="21"/>
              </w:rPr>
              <w:t>供应商</w:t>
            </w:r>
            <w:r>
              <w:rPr>
                <w:color w:val="000000"/>
                <w:sz w:val="21"/>
              </w:rPr>
              <w:t>在服务期限结束时，还存有未完成全流程加工服务的登记档案，应在</w:t>
            </w:r>
            <w:r>
              <w:rPr>
                <w:color w:val="000000"/>
                <w:sz w:val="21"/>
              </w:rPr>
              <w:t>15个日历日内完成。超期完成的，按行政服务中心办事点单价上限价×（1－中标优惠率）×实际发生量×50%进行结算。</w:t>
            </w:r>
          </w:p>
          <w:p>
            <w:pPr>
              <w:jc w:val="both"/>
            </w:pPr>
            <w:r>
              <w:rPr/>
              <w:t xml:space="preserve"> </w:t>
            </w:r>
          </w:p>
          <w:p>
            <w:pPr>
              <w:jc w:val="both"/>
            </w:pPr>
            <w:r>
              <w:rPr/>
              <w:t xml:space="preserve"> </w:t>
            </w:r>
          </w:p>
        </w:tc>
      </w:tr>
      <w:tr>
        <w:tc>
          <w:tcPr>
            <w:tcW w:type="dxa" w:w="2076"/>
          </w:tcPr>
          <w:p/>
        </w:tc>
        <w:tc>
          <w:tcPr>
            <w:tcW w:type="dxa" w:w="415"/>
          </w:tcPr>
          <w:p>
            <w:r>
              <w:rPr/>
              <w:t>2</w:t>
            </w:r>
          </w:p>
        </w:tc>
        <w:tc>
          <w:tcPr>
            <w:tcW w:type="dxa" w:w="5814"/>
          </w:tcPr>
          <w:p>
            <w:pPr>
              <w:jc w:val="both"/>
            </w:pPr>
            <w:r>
              <w:rPr>
                <w:b/>
                <w:color w:val="000000"/>
                <w:sz w:val="21"/>
              </w:rPr>
              <w:t>二、项目具体要求</w:t>
            </w:r>
          </w:p>
          <w:p>
            <w:pPr>
              <w:jc w:val="both"/>
            </w:pPr>
            <w:r>
              <w:rPr>
                <w:b/>
                <w:color w:val="000000"/>
                <w:sz w:val="21"/>
              </w:rPr>
              <w:t>（一）加工服务对象</w:t>
            </w:r>
          </w:p>
          <w:p>
            <w:pPr>
              <w:ind w:firstLine="420"/>
              <w:jc w:val="both"/>
            </w:pPr>
            <w:r>
              <w:rPr>
                <w:color w:val="000000"/>
                <w:sz w:val="21"/>
              </w:rPr>
              <w:t>中标</w:t>
            </w:r>
            <w:r>
              <w:rPr>
                <w:color w:val="000000"/>
                <w:sz w:val="21"/>
              </w:rPr>
              <w:t>供应商</w:t>
            </w:r>
            <w:r>
              <w:rPr>
                <w:color w:val="000000"/>
                <w:sz w:val="21"/>
              </w:rPr>
              <w:t>的加工服务对象主要是采购人日常不动产登记业务的登记档案资料。</w:t>
            </w:r>
          </w:p>
          <w:p>
            <w:pPr>
              <w:jc w:val="both"/>
            </w:pPr>
            <w:r>
              <w:rPr>
                <w:b/>
                <w:color w:val="000000"/>
                <w:sz w:val="21"/>
              </w:rPr>
              <w:t>（二）软件系统要求</w:t>
            </w:r>
          </w:p>
          <w:p>
            <w:pPr>
              <w:ind w:firstLine="420"/>
              <w:jc w:val="both"/>
            </w:pPr>
            <w:r>
              <w:rPr>
                <w:color w:val="000000"/>
                <w:sz w:val="21"/>
              </w:rPr>
              <w:t>1.中标</w:t>
            </w:r>
            <w:r>
              <w:rPr>
                <w:color w:val="000000"/>
                <w:sz w:val="21"/>
              </w:rPr>
              <w:t>供应商</w:t>
            </w:r>
            <w:r>
              <w:rPr>
                <w:color w:val="000000"/>
                <w:sz w:val="21"/>
              </w:rPr>
              <w:t>提供与本项目有关的软件系统，至少包括信息著录同步程序、扫描加工系统、扫描图像查看系统和与采购人业务系统（包括中山市不动产登记信息管理平台、中山市房地产档案管理系统、</w:t>
            </w:r>
            <w:r>
              <w:rPr>
                <w:sz w:val="21"/>
              </w:rPr>
              <w:t>中山市不动产登记信息管理基础平台、</w:t>
            </w:r>
            <w:r>
              <w:rPr>
                <w:color w:val="000000"/>
                <w:sz w:val="21"/>
              </w:rPr>
              <w:t>中山市自然资源档案管理平台）交互的接口、扫描质检模块、各办事点工作量统计模块等，并根据采购人的实际业务需求对上述系统或模块提供免费的修改或升级服务。</w:t>
            </w:r>
          </w:p>
          <w:p>
            <w:pPr>
              <w:ind w:firstLine="420"/>
              <w:jc w:val="both"/>
            </w:pPr>
            <w:r>
              <w:rPr>
                <w:color w:val="000000"/>
                <w:sz w:val="21"/>
              </w:rPr>
              <w:t>2.扫描加工系统具有扫描、图像处理、图像属性处理（编制目录等）、流程管理、各项目管理报表、数据统计等基本功能，具有一定的灵活性和可维护性，功能能够根据采购人的实际情况做适当的调整。</w:t>
            </w:r>
          </w:p>
          <w:p>
            <w:pPr>
              <w:ind w:firstLine="420"/>
              <w:jc w:val="both"/>
            </w:pPr>
            <w:r>
              <w:rPr>
                <w:color w:val="000000"/>
                <w:sz w:val="21"/>
              </w:rPr>
              <w:t>3.与采购人业务系统（包括中山市不动产登记信息管理平台、中山市房地产档案管理系统、</w:t>
            </w:r>
            <w:r>
              <w:rPr>
                <w:sz w:val="21"/>
              </w:rPr>
              <w:t>中山市不动产登记信息管理基础平台、</w:t>
            </w:r>
            <w:r>
              <w:rPr>
                <w:color w:val="000000"/>
                <w:sz w:val="21"/>
              </w:rPr>
              <w:t>中山市自然资源档案管理平台）交互的接口应具备以下功能：</w:t>
            </w:r>
          </w:p>
          <w:p>
            <w:pPr>
              <w:ind w:firstLine="495"/>
              <w:jc w:val="both"/>
            </w:pPr>
            <w:r>
              <w:rPr>
                <w:color w:val="000000"/>
                <w:sz w:val="21"/>
              </w:rPr>
              <w:t>（</w:t>
            </w:r>
            <w:r>
              <w:rPr>
                <w:color w:val="000000"/>
                <w:sz w:val="21"/>
              </w:rPr>
              <w:t>1）能被采购人的业务系统方便调用；</w:t>
            </w:r>
          </w:p>
          <w:p>
            <w:pPr>
              <w:ind w:firstLine="495"/>
              <w:jc w:val="both"/>
            </w:pPr>
            <w:r>
              <w:rPr>
                <w:color w:val="000000"/>
                <w:sz w:val="21"/>
              </w:rPr>
              <w:t>（</w:t>
            </w:r>
            <w:r>
              <w:rPr>
                <w:color w:val="000000"/>
                <w:sz w:val="21"/>
              </w:rPr>
              <w:t>2）能接收并处理采购人业务系统的退案、退资料、补资料、补正资料等不动产登记操作请求；</w:t>
            </w:r>
          </w:p>
          <w:p>
            <w:pPr>
              <w:ind w:firstLine="495"/>
              <w:jc w:val="both"/>
            </w:pPr>
            <w:r>
              <w:rPr>
                <w:color w:val="000000"/>
                <w:sz w:val="21"/>
              </w:rPr>
              <w:t>（</w:t>
            </w:r>
            <w:r>
              <w:rPr>
                <w:color w:val="000000"/>
                <w:sz w:val="21"/>
              </w:rPr>
              <w:t>3）中标</w:t>
            </w:r>
            <w:r>
              <w:rPr>
                <w:color w:val="000000"/>
                <w:sz w:val="21"/>
              </w:rPr>
              <w:t>供应商</w:t>
            </w:r>
            <w:r>
              <w:rPr>
                <w:color w:val="000000"/>
                <w:sz w:val="21"/>
              </w:rPr>
              <w:t>需根据采购人的实际业务需求对该接口及时作出修改或升级。</w:t>
            </w:r>
          </w:p>
          <w:p>
            <w:pPr>
              <w:ind w:firstLine="495"/>
              <w:jc w:val="both"/>
            </w:pPr>
            <w:r>
              <w:rPr>
                <w:color w:val="000000"/>
                <w:sz w:val="21"/>
              </w:rPr>
              <w:t>（</w:t>
            </w:r>
            <w:r>
              <w:rPr>
                <w:color w:val="000000"/>
                <w:sz w:val="21"/>
              </w:rPr>
              <w:t>4）接口标准见附件。</w:t>
            </w:r>
          </w:p>
          <w:p>
            <w:pPr>
              <w:ind w:firstLine="420"/>
              <w:jc w:val="both"/>
            </w:pPr>
            <w:r>
              <w:rPr>
                <w:color w:val="000000"/>
                <w:sz w:val="21"/>
              </w:rPr>
              <w:t>4.扫描质检模块是中标</w:t>
            </w:r>
            <w:r>
              <w:rPr>
                <w:color w:val="000000"/>
                <w:sz w:val="21"/>
              </w:rPr>
              <w:t>供应商</w:t>
            </w:r>
            <w:r>
              <w:rPr>
                <w:color w:val="000000"/>
                <w:sz w:val="21"/>
              </w:rPr>
              <w:t>根据采购人对登记档案整理及扫描数字化加工服务的质量检查要求而为采购人指定的质检监理公司提供的软件，用于对中标</w:t>
            </w:r>
            <w:r>
              <w:rPr>
                <w:color w:val="000000"/>
                <w:sz w:val="21"/>
              </w:rPr>
              <w:t>供应商</w:t>
            </w:r>
            <w:r>
              <w:rPr>
                <w:color w:val="000000"/>
                <w:sz w:val="21"/>
              </w:rPr>
              <w:t>提供的服务进行检查（包括完成档案扫描加工服务后的初步检查工作、补充扫描加工时的检查工作、档案整理后的最终检查工作等）。扫描质检模块必须具有方便的档案图像查阅和质量检查功能。图像查阅功能至少包括图像移动、放大、缩小、旋转、亮度调整、对比度调整、分辨率调整等基本操作；质量检查功能提供质量反馈机制。</w:t>
            </w:r>
          </w:p>
          <w:p>
            <w:pPr>
              <w:ind w:firstLine="420"/>
              <w:jc w:val="both"/>
            </w:pPr>
            <w:r>
              <w:rPr>
                <w:color w:val="000000"/>
                <w:sz w:val="21"/>
              </w:rPr>
              <w:t>5.各办事点工作量统计模块是中标</w:t>
            </w:r>
            <w:r>
              <w:rPr>
                <w:color w:val="000000"/>
                <w:sz w:val="21"/>
              </w:rPr>
              <w:t>供应商</w:t>
            </w:r>
            <w:r>
              <w:rPr>
                <w:color w:val="000000"/>
                <w:sz w:val="21"/>
              </w:rPr>
              <w:t>根据采购人各办事点的实际收件要求而为采购人、中标</w:t>
            </w:r>
            <w:r>
              <w:rPr>
                <w:color w:val="000000"/>
                <w:sz w:val="21"/>
              </w:rPr>
              <w:t>供应商</w:t>
            </w:r>
            <w:r>
              <w:rPr>
                <w:color w:val="000000"/>
                <w:sz w:val="21"/>
              </w:rPr>
              <w:t>及采购人指定的质检监理公司共同确认工作量的统计软件，用于对中标</w:t>
            </w:r>
            <w:r>
              <w:rPr>
                <w:color w:val="000000"/>
                <w:sz w:val="21"/>
              </w:rPr>
              <w:t>供应商</w:t>
            </w:r>
            <w:r>
              <w:rPr>
                <w:color w:val="000000"/>
                <w:sz w:val="21"/>
              </w:rPr>
              <w:t>各办事点完成的扫描量进行统计。统计方法要求，在本地区办事点收件的，只能计入该本地区办事点的扫描工作量，不能交叉、跨地区、跨办事点统计。</w:t>
            </w:r>
          </w:p>
          <w:p>
            <w:pPr>
              <w:ind w:firstLine="420"/>
              <w:jc w:val="both"/>
            </w:pPr>
            <w:r>
              <w:rPr>
                <w:color w:val="000000"/>
                <w:sz w:val="21"/>
              </w:rPr>
              <w:t>6.扫描图像的存储要求如下：</w:t>
            </w:r>
          </w:p>
          <w:p>
            <w:pPr>
              <w:ind w:firstLine="495"/>
              <w:jc w:val="both"/>
            </w:pPr>
            <w:r>
              <w:rPr>
                <w:color w:val="000000"/>
                <w:sz w:val="21"/>
              </w:rPr>
              <w:t>（</w:t>
            </w:r>
            <w:r>
              <w:rPr>
                <w:color w:val="000000"/>
                <w:sz w:val="21"/>
              </w:rPr>
              <w:t>1）中标</w:t>
            </w:r>
            <w:r>
              <w:rPr>
                <w:color w:val="000000"/>
                <w:sz w:val="21"/>
              </w:rPr>
              <w:t>供应商</w:t>
            </w:r>
            <w:r>
              <w:rPr>
                <w:color w:val="000000"/>
                <w:sz w:val="21"/>
              </w:rPr>
              <w:t>必须每月向采购人提交当月最新的原始图像及数据（即上月提交备份后新产生的数据）的数据备份。项目结束后，中标</w:t>
            </w:r>
            <w:r>
              <w:rPr>
                <w:color w:val="000000"/>
                <w:sz w:val="21"/>
              </w:rPr>
              <w:t>供应商</w:t>
            </w:r>
            <w:r>
              <w:rPr>
                <w:color w:val="000000"/>
                <w:sz w:val="21"/>
              </w:rPr>
              <w:t>向采购人提交完整的原始图像及数据的数据备份。</w:t>
            </w:r>
          </w:p>
          <w:p>
            <w:pPr>
              <w:ind w:firstLine="495"/>
              <w:jc w:val="both"/>
            </w:pPr>
            <w:r>
              <w:rPr>
                <w:color w:val="000000"/>
                <w:sz w:val="21"/>
              </w:rPr>
              <w:t>（</w:t>
            </w:r>
            <w:r>
              <w:rPr>
                <w:color w:val="000000"/>
                <w:sz w:val="21"/>
              </w:rPr>
              <w:t>2）保存在服务器上的影像及其属性数据与保存在备份介质上的数据要一致，并与档案实体保持一致。</w:t>
            </w:r>
          </w:p>
          <w:p>
            <w:pPr>
              <w:ind w:firstLine="495"/>
              <w:jc w:val="both"/>
            </w:pPr>
            <w:r>
              <w:rPr>
                <w:color w:val="000000"/>
                <w:sz w:val="21"/>
              </w:rPr>
              <w:t>（</w:t>
            </w:r>
            <w:r>
              <w:rPr>
                <w:color w:val="000000"/>
                <w:sz w:val="21"/>
              </w:rPr>
              <w:t>3）备份介质可以使用光盘，或者移动硬盘。</w:t>
            </w:r>
          </w:p>
          <w:p>
            <w:pPr>
              <w:ind w:firstLine="420"/>
              <w:jc w:val="both"/>
            </w:pPr>
            <w:r>
              <w:rPr>
                <w:color w:val="000000"/>
                <w:sz w:val="21"/>
              </w:rPr>
              <w:t>7.与本项目有关的软件系统（包括信息著录同步程序、扫描加工系统、扫描图像查看系统、与采购人业务系统交互的接口、扫描质检模块等）必须在正式签订合同后十天内完成开发或改造，以及完成系统测试，并得到采购人确认。与采购人业务系统交互有关的程序源代码应向采购人开放。</w:t>
            </w:r>
          </w:p>
          <w:p>
            <w:pPr>
              <w:ind w:firstLine="420"/>
              <w:jc w:val="both"/>
            </w:pPr>
            <w:r>
              <w:rPr>
                <w:color w:val="000000"/>
                <w:sz w:val="21"/>
              </w:rPr>
              <w:t>8.由于采购人</w:t>
            </w:r>
            <w:r>
              <w:rPr>
                <w:sz w:val="21"/>
              </w:rPr>
              <w:t>中山市不动产登记信息管理基础平台、</w:t>
            </w:r>
            <w:r>
              <w:rPr>
                <w:color w:val="000000"/>
                <w:sz w:val="21"/>
              </w:rPr>
              <w:t>中山市自然资源档案管理平台将于</w:t>
            </w:r>
            <w:r>
              <w:rPr>
                <w:color w:val="000000"/>
                <w:sz w:val="21"/>
              </w:rPr>
              <w:t>2023年上线，新上线系统与现有的中山市不动产登记信息管理平台、中山市房地产档案管理系统提供的交互接口可能存在差异，中标供应商需根据实际情况，对所提供的软件系统进行相应调整及修改升级。</w:t>
            </w:r>
          </w:p>
          <w:p>
            <w:pPr>
              <w:jc w:val="both"/>
            </w:pPr>
            <w:r>
              <w:rPr>
                <w:b/>
                <w:color w:val="000000"/>
                <w:sz w:val="21"/>
              </w:rPr>
              <w:t>（三）设备设施要求</w:t>
            </w:r>
          </w:p>
          <w:p>
            <w:pPr>
              <w:ind w:firstLine="420"/>
              <w:jc w:val="both"/>
            </w:pPr>
            <w:r>
              <w:rPr>
                <w:color w:val="000000"/>
                <w:sz w:val="21"/>
              </w:rPr>
              <w:t>中标</w:t>
            </w:r>
            <w:r>
              <w:rPr>
                <w:color w:val="000000"/>
                <w:sz w:val="21"/>
              </w:rPr>
              <w:t>供应商</w:t>
            </w:r>
            <w:r>
              <w:rPr>
                <w:color w:val="000000"/>
                <w:sz w:val="21"/>
              </w:rPr>
              <w:t>为本项目配置的设备设施不在本次采购范围内，</w:t>
            </w:r>
            <w:r>
              <w:rPr>
                <w:sz w:val="21"/>
              </w:rPr>
              <w:t>但应由中标供应商在服务期限内免费提供使用。</w:t>
            </w:r>
          </w:p>
          <w:p>
            <w:pPr>
              <w:ind w:firstLine="495"/>
              <w:jc w:val="both"/>
            </w:pPr>
            <w:r>
              <w:rPr>
                <w:color w:val="000000"/>
                <w:sz w:val="21"/>
              </w:rPr>
              <w:t>1.计算机设备，要求配备足够数量的具备现代主流配置的计算机，若因为业务量增加，中标</w:t>
            </w:r>
            <w:r>
              <w:rPr>
                <w:color w:val="000000"/>
                <w:sz w:val="21"/>
              </w:rPr>
              <w:t>供应商</w:t>
            </w:r>
            <w:r>
              <w:rPr>
                <w:color w:val="000000"/>
                <w:sz w:val="21"/>
              </w:rPr>
              <w:t>须根据实际业务量增加配备足够的计算机设备。</w:t>
            </w:r>
          </w:p>
          <w:p>
            <w:pPr>
              <w:ind w:firstLine="495"/>
              <w:jc w:val="both"/>
            </w:pPr>
            <w:r>
              <w:rPr>
                <w:color w:val="000000"/>
                <w:sz w:val="21"/>
              </w:rPr>
              <w:t>2.中标</w:t>
            </w:r>
            <w:r>
              <w:rPr>
                <w:color w:val="000000"/>
                <w:sz w:val="21"/>
              </w:rPr>
              <w:t>供应商</w:t>
            </w:r>
            <w:r>
              <w:rPr>
                <w:color w:val="000000"/>
                <w:sz w:val="21"/>
              </w:rPr>
              <w:t>须根据实际情况配备足够数量的其他设备（如打印机、条码机、扫描枪、路由器、交换机、服务器及档案架等）以应付实际工作需要。</w:t>
            </w:r>
          </w:p>
          <w:p>
            <w:pPr>
              <w:ind w:firstLine="315"/>
              <w:jc w:val="both"/>
            </w:pPr>
            <w:r>
              <w:rPr>
                <w:sz w:val="21"/>
              </w:rPr>
              <w:t xml:space="preserve"> </w:t>
            </w:r>
            <w:r>
              <w:rPr>
                <w:color w:val="000000"/>
                <w:sz w:val="21"/>
              </w:rPr>
              <w:t>3.扫描设备</w:t>
            </w:r>
          </w:p>
          <w:p>
            <w:pPr>
              <w:ind w:firstLine="525"/>
              <w:jc w:val="both"/>
            </w:pPr>
            <w:r>
              <w:rPr>
                <w:color w:val="000000"/>
                <w:sz w:val="21"/>
              </w:rPr>
              <w:t>（</w:t>
            </w:r>
            <w:r>
              <w:rPr>
                <w:color w:val="000000"/>
                <w:sz w:val="21"/>
              </w:rPr>
              <w:t>1）需要高速扫描仪、平板扫描仪、宽幅面扫描仪3种扫描仪配合工作。</w:t>
            </w:r>
          </w:p>
          <w:p>
            <w:pPr>
              <w:ind w:firstLine="525"/>
              <w:jc w:val="both"/>
            </w:pPr>
            <w:r>
              <w:rPr>
                <w:color w:val="000000"/>
                <w:sz w:val="21"/>
              </w:rPr>
              <w:t>（</w:t>
            </w:r>
            <w:r>
              <w:rPr>
                <w:color w:val="000000"/>
                <w:sz w:val="21"/>
              </w:rPr>
              <w:t>2）中标</w:t>
            </w:r>
            <w:r>
              <w:rPr>
                <w:color w:val="000000"/>
                <w:sz w:val="21"/>
              </w:rPr>
              <w:t>供应商</w:t>
            </w:r>
            <w:r>
              <w:rPr>
                <w:color w:val="000000"/>
                <w:sz w:val="21"/>
              </w:rPr>
              <w:t>必须提供备用扫描设备，遇有突发硬件故障影响正常扫描工作和扫描效率的，能及时切换使用备用扫描设备。</w:t>
            </w:r>
          </w:p>
          <w:p>
            <w:pPr>
              <w:ind w:firstLine="495"/>
              <w:jc w:val="both"/>
            </w:pPr>
            <w:r>
              <w:rPr>
                <w:color w:val="000000"/>
                <w:sz w:val="21"/>
              </w:rPr>
              <w:t>（</w:t>
            </w:r>
            <w:r>
              <w:rPr>
                <w:color w:val="000000"/>
                <w:sz w:val="21"/>
              </w:rPr>
              <w:t>3）中标</w:t>
            </w:r>
            <w:r>
              <w:rPr>
                <w:color w:val="000000"/>
                <w:sz w:val="21"/>
              </w:rPr>
              <w:t>供应商</w:t>
            </w:r>
            <w:r>
              <w:rPr>
                <w:color w:val="000000"/>
                <w:sz w:val="21"/>
              </w:rPr>
              <w:t>必须根据各办事点的实际业务量增加配置高速扫描仪及相关工作人员，以满足采购人实际工作需要。中标</w:t>
            </w:r>
            <w:r>
              <w:rPr>
                <w:color w:val="000000"/>
                <w:sz w:val="21"/>
              </w:rPr>
              <w:t>供应商</w:t>
            </w:r>
            <w:r>
              <w:rPr>
                <w:color w:val="000000"/>
                <w:sz w:val="21"/>
              </w:rPr>
              <w:t>各办事点扫描设备预计配置数量见下表：</w:t>
            </w:r>
          </w:p>
          <w:tbl>
            <w:tblPr>
              <w:tblInd w:type="dxa" w:w="120"/>
              <w:tblBorders>
                <w:top w:val="none" w:color="000000" w:sz="4"/>
                <w:left w:val="none" w:color="000000" w:sz="4"/>
                <w:bottom w:val="none" w:color="000000" w:sz="4"/>
                <w:right w:val="none" w:color="000000" w:sz="4"/>
                <w:insideH w:val="none"/>
                <w:insideV w:val="none"/>
              </w:tblBorders>
            </w:tblPr>
            <w:tblGrid>
              <w:gridCol w:w="1866"/>
              <w:gridCol w:w="1866"/>
              <w:gridCol w:w="1866"/>
            </w:tblGrid>
            <w:tr>
              <w:tc>
                <w:tcPr>
                  <w:tcW w:type="dxa" w:w="1866"/>
                  <w:tcBorders>
                    <w:top w:val="single" w:color="000000" w:sz="4"/>
                    <w:left w:val="single" w:color="000000" w:sz="4"/>
                    <w:bottom w:val="single" w:color="000000" w:sz="4"/>
                    <w:right w:val="single" w:color="000000" w:sz="4"/>
                  </w:tcBorders>
                  <w:vAlign w:val="top"/>
                </w:tcPr>
                <w:p>
                  <w:pPr>
                    <w:jc w:val="center"/>
                  </w:pPr>
                  <w:r>
                    <w:rPr>
                      <w:color w:val="000000"/>
                      <w:sz w:val="21"/>
                    </w:rPr>
                    <w:t>办事点</w:t>
                  </w:r>
                </w:p>
              </w:tc>
              <w:tc>
                <w:tcPr>
                  <w:tcW w:type="dxa" w:w="1866"/>
                  <w:tcBorders>
                    <w:top w:val="single" w:color="000000" w:sz="4"/>
                    <w:left w:val="single" w:color="000000" w:sz="4"/>
                    <w:bottom w:val="single" w:color="000000" w:sz="4"/>
                    <w:right w:val="single" w:color="000000" w:sz="4"/>
                  </w:tcBorders>
                  <w:vAlign w:val="top"/>
                </w:tcPr>
                <w:p>
                  <w:pPr>
                    <w:jc w:val="center"/>
                  </w:pPr>
                  <w:r>
                    <w:rPr>
                      <w:color w:val="000000"/>
                      <w:sz w:val="21"/>
                    </w:rPr>
                    <w:t>宽幅面扫描仪（台）预计配置数量</w:t>
                  </w:r>
                </w:p>
              </w:tc>
              <w:tc>
                <w:tcPr>
                  <w:tcW w:type="dxa" w:w="1866"/>
                  <w:tcBorders>
                    <w:top w:val="single" w:color="000000" w:sz="4"/>
                    <w:left w:val="single" w:color="000000" w:sz="4"/>
                    <w:bottom w:val="single" w:color="000000" w:sz="4"/>
                    <w:right w:val="single" w:color="000000" w:sz="4"/>
                  </w:tcBorders>
                  <w:vAlign w:val="top"/>
                </w:tcPr>
                <w:p>
                  <w:pPr>
                    <w:jc w:val="center"/>
                  </w:pPr>
                  <w:r>
                    <w:rPr>
                      <w:color w:val="000000"/>
                      <w:sz w:val="21"/>
                    </w:rPr>
                    <w:t>高速扫描仪（台）预计配置数量</w:t>
                  </w:r>
                </w:p>
              </w:tc>
            </w:tr>
            <w:tr>
              <w:tc>
                <w:tcPr>
                  <w:tcW w:type="dxa" w:w="1866"/>
                  <w:tcBorders>
                    <w:top w:val="none" w:color="000000" w:sz="4"/>
                    <w:left w:val="single" w:color="000000" w:sz="4"/>
                    <w:bottom w:val="single" w:color="000000" w:sz="4"/>
                    <w:right w:val="single" w:color="000000" w:sz="4"/>
                  </w:tcBorders>
                  <w:vAlign w:val="top"/>
                </w:tcPr>
                <w:p>
                  <w:pPr>
                    <w:jc w:val="center"/>
                  </w:pPr>
                  <w:r>
                    <w:rPr>
                      <w:color w:val="000000"/>
                      <w:sz w:val="21"/>
                    </w:rPr>
                    <w:t>大涌办事点</w:t>
                  </w:r>
                </w:p>
              </w:tc>
              <w:tc>
                <w:tcPr>
                  <w:tcW w:type="dxa" w:w="1866"/>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1866"/>
                  <w:tcBorders>
                    <w:top w:val="none" w:color="000000" w:sz="4"/>
                    <w:left w:val="single" w:color="000000" w:sz="4"/>
                    <w:bottom w:val="single" w:color="000000" w:sz="4"/>
                    <w:right w:val="single" w:color="000000" w:sz="4"/>
                  </w:tcBorders>
                  <w:vAlign w:val="top"/>
                </w:tcPr>
                <w:p>
                  <w:pPr>
                    <w:jc w:val="center"/>
                  </w:pPr>
                  <w:r>
                    <w:rPr>
                      <w:color w:val="000000"/>
                      <w:sz w:val="21"/>
                    </w:rPr>
                    <w:t>1</w:t>
                  </w:r>
                </w:p>
              </w:tc>
            </w:tr>
            <w:tr>
              <w:tc>
                <w:tcPr>
                  <w:tcW w:type="dxa" w:w="1866"/>
                  <w:tcBorders>
                    <w:top w:val="none" w:color="000000" w:sz="4"/>
                    <w:left w:val="single" w:color="000000" w:sz="4"/>
                    <w:bottom w:val="single" w:color="000000" w:sz="4"/>
                    <w:right w:val="single" w:color="000000" w:sz="4"/>
                  </w:tcBorders>
                  <w:vAlign w:val="top"/>
                </w:tcPr>
                <w:p>
                  <w:pPr>
                    <w:jc w:val="center"/>
                  </w:pPr>
                  <w:r>
                    <w:rPr>
                      <w:color w:val="000000"/>
                      <w:sz w:val="21"/>
                    </w:rPr>
                    <w:t>港口办事点</w:t>
                  </w:r>
                </w:p>
              </w:tc>
              <w:tc>
                <w:tcPr>
                  <w:tcW w:type="dxa" w:w="1866"/>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1866"/>
                  <w:tcBorders>
                    <w:top w:val="none" w:color="000000" w:sz="4"/>
                    <w:left w:val="single" w:color="000000" w:sz="4"/>
                    <w:bottom w:val="single" w:color="000000" w:sz="4"/>
                    <w:right w:val="single" w:color="000000" w:sz="4"/>
                  </w:tcBorders>
                  <w:vAlign w:val="top"/>
                </w:tcPr>
                <w:p>
                  <w:pPr>
                    <w:jc w:val="center"/>
                  </w:pPr>
                  <w:r>
                    <w:rPr>
                      <w:color w:val="000000"/>
                      <w:sz w:val="21"/>
                    </w:rPr>
                    <w:t>1</w:t>
                  </w:r>
                </w:p>
              </w:tc>
            </w:tr>
            <w:tr>
              <w:tc>
                <w:tcPr>
                  <w:tcW w:type="dxa" w:w="1866"/>
                  <w:tcBorders>
                    <w:top w:val="none" w:color="000000" w:sz="4"/>
                    <w:left w:val="single" w:color="000000" w:sz="4"/>
                    <w:bottom w:val="single" w:color="000000" w:sz="4"/>
                    <w:right w:val="single" w:color="000000" w:sz="4"/>
                  </w:tcBorders>
                  <w:vAlign w:val="top"/>
                </w:tcPr>
                <w:p>
                  <w:pPr>
                    <w:jc w:val="center"/>
                  </w:pPr>
                  <w:r>
                    <w:rPr>
                      <w:color w:val="000000"/>
                      <w:sz w:val="21"/>
                    </w:rPr>
                    <w:t>沙溪办事点</w:t>
                  </w:r>
                </w:p>
              </w:tc>
              <w:tc>
                <w:tcPr>
                  <w:tcW w:type="dxa" w:w="1866"/>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1866"/>
                  <w:tcBorders>
                    <w:top w:val="none" w:color="000000" w:sz="4"/>
                    <w:left w:val="single" w:color="000000" w:sz="4"/>
                    <w:bottom w:val="single" w:color="000000" w:sz="4"/>
                    <w:right w:val="single" w:color="000000" w:sz="4"/>
                  </w:tcBorders>
                  <w:vAlign w:val="top"/>
                </w:tcPr>
                <w:p>
                  <w:pPr>
                    <w:jc w:val="center"/>
                  </w:pPr>
                  <w:r>
                    <w:rPr>
                      <w:color w:val="000000"/>
                      <w:sz w:val="21"/>
                    </w:rPr>
                    <w:t>1</w:t>
                  </w:r>
                </w:p>
              </w:tc>
            </w:tr>
            <w:tr>
              <w:tc>
                <w:tcPr>
                  <w:tcW w:type="dxa" w:w="1866"/>
                  <w:tcBorders>
                    <w:top w:val="none" w:color="000000" w:sz="4"/>
                    <w:left w:val="single" w:color="000000" w:sz="4"/>
                    <w:bottom w:val="single" w:color="000000" w:sz="4"/>
                    <w:right w:val="single" w:color="000000" w:sz="4"/>
                  </w:tcBorders>
                  <w:vAlign w:val="top"/>
                </w:tcPr>
                <w:p>
                  <w:pPr>
                    <w:jc w:val="center"/>
                  </w:pPr>
                  <w:r>
                    <w:rPr>
                      <w:color w:val="000000"/>
                      <w:sz w:val="21"/>
                    </w:rPr>
                    <w:t>五桂山办事点</w:t>
                  </w:r>
                </w:p>
              </w:tc>
              <w:tc>
                <w:tcPr>
                  <w:tcW w:type="dxa" w:w="1866"/>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1866"/>
                  <w:tcBorders>
                    <w:top w:val="none" w:color="000000" w:sz="4"/>
                    <w:left w:val="single" w:color="000000" w:sz="4"/>
                    <w:bottom w:val="single" w:color="000000" w:sz="4"/>
                    <w:right w:val="single" w:color="000000" w:sz="4"/>
                  </w:tcBorders>
                  <w:vAlign w:val="top"/>
                </w:tcPr>
                <w:p>
                  <w:pPr>
                    <w:jc w:val="center"/>
                  </w:pPr>
                  <w:r>
                    <w:rPr>
                      <w:color w:val="000000"/>
                      <w:sz w:val="21"/>
                    </w:rPr>
                    <w:t>1</w:t>
                  </w:r>
                </w:p>
              </w:tc>
            </w:tr>
            <w:tr>
              <w:tc>
                <w:tcPr>
                  <w:tcW w:type="dxa" w:w="1866"/>
                  <w:tcBorders>
                    <w:top w:val="none" w:color="000000" w:sz="4"/>
                    <w:left w:val="single" w:color="000000" w:sz="4"/>
                    <w:bottom w:val="single" w:color="000000" w:sz="4"/>
                    <w:right w:val="single" w:color="000000" w:sz="4"/>
                  </w:tcBorders>
                  <w:vAlign w:val="top"/>
                </w:tcPr>
                <w:p>
                  <w:pPr>
                    <w:jc w:val="center"/>
                  </w:pPr>
                  <w:r>
                    <w:rPr>
                      <w:color w:val="000000"/>
                      <w:sz w:val="21"/>
                    </w:rPr>
                    <w:t>小榄办事点</w:t>
                  </w:r>
                </w:p>
              </w:tc>
              <w:tc>
                <w:tcPr>
                  <w:tcW w:type="dxa" w:w="1866"/>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1866"/>
                  <w:tcBorders>
                    <w:top w:val="none" w:color="000000" w:sz="4"/>
                    <w:left w:val="single" w:color="000000" w:sz="4"/>
                    <w:bottom w:val="single" w:color="000000" w:sz="4"/>
                    <w:right w:val="single" w:color="000000" w:sz="4"/>
                  </w:tcBorders>
                  <w:vAlign w:val="top"/>
                </w:tcPr>
                <w:p>
                  <w:pPr>
                    <w:jc w:val="center"/>
                  </w:pPr>
                  <w:r>
                    <w:rPr>
                      <w:color w:val="000000"/>
                      <w:sz w:val="21"/>
                    </w:rPr>
                    <w:t>1</w:t>
                  </w:r>
                </w:p>
              </w:tc>
            </w:tr>
            <w:tr>
              <w:tc>
                <w:tcPr>
                  <w:tcW w:type="dxa" w:w="1866"/>
                  <w:tcBorders>
                    <w:top w:val="none" w:color="000000" w:sz="4"/>
                    <w:left w:val="single" w:color="000000" w:sz="4"/>
                    <w:bottom w:val="single" w:color="000000" w:sz="4"/>
                    <w:right w:val="single" w:color="000000" w:sz="4"/>
                  </w:tcBorders>
                  <w:vAlign w:val="top"/>
                </w:tcPr>
                <w:p>
                  <w:pPr>
                    <w:jc w:val="center"/>
                  </w:pPr>
                  <w:r>
                    <w:rPr>
                      <w:color w:val="000000"/>
                      <w:sz w:val="21"/>
                    </w:rPr>
                    <w:t>古镇办事点</w:t>
                  </w:r>
                </w:p>
              </w:tc>
              <w:tc>
                <w:tcPr>
                  <w:tcW w:type="dxa" w:w="1866"/>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1866"/>
                  <w:tcBorders>
                    <w:top w:val="none" w:color="000000" w:sz="4"/>
                    <w:left w:val="single" w:color="000000" w:sz="4"/>
                    <w:bottom w:val="single" w:color="000000" w:sz="4"/>
                    <w:right w:val="single" w:color="000000" w:sz="4"/>
                  </w:tcBorders>
                  <w:vAlign w:val="top"/>
                </w:tcPr>
                <w:p>
                  <w:pPr>
                    <w:jc w:val="center"/>
                  </w:pPr>
                  <w:r>
                    <w:rPr>
                      <w:color w:val="000000"/>
                      <w:sz w:val="21"/>
                    </w:rPr>
                    <w:t>1</w:t>
                  </w:r>
                </w:p>
              </w:tc>
            </w:tr>
            <w:tr>
              <w:tc>
                <w:tcPr>
                  <w:tcW w:type="dxa" w:w="1866"/>
                  <w:tcBorders>
                    <w:top w:val="none" w:color="000000" w:sz="4"/>
                    <w:left w:val="single" w:color="000000" w:sz="4"/>
                    <w:bottom w:val="single" w:color="000000" w:sz="4"/>
                    <w:right w:val="single" w:color="000000" w:sz="4"/>
                  </w:tcBorders>
                  <w:vAlign w:val="top"/>
                </w:tcPr>
                <w:p>
                  <w:pPr>
                    <w:jc w:val="center"/>
                  </w:pPr>
                  <w:r>
                    <w:rPr>
                      <w:color w:val="000000"/>
                      <w:sz w:val="21"/>
                    </w:rPr>
                    <w:t>横栏办事点</w:t>
                  </w:r>
                </w:p>
              </w:tc>
              <w:tc>
                <w:tcPr>
                  <w:tcW w:type="dxa" w:w="1866"/>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1866"/>
                  <w:tcBorders>
                    <w:top w:val="none" w:color="000000" w:sz="4"/>
                    <w:left w:val="single" w:color="000000" w:sz="4"/>
                    <w:bottom w:val="single" w:color="000000" w:sz="4"/>
                    <w:right w:val="single" w:color="000000" w:sz="4"/>
                  </w:tcBorders>
                  <w:vAlign w:val="top"/>
                </w:tcPr>
                <w:p>
                  <w:pPr>
                    <w:jc w:val="center"/>
                  </w:pPr>
                  <w:r>
                    <w:rPr>
                      <w:color w:val="000000"/>
                      <w:sz w:val="21"/>
                    </w:rPr>
                    <w:t>1</w:t>
                  </w:r>
                </w:p>
              </w:tc>
            </w:tr>
            <w:tr>
              <w:tc>
                <w:tcPr>
                  <w:tcW w:type="dxa" w:w="1866"/>
                  <w:tcBorders>
                    <w:top w:val="none" w:color="000000" w:sz="4"/>
                    <w:left w:val="single" w:color="000000" w:sz="4"/>
                    <w:bottom w:val="single" w:color="000000" w:sz="4"/>
                    <w:right w:val="single" w:color="000000" w:sz="4"/>
                  </w:tcBorders>
                  <w:vAlign w:val="top"/>
                </w:tcPr>
                <w:p>
                  <w:pPr>
                    <w:jc w:val="center"/>
                  </w:pPr>
                  <w:r>
                    <w:rPr>
                      <w:color w:val="000000"/>
                      <w:sz w:val="21"/>
                    </w:rPr>
                    <w:t>东升办事点</w:t>
                  </w:r>
                </w:p>
              </w:tc>
              <w:tc>
                <w:tcPr>
                  <w:tcW w:type="dxa" w:w="1866"/>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1866"/>
                  <w:tcBorders>
                    <w:top w:val="none" w:color="000000" w:sz="4"/>
                    <w:left w:val="single" w:color="000000" w:sz="4"/>
                    <w:bottom w:val="single" w:color="000000" w:sz="4"/>
                    <w:right w:val="single" w:color="000000" w:sz="4"/>
                  </w:tcBorders>
                  <w:vAlign w:val="top"/>
                </w:tcPr>
                <w:p>
                  <w:pPr>
                    <w:jc w:val="center"/>
                  </w:pPr>
                  <w:r>
                    <w:rPr>
                      <w:color w:val="000000"/>
                      <w:sz w:val="21"/>
                    </w:rPr>
                    <w:t>1</w:t>
                  </w:r>
                </w:p>
              </w:tc>
            </w:tr>
            <w:tr>
              <w:tc>
                <w:tcPr>
                  <w:tcW w:type="dxa" w:w="1866"/>
                  <w:tcBorders>
                    <w:top w:val="none" w:color="000000" w:sz="4"/>
                    <w:left w:val="single" w:color="000000" w:sz="4"/>
                    <w:bottom w:val="single" w:color="000000" w:sz="4"/>
                    <w:right w:val="single" w:color="000000" w:sz="4"/>
                  </w:tcBorders>
                  <w:vAlign w:val="top"/>
                </w:tcPr>
                <w:p>
                  <w:pPr>
                    <w:jc w:val="center"/>
                  </w:pPr>
                  <w:r>
                    <w:rPr>
                      <w:color w:val="000000"/>
                      <w:sz w:val="21"/>
                    </w:rPr>
                    <w:t>东凤办事点</w:t>
                  </w:r>
                </w:p>
              </w:tc>
              <w:tc>
                <w:tcPr>
                  <w:tcW w:type="dxa" w:w="1866"/>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1866"/>
                  <w:tcBorders>
                    <w:top w:val="none" w:color="000000" w:sz="4"/>
                    <w:left w:val="single" w:color="000000" w:sz="4"/>
                    <w:bottom w:val="single" w:color="000000" w:sz="4"/>
                    <w:right w:val="single" w:color="000000" w:sz="4"/>
                  </w:tcBorders>
                  <w:vAlign w:val="top"/>
                </w:tcPr>
                <w:p>
                  <w:pPr>
                    <w:jc w:val="center"/>
                  </w:pPr>
                  <w:r>
                    <w:rPr>
                      <w:color w:val="000000"/>
                      <w:sz w:val="21"/>
                    </w:rPr>
                    <w:t>1</w:t>
                  </w:r>
                </w:p>
              </w:tc>
            </w:tr>
            <w:tr>
              <w:tc>
                <w:tcPr>
                  <w:tcW w:type="dxa" w:w="1866"/>
                  <w:tcBorders>
                    <w:top w:val="none" w:color="000000" w:sz="4"/>
                    <w:left w:val="single" w:color="000000" w:sz="4"/>
                    <w:bottom w:val="single" w:color="000000" w:sz="4"/>
                    <w:right w:val="single" w:color="000000" w:sz="4"/>
                  </w:tcBorders>
                  <w:vAlign w:val="top"/>
                </w:tcPr>
                <w:p>
                  <w:pPr>
                    <w:jc w:val="center"/>
                  </w:pPr>
                  <w:r>
                    <w:rPr>
                      <w:color w:val="000000"/>
                      <w:sz w:val="21"/>
                    </w:rPr>
                    <w:t>阜沙办事点</w:t>
                  </w:r>
                </w:p>
              </w:tc>
              <w:tc>
                <w:tcPr>
                  <w:tcW w:type="dxa" w:w="1866"/>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1866"/>
                  <w:tcBorders>
                    <w:top w:val="none" w:color="000000" w:sz="4"/>
                    <w:left w:val="single" w:color="000000" w:sz="4"/>
                    <w:bottom w:val="single" w:color="000000" w:sz="4"/>
                    <w:right w:val="single" w:color="000000" w:sz="4"/>
                  </w:tcBorders>
                  <w:vAlign w:val="top"/>
                </w:tcPr>
                <w:p>
                  <w:pPr>
                    <w:jc w:val="center"/>
                  </w:pPr>
                  <w:r>
                    <w:rPr>
                      <w:color w:val="000000"/>
                      <w:sz w:val="21"/>
                    </w:rPr>
                    <w:t>1</w:t>
                  </w:r>
                </w:p>
              </w:tc>
            </w:tr>
            <w:tr>
              <w:tc>
                <w:tcPr>
                  <w:tcW w:type="dxa" w:w="1866"/>
                  <w:tcBorders>
                    <w:top w:val="none" w:color="000000" w:sz="4"/>
                    <w:left w:val="single" w:color="000000" w:sz="4"/>
                    <w:bottom w:val="single" w:color="000000" w:sz="4"/>
                    <w:right w:val="single" w:color="000000" w:sz="4"/>
                  </w:tcBorders>
                  <w:vAlign w:val="top"/>
                </w:tcPr>
                <w:p>
                  <w:pPr>
                    <w:jc w:val="center"/>
                  </w:pPr>
                  <w:r>
                    <w:rPr>
                      <w:color w:val="000000"/>
                      <w:sz w:val="21"/>
                    </w:rPr>
                    <w:t>黄圃办事点</w:t>
                  </w:r>
                </w:p>
              </w:tc>
              <w:tc>
                <w:tcPr>
                  <w:tcW w:type="dxa" w:w="1866"/>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1866"/>
                  <w:tcBorders>
                    <w:top w:val="none" w:color="000000" w:sz="4"/>
                    <w:left w:val="single" w:color="000000" w:sz="4"/>
                    <w:bottom w:val="single" w:color="000000" w:sz="4"/>
                    <w:right w:val="single" w:color="000000" w:sz="4"/>
                  </w:tcBorders>
                  <w:vAlign w:val="top"/>
                </w:tcPr>
                <w:p>
                  <w:pPr>
                    <w:jc w:val="center"/>
                  </w:pPr>
                  <w:r>
                    <w:rPr>
                      <w:color w:val="000000"/>
                      <w:sz w:val="21"/>
                    </w:rPr>
                    <w:t>1</w:t>
                  </w:r>
                </w:p>
              </w:tc>
            </w:tr>
            <w:tr>
              <w:tc>
                <w:tcPr>
                  <w:tcW w:type="dxa" w:w="1866"/>
                  <w:tcBorders>
                    <w:top w:val="none" w:color="000000" w:sz="4"/>
                    <w:left w:val="single" w:color="000000" w:sz="4"/>
                    <w:bottom w:val="single" w:color="000000" w:sz="4"/>
                    <w:right w:val="single" w:color="000000" w:sz="4"/>
                  </w:tcBorders>
                  <w:vAlign w:val="top"/>
                </w:tcPr>
                <w:p>
                  <w:pPr>
                    <w:jc w:val="center"/>
                  </w:pPr>
                  <w:r>
                    <w:rPr>
                      <w:color w:val="000000"/>
                      <w:sz w:val="21"/>
                    </w:rPr>
                    <w:t>南头办事点</w:t>
                  </w:r>
                </w:p>
              </w:tc>
              <w:tc>
                <w:tcPr>
                  <w:tcW w:type="dxa" w:w="1866"/>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1866"/>
                  <w:tcBorders>
                    <w:top w:val="none" w:color="000000" w:sz="4"/>
                    <w:left w:val="single" w:color="000000" w:sz="4"/>
                    <w:bottom w:val="single" w:color="000000" w:sz="4"/>
                    <w:right w:val="single" w:color="000000" w:sz="4"/>
                  </w:tcBorders>
                  <w:vAlign w:val="top"/>
                </w:tcPr>
                <w:p>
                  <w:pPr>
                    <w:jc w:val="center"/>
                  </w:pPr>
                  <w:r>
                    <w:rPr>
                      <w:color w:val="000000"/>
                      <w:sz w:val="21"/>
                    </w:rPr>
                    <w:t>1</w:t>
                  </w:r>
                </w:p>
              </w:tc>
            </w:tr>
            <w:tr>
              <w:tc>
                <w:tcPr>
                  <w:tcW w:type="dxa" w:w="1866"/>
                  <w:tcBorders>
                    <w:top w:val="none" w:color="000000" w:sz="4"/>
                    <w:left w:val="single" w:color="000000" w:sz="4"/>
                    <w:bottom w:val="single" w:color="000000" w:sz="4"/>
                    <w:right w:val="single" w:color="000000" w:sz="4"/>
                  </w:tcBorders>
                  <w:vAlign w:val="top"/>
                </w:tcPr>
                <w:p>
                  <w:pPr>
                    <w:jc w:val="center"/>
                  </w:pPr>
                  <w:r>
                    <w:rPr>
                      <w:color w:val="000000"/>
                      <w:sz w:val="21"/>
                    </w:rPr>
                    <w:t>三角办事点</w:t>
                  </w:r>
                </w:p>
              </w:tc>
              <w:tc>
                <w:tcPr>
                  <w:tcW w:type="dxa" w:w="1866"/>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1866"/>
                  <w:tcBorders>
                    <w:top w:val="none" w:color="000000" w:sz="4"/>
                    <w:left w:val="single" w:color="000000" w:sz="4"/>
                    <w:bottom w:val="single" w:color="000000" w:sz="4"/>
                    <w:right w:val="single" w:color="000000" w:sz="4"/>
                  </w:tcBorders>
                  <w:vAlign w:val="top"/>
                </w:tcPr>
                <w:p>
                  <w:pPr>
                    <w:jc w:val="center"/>
                  </w:pPr>
                  <w:r>
                    <w:rPr>
                      <w:color w:val="000000"/>
                      <w:sz w:val="21"/>
                    </w:rPr>
                    <w:t>1</w:t>
                  </w:r>
                </w:p>
              </w:tc>
            </w:tr>
            <w:tr>
              <w:tc>
                <w:tcPr>
                  <w:tcW w:type="dxa" w:w="1866"/>
                  <w:tcBorders>
                    <w:top w:val="none" w:color="000000" w:sz="4"/>
                    <w:left w:val="single" w:color="000000" w:sz="4"/>
                    <w:bottom w:val="single" w:color="000000" w:sz="4"/>
                    <w:right w:val="single" w:color="000000" w:sz="4"/>
                  </w:tcBorders>
                  <w:vAlign w:val="top"/>
                </w:tcPr>
                <w:p>
                  <w:pPr>
                    <w:jc w:val="center"/>
                  </w:pPr>
                  <w:r>
                    <w:rPr>
                      <w:color w:val="000000"/>
                      <w:sz w:val="21"/>
                    </w:rPr>
                    <w:t>民众办事点</w:t>
                  </w:r>
                </w:p>
              </w:tc>
              <w:tc>
                <w:tcPr>
                  <w:tcW w:type="dxa" w:w="1866"/>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1866"/>
                  <w:tcBorders>
                    <w:top w:val="none" w:color="000000" w:sz="4"/>
                    <w:left w:val="single" w:color="000000" w:sz="4"/>
                    <w:bottom w:val="single" w:color="000000" w:sz="4"/>
                    <w:right w:val="single" w:color="000000" w:sz="4"/>
                  </w:tcBorders>
                  <w:vAlign w:val="top"/>
                </w:tcPr>
                <w:p>
                  <w:pPr>
                    <w:jc w:val="center"/>
                  </w:pPr>
                  <w:r>
                    <w:rPr>
                      <w:color w:val="000000"/>
                      <w:sz w:val="21"/>
                    </w:rPr>
                    <w:t>1</w:t>
                  </w:r>
                </w:p>
              </w:tc>
            </w:tr>
            <w:tr>
              <w:tc>
                <w:tcPr>
                  <w:tcW w:type="dxa" w:w="1866"/>
                  <w:tcBorders>
                    <w:top w:val="none" w:color="000000" w:sz="4"/>
                    <w:left w:val="single" w:color="000000" w:sz="4"/>
                    <w:bottom w:val="single" w:color="000000" w:sz="4"/>
                    <w:right w:val="single" w:color="000000" w:sz="4"/>
                  </w:tcBorders>
                  <w:vAlign w:val="top"/>
                </w:tcPr>
                <w:p>
                  <w:pPr>
                    <w:jc w:val="center"/>
                  </w:pPr>
                  <w:r>
                    <w:rPr>
                      <w:color w:val="000000"/>
                      <w:sz w:val="21"/>
                    </w:rPr>
                    <w:t>坦洲办事点</w:t>
                  </w:r>
                </w:p>
              </w:tc>
              <w:tc>
                <w:tcPr>
                  <w:tcW w:type="dxa" w:w="1866"/>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1866"/>
                  <w:tcBorders>
                    <w:top w:val="none" w:color="000000" w:sz="4"/>
                    <w:left w:val="single" w:color="000000" w:sz="4"/>
                    <w:bottom w:val="single" w:color="000000" w:sz="4"/>
                    <w:right w:val="single" w:color="000000" w:sz="4"/>
                  </w:tcBorders>
                  <w:vAlign w:val="top"/>
                </w:tcPr>
                <w:p>
                  <w:pPr>
                    <w:jc w:val="center"/>
                  </w:pPr>
                  <w:r>
                    <w:rPr>
                      <w:color w:val="000000"/>
                      <w:sz w:val="21"/>
                    </w:rPr>
                    <w:t>1</w:t>
                  </w:r>
                </w:p>
              </w:tc>
            </w:tr>
            <w:tr>
              <w:tc>
                <w:tcPr>
                  <w:tcW w:type="dxa" w:w="1866"/>
                  <w:tcBorders>
                    <w:top w:val="none" w:color="000000" w:sz="4"/>
                    <w:left w:val="single" w:color="000000" w:sz="4"/>
                    <w:bottom w:val="single" w:color="000000" w:sz="4"/>
                    <w:right w:val="single" w:color="000000" w:sz="4"/>
                  </w:tcBorders>
                  <w:vAlign w:val="top"/>
                </w:tcPr>
                <w:p>
                  <w:pPr>
                    <w:jc w:val="center"/>
                  </w:pPr>
                  <w:r>
                    <w:rPr>
                      <w:color w:val="000000"/>
                      <w:sz w:val="21"/>
                    </w:rPr>
                    <w:t>三乡办事点</w:t>
                  </w:r>
                </w:p>
              </w:tc>
              <w:tc>
                <w:tcPr>
                  <w:tcW w:type="dxa" w:w="1866"/>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1866"/>
                  <w:tcBorders>
                    <w:top w:val="none" w:color="000000" w:sz="4"/>
                    <w:left w:val="single" w:color="000000" w:sz="4"/>
                    <w:bottom w:val="single" w:color="000000" w:sz="4"/>
                    <w:right w:val="single" w:color="000000" w:sz="4"/>
                  </w:tcBorders>
                  <w:vAlign w:val="top"/>
                </w:tcPr>
                <w:p>
                  <w:pPr>
                    <w:jc w:val="center"/>
                  </w:pPr>
                  <w:r>
                    <w:rPr>
                      <w:color w:val="000000"/>
                      <w:sz w:val="21"/>
                    </w:rPr>
                    <w:t>1</w:t>
                  </w:r>
                </w:p>
              </w:tc>
            </w:tr>
            <w:tr>
              <w:tc>
                <w:tcPr>
                  <w:tcW w:type="dxa" w:w="1866"/>
                  <w:tcBorders>
                    <w:top w:val="none" w:color="000000" w:sz="4"/>
                    <w:left w:val="single" w:color="000000" w:sz="4"/>
                    <w:bottom w:val="single" w:color="000000" w:sz="4"/>
                    <w:right w:val="single" w:color="000000" w:sz="4"/>
                  </w:tcBorders>
                  <w:vAlign w:val="top"/>
                </w:tcPr>
                <w:p>
                  <w:pPr>
                    <w:jc w:val="center"/>
                  </w:pPr>
                  <w:r>
                    <w:rPr>
                      <w:color w:val="000000"/>
                      <w:sz w:val="21"/>
                    </w:rPr>
                    <w:t>神湾办事点</w:t>
                  </w:r>
                </w:p>
              </w:tc>
              <w:tc>
                <w:tcPr>
                  <w:tcW w:type="dxa" w:w="1866"/>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1866"/>
                  <w:tcBorders>
                    <w:top w:val="none" w:color="000000" w:sz="4"/>
                    <w:left w:val="single" w:color="000000" w:sz="4"/>
                    <w:bottom w:val="single" w:color="000000" w:sz="4"/>
                    <w:right w:val="single" w:color="000000" w:sz="4"/>
                  </w:tcBorders>
                  <w:vAlign w:val="top"/>
                </w:tcPr>
                <w:p>
                  <w:pPr>
                    <w:jc w:val="center"/>
                  </w:pPr>
                  <w:r>
                    <w:rPr>
                      <w:color w:val="000000"/>
                      <w:sz w:val="21"/>
                    </w:rPr>
                    <w:t>1</w:t>
                  </w:r>
                </w:p>
              </w:tc>
            </w:tr>
            <w:tr>
              <w:tc>
                <w:tcPr>
                  <w:tcW w:type="dxa" w:w="1866"/>
                  <w:tcBorders>
                    <w:top w:val="none" w:color="000000" w:sz="4"/>
                    <w:left w:val="single" w:color="000000" w:sz="4"/>
                    <w:bottom w:val="single" w:color="000000" w:sz="4"/>
                    <w:right w:val="single" w:color="000000" w:sz="4"/>
                  </w:tcBorders>
                  <w:vAlign w:val="top"/>
                </w:tcPr>
                <w:p>
                  <w:pPr>
                    <w:jc w:val="center"/>
                  </w:pPr>
                  <w:r>
                    <w:rPr>
                      <w:color w:val="000000"/>
                      <w:sz w:val="21"/>
                    </w:rPr>
                    <w:t>板芙办事点</w:t>
                  </w:r>
                </w:p>
              </w:tc>
              <w:tc>
                <w:tcPr>
                  <w:tcW w:type="dxa" w:w="1866"/>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1866"/>
                  <w:tcBorders>
                    <w:top w:val="none" w:color="000000" w:sz="4"/>
                    <w:left w:val="single" w:color="000000" w:sz="4"/>
                    <w:bottom w:val="single" w:color="000000" w:sz="4"/>
                    <w:right w:val="single" w:color="000000" w:sz="4"/>
                  </w:tcBorders>
                  <w:vAlign w:val="top"/>
                </w:tcPr>
                <w:p>
                  <w:pPr>
                    <w:jc w:val="center"/>
                  </w:pPr>
                  <w:r>
                    <w:rPr>
                      <w:color w:val="000000"/>
                      <w:sz w:val="21"/>
                    </w:rPr>
                    <w:t>1</w:t>
                  </w:r>
                </w:p>
              </w:tc>
            </w:tr>
            <w:tr>
              <w:tc>
                <w:tcPr>
                  <w:tcW w:type="dxa" w:w="1866"/>
                  <w:tcBorders>
                    <w:top w:val="none" w:color="000000" w:sz="4"/>
                    <w:left w:val="single" w:color="000000" w:sz="4"/>
                    <w:bottom w:val="single" w:color="000000" w:sz="4"/>
                    <w:right w:val="single" w:color="000000" w:sz="4"/>
                  </w:tcBorders>
                  <w:vAlign w:val="top"/>
                </w:tcPr>
                <w:p>
                  <w:pPr>
                    <w:jc w:val="center"/>
                  </w:pPr>
                  <w:r>
                    <w:rPr>
                      <w:color w:val="000000"/>
                      <w:sz w:val="21"/>
                    </w:rPr>
                    <w:t>翠亨新区（含南朗）办事点</w:t>
                  </w:r>
                </w:p>
              </w:tc>
              <w:tc>
                <w:tcPr>
                  <w:tcW w:type="dxa" w:w="1866"/>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1866"/>
                  <w:tcBorders>
                    <w:top w:val="none" w:color="000000" w:sz="4"/>
                    <w:left w:val="single" w:color="000000" w:sz="4"/>
                    <w:bottom w:val="single" w:color="000000" w:sz="4"/>
                    <w:right w:val="single" w:color="000000" w:sz="4"/>
                  </w:tcBorders>
                  <w:vAlign w:val="top"/>
                </w:tcPr>
                <w:p>
                  <w:pPr>
                    <w:jc w:val="center"/>
                  </w:pPr>
                  <w:r>
                    <w:rPr>
                      <w:color w:val="000000"/>
                      <w:sz w:val="21"/>
                    </w:rPr>
                    <w:t>2</w:t>
                  </w:r>
                </w:p>
              </w:tc>
            </w:tr>
            <w:tr>
              <w:tc>
                <w:tcPr>
                  <w:tcW w:type="dxa" w:w="1866"/>
                  <w:tcBorders>
                    <w:top w:val="none" w:color="000000" w:sz="4"/>
                    <w:left w:val="single" w:color="000000" w:sz="4"/>
                    <w:bottom w:val="single" w:color="000000" w:sz="4"/>
                    <w:right w:val="single" w:color="000000" w:sz="4"/>
                  </w:tcBorders>
                  <w:vAlign w:val="top"/>
                </w:tcPr>
                <w:p>
                  <w:pPr>
                    <w:jc w:val="center"/>
                  </w:pPr>
                  <w:r>
                    <w:rPr>
                      <w:color w:val="000000"/>
                      <w:sz w:val="21"/>
                    </w:rPr>
                    <w:t>开发区办事点</w:t>
                  </w:r>
                </w:p>
              </w:tc>
              <w:tc>
                <w:tcPr>
                  <w:tcW w:type="dxa" w:w="1866"/>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1866"/>
                  <w:tcBorders>
                    <w:top w:val="none" w:color="000000" w:sz="4"/>
                    <w:left w:val="single" w:color="000000" w:sz="4"/>
                    <w:bottom w:val="single" w:color="000000" w:sz="4"/>
                    <w:right w:val="single" w:color="000000" w:sz="4"/>
                  </w:tcBorders>
                  <w:vAlign w:val="top"/>
                </w:tcPr>
                <w:p>
                  <w:pPr>
                    <w:jc w:val="center"/>
                  </w:pPr>
                  <w:r>
                    <w:rPr>
                      <w:color w:val="000000"/>
                      <w:sz w:val="21"/>
                    </w:rPr>
                    <w:t>1</w:t>
                  </w:r>
                </w:p>
              </w:tc>
            </w:tr>
            <w:tr>
              <w:tc>
                <w:tcPr>
                  <w:tcW w:type="dxa" w:w="1866"/>
                  <w:tcBorders>
                    <w:top w:val="none" w:color="000000" w:sz="4"/>
                    <w:left w:val="single" w:color="000000" w:sz="4"/>
                    <w:bottom w:val="single" w:color="000000" w:sz="4"/>
                    <w:right w:val="single" w:color="000000" w:sz="4"/>
                  </w:tcBorders>
                  <w:vAlign w:val="top"/>
                </w:tcPr>
                <w:p>
                  <w:pPr>
                    <w:jc w:val="center"/>
                  </w:pPr>
                  <w:r>
                    <w:rPr>
                      <w:color w:val="000000"/>
                      <w:sz w:val="21"/>
                    </w:rPr>
                    <w:t>行政服务中心办事点</w:t>
                  </w:r>
                </w:p>
              </w:tc>
              <w:tc>
                <w:tcPr>
                  <w:tcW w:type="dxa" w:w="1866"/>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1866"/>
                  <w:tcBorders>
                    <w:top w:val="none" w:color="000000" w:sz="4"/>
                    <w:left w:val="single" w:color="000000" w:sz="4"/>
                    <w:bottom w:val="single" w:color="000000" w:sz="4"/>
                    <w:right w:val="single" w:color="000000" w:sz="4"/>
                  </w:tcBorders>
                  <w:vAlign w:val="top"/>
                </w:tcPr>
                <w:p>
                  <w:pPr>
                    <w:jc w:val="center"/>
                  </w:pPr>
                  <w:r>
                    <w:rPr>
                      <w:color w:val="000000"/>
                      <w:sz w:val="21"/>
                    </w:rPr>
                    <w:t>5</w:t>
                  </w:r>
                </w:p>
              </w:tc>
            </w:tr>
          </w:tbl>
          <w:p>
            <w:pPr>
              <w:jc w:val="both"/>
            </w:pPr>
            <w:r>
              <w:rPr>
                <w:b/>
                <w:color w:val="000000"/>
                <w:sz w:val="21"/>
              </w:rPr>
              <w:t>（四）整理及数字化工作要求</w:t>
            </w:r>
          </w:p>
          <w:p>
            <w:pPr>
              <w:jc w:val="both"/>
            </w:pPr>
            <w:r>
              <w:rPr>
                <w:b/>
                <w:color w:val="000000"/>
                <w:sz w:val="21"/>
              </w:rPr>
              <w:t>1.</w:t>
            </w:r>
            <w:r>
              <w:rPr>
                <w:b/>
                <w:sz w:val="28"/>
              </w:rPr>
              <w:t xml:space="preserve"> </w:t>
            </w:r>
            <w:r>
              <w:rPr>
                <w:b/>
                <w:color w:val="000000"/>
                <w:sz w:val="21"/>
              </w:rPr>
              <w:t>行政服务中心办事点基本流程说明</w:t>
            </w:r>
          </w:p>
          <w:p>
            <w:pPr>
              <w:jc w:val="both"/>
            </w:pPr>
            <w:r>
              <w:rPr>
                <w:color w:val="000000"/>
                <w:sz w:val="21"/>
              </w:rPr>
              <w:t>（</w:t>
            </w:r>
            <w:r>
              <w:rPr>
                <w:color w:val="000000"/>
                <w:sz w:val="21"/>
              </w:rPr>
              <w:t>1）窗口收件</w:t>
            </w:r>
          </w:p>
          <w:p>
            <w:pPr>
              <w:ind w:firstLine="315"/>
              <w:jc w:val="both"/>
            </w:pPr>
            <w:r>
              <w:rPr>
                <w:color w:val="000000"/>
                <w:sz w:val="21"/>
              </w:rPr>
              <w:t>在办事点窗口接收客户的交件资料，审核交件资料的完整性和规范性后，打印受理单，并粘贴在档案袋封面。</w:t>
            </w:r>
          </w:p>
          <w:p>
            <w:pPr>
              <w:jc w:val="both"/>
            </w:pPr>
            <w:r>
              <w:rPr>
                <w:color w:val="000000"/>
                <w:sz w:val="21"/>
              </w:rPr>
              <w:t>（</w:t>
            </w:r>
            <w:r>
              <w:rPr>
                <w:color w:val="000000"/>
                <w:sz w:val="21"/>
              </w:rPr>
              <w:t>2）资料接收</w:t>
            </w:r>
          </w:p>
          <w:p>
            <w:pPr>
              <w:ind w:firstLine="315"/>
              <w:jc w:val="both"/>
            </w:pPr>
            <w:r>
              <w:rPr>
                <w:color w:val="000000"/>
                <w:sz w:val="21"/>
              </w:rPr>
              <w:t>A、中标</w:t>
            </w:r>
            <w:r>
              <w:rPr>
                <w:color w:val="373A3C"/>
                <w:sz w:val="21"/>
              </w:rPr>
              <w:t>供应商</w:t>
            </w:r>
            <w:r>
              <w:rPr>
                <w:color w:val="000000"/>
                <w:sz w:val="21"/>
              </w:rPr>
              <w:t>收到不动产登记系统发出的收件通知后，从办事点窗口接收交件资料，同时反馈相关状态给不动产登记系统，双方确认后，在交接单上签名。</w:t>
            </w:r>
          </w:p>
          <w:p>
            <w:pPr>
              <w:ind w:firstLine="315"/>
              <w:jc w:val="both"/>
            </w:pPr>
            <w:r>
              <w:rPr>
                <w:color w:val="000000"/>
                <w:sz w:val="21"/>
              </w:rPr>
              <w:t>B、在业务科室业务审批过程中补充资料的，由业务科室在系统中通知中标</w:t>
            </w:r>
            <w:r>
              <w:rPr>
                <w:color w:val="373A3C"/>
                <w:sz w:val="21"/>
              </w:rPr>
              <w:t>供应商</w:t>
            </w:r>
            <w:r>
              <w:rPr>
                <w:color w:val="000000"/>
                <w:sz w:val="21"/>
              </w:rPr>
              <w:t>到指定地点接收资料，并双方确认。</w:t>
            </w:r>
          </w:p>
          <w:p>
            <w:pPr>
              <w:jc w:val="both"/>
            </w:pPr>
            <w:r>
              <w:rPr>
                <w:color w:val="000000"/>
                <w:sz w:val="21"/>
              </w:rPr>
              <w:t>（</w:t>
            </w:r>
            <w:r>
              <w:rPr>
                <w:color w:val="000000"/>
                <w:sz w:val="21"/>
              </w:rPr>
              <w:t>3）整理</w:t>
            </w:r>
          </w:p>
          <w:p>
            <w:pPr>
              <w:ind w:firstLine="315"/>
              <w:jc w:val="both"/>
            </w:pPr>
            <w:r>
              <w:rPr>
                <w:color w:val="000000"/>
                <w:sz w:val="21"/>
              </w:rPr>
              <w:t>A、中标</w:t>
            </w:r>
            <w:r>
              <w:rPr>
                <w:color w:val="373A3C"/>
                <w:sz w:val="21"/>
              </w:rPr>
              <w:t>供应商</w:t>
            </w:r>
            <w:r>
              <w:rPr>
                <w:color w:val="000000"/>
                <w:sz w:val="21"/>
              </w:rPr>
              <w:t>对资料进行分类整理、排序和编写页码，然后对资料进行检查。</w:t>
            </w:r>
          </w:p>
          <w:p>
            <w:pPr>
              <w:ind w:firstLine="315"/>
              <w:jc w:val="both"/>
            </w:pPr>
            <w:r>
              <w:rPr>
                <w:color w:val="000000"/>
                <w:sz w:val="21"/>
              </w:rPr>
              <w:t>B、按中山市自然资源局或业务科室要求，对资料进行拆卷、裁切；对已破损的资料进行修整、裱糊。</w:t>
            </w:r>
          </w:p>
          <w:p>
            <w:pPr>
              <w:ind w:firstLine="315"/>
              <w:jc w:val="both"/>
            </w:pPr>
            <w:r>
              <w:rPr>
                <w:color w:val="000000"/>
                <w:sz w:val="21"/>
              </w:rPr>
              <w:t>C、在托底范围内的资料进行托底。</w:t>
            </w:r>
          </w:p>
          <w:p>
            <w:pPr>
              <w:jc w:val="both"/>
            </w:pPr>
            <w:r>
              <w:rPr>
                <w:color w:val="000000"/>
                <w:sz w:val="21"/>
              </w:rPr>
              <w:t>（</w:t>
            </w:r>
            <w:r>
              <w:rPr>
                <w:color w:val="000000"/>
                <w:sz w:val="21"/>
              </w:rPr>
              <w:t>4）扫描</w:t>
            </w:r>
          </w:p>
          <w:p>
            <w:pPr>
              <w:ind w:firstLine="315"/>
              <w:jc w:val="both"/>
            </w:pPr>
            <w:r>
              <w:rPr>
                <w:color w:val="000000"/>
                <w:sz w:val="21"/>
              </w:rPr>
              <w:t>A、中标</w:t>
            </w:r>
            <w:r>
              <w:rPr>
                <w:color w:val="373A3C"/>
                <w:sz w:val="21"/>
              </w:rPr>
              <w:t>供应商</w:t>
            </w:r>
            <w:r>
              <w:rPr>
                <w:color w:val="000000"/>
                <w:sz w:val="21"/>
              </w:rPr>
              <w:t>对完成整理的资料进行扫描，并根据受理条码号逐卷扫描影像。</w:t>
            </w:r>
          </w:p>
          <w:p>
            <w:pPr>
              <w:ind w:firstLine="315"/>
              <w:jc w:val="both"/>
            </w:pPr>
            <w:r>
              <w:rPr>
                <w:color w:val="000000"/>
                <w:sz w:val="21"/>
              </w:rPr>
              <w:t>B、针对不同类型资料采用不同的扫描设备进行扫描。</w:t>
            </w:r>
          </w:p>
          <w:p>
            <w:pPr>
              <w:jc w:val="both"/>
            </w:pPr>
            <w:r>
              <w:rPr>
                <w:color w:val="000000"/>
                <w:sz w:val="21"/>
              </w:rPr>
              <w:t>（</w:t>
            </w:r>
            <w:r>
              <w:rPr>
                <w:color w:val="000000"/>
                <w:sz w:val="21"/>
              </w:rPr>
              <w:t>5）编目</w:t>
            </w:r>
          </w:p>
          <w:p>
            <w:pPr>
              <w:ind w:firstLine="315"/>
              <w:jc w:val="both"/>
            </w:pPr>
            <w:r>
              <w:rPr>
                <w:color w:val="000000"/>
                <w:sz w:val="21"/>
              </w:rPr>
              <w:t>A、中标</w:t>
            </w:r>
            <w:r>
              <w:rPr>
                <w:color w:val="373A3C"/>
                <w:sz w:val="21"/>
              </w:rPr>
              <w:t>供应商</w:t>
            </w:r>
            <w:r>
              <w:rPr>
                <w:color w:val="000000"/>
                <w:sz w:val="21"/>
              </w:rPr>
              <w:t>对完成扫描的图像进行旋转、纠偏、裁边、去污等处理。</w:t>
            </w:r>
          </w:p>
          <w:p>
            <w:pPr>
              <w:ind w:firstLine="315"/>
              <w:jc w:val="both"/>
            </w:pPr>
            <w:r>
              <w:rPr>
                <w:color w:val="000000"/>
                <w:sz w:val="21"/>
              </w:rPr>
              <w:t>B、数字图像与目录进行挂接。</w:t>
            </w:r>
          </w:p>
          <w:p>
            <w:pPr>
              <w:jc w:val="both"/>
            </w:pPr>
            <w:r>
              <w:rPr>
                <w:color w:val="000000"/>
                <w:sz w:val="21"/>
              </w:rPr>
              <w:t>（</w:t>
            </w:r>
            <w:r>
              <w:rPr>
                <w:color w:val="000000"/>
                <w:sz w:val="21"/>
              </w:rPr>
              <w:t>6）质检</w:t>
            </w:r>
          </w:p>
          <w:p>
            <w:pPr>
              <w:ind w:firstLine="315"/>
              <w:jc w:val="both"/>
            </w:pPr>
            <w:r>
              <w:rPr>
                <w:color w:val="000000"/>
                <w:sz w:val="21"/>
              </w:rPr>
              <w:t>A、作业人员进行100％自检。</w:t>
            </w:r>
          </w:p>
          <w:p>
            <w:pPr>
              <w:ind w:firstLine="315"/>
              <w:jc w:val="both"/>
            </w:pPr>
            <w:r>
              <w:rPr>
                <w:color w:val="000000"/>
                <w:sz w:val="21"/>
              </w:rPr>
              <w:t>B、中标</w:t>
            </w:r>
            <w:r>
              <w:rPr>
                <w:color w:val="373A3C"/>
                <w:sz w:val="21"/>
              </w:rPr>
              <w:t>供应商</w:t>
            </w:r>
            <w:r>
              <w:rPr>
                <w:color w:val="000000"/>
                <w:sz w:val="21"/>
              </w:rPr>
              <w:t>进行工作质量全检。</w:t>
            </w:r>
          </w:p>
          <w:p>
            <w:pPr>
              <w:jc w:val="both"/>
            </w:pPr>
            <w:r>
              <w:rPr>
                <w:color w:val="000000"/>
                <w:sz w:val="21"/>
              </w:rPr>
              <w:t>（</w:t>
            </w:r>
            <w:r>
              <w:rPr>
                <w:color w:val="000000"/>
                <w:sz w:val="21"/>
              </w:rPr>
              <w:t>7）上传审批影像</w:t>
            </w:r>
          </w:p>
          <w:p>
            <w:pPr>
              <w:ind w:firstLine="315"/>
              <w:jc w:val="both"/>
            </w:pPr>
            <w:r>
              <w:rPr>
                <w:color w:val="000000"/>
                <w:sz w:val="21"/>
              </w:rPr>
              <w:t>中标</w:t>
            </w:r>
            <w:r>
              <w:rPr>
                <w:color w:val="373A3C"/>
                <w:sz w:val="21"/>
              </w:rPr>
              <w:t>供应商</w:t>
            </w:r>
            <w:r>
              <w:rPr>
                <w:color w:val="000000"/>
                <w:sz w:val="21"/>
              </w:rPr>
              <w:t>把通过质检的影像数据上传给登记平台，供业务科室进行后续业务审批流程。上传的同时，返回已经完成扫描状态，告知业务科室该业务已经完成扫描。</w:t>
            </w:r>
          </w:p>
          <w:p>
            <w:pPr>
              <w:jc w:val="both"/>
            </w:pPr>
            <w:r>
              <w:rPr>
                <w:color w:val="000000"/>
                <w:sz w:val="21"/>
              </w:rPr>
              <w:t>（</w:t>
            </w:r>
            <w:r>
              <w:rPr>
                <w:color w:val="000000"/>
                <w:sz w:val="21"/>
              </w:rPr>
              <w:t>8）存放资料</w:t>
            </w:r>
          </w:p>
          <w:p>
            <w:pPr>
              <w:ind w:firstLine="315"/>
              <w:jc w:val="both"/>
            </w:pPr>
            <w:r>
              <w:rPr>
                <w:color w:val="000000"/>
                <w:sz w:val="21"/>
              </w:rPr>
              <w:t>中标</w:t>
            </w:r>
            <w:r>
              <w:rPr>
                <w:color w:val="373A3C"/>
                <w:sz w:val="21"/>
              </w:rPr>
              <w:t>供应商</w:t>
            </w:r>
            <w:r>
              <w:rPr>
                <w:color w:val="000000"/>
                <w:sz w:val="21"/>
              </w:rPr>
              <w:t>把纸质资料存放到指定位置，由中标</w:t>
            </w:r>
            <w:r>
              <w:rPr>
                <w:color w:val="000000"/>
                <w:sz w:val="21"/>
              </w:rPr>
              <w:t>供应商</w:t>
            </w:r>
            <w:r>
              <w:rPr>
                <w:color w:val="000000"/>
                <w:sz w:val="21"/>
              </w:rPr>
              <w:t>保管，并确保纸质资料存放安全。</w:t>
            </w:r>
          </w:p>
          <w:p>
            <w:pPr>
              <w:jc w:val="both"/>
            </w:pPr>
            <w:r>
              <w:rPr>
                <w:color w:val="000000"/>
                <w:sz w:val="21"/>
              </w:rPr>
              <w:t>（</w:t>
            </w:r>
            <w:r>
              <w:rPr>
                <w:color w:val="000000"/>
                <w:sz w:val="21"/>
              </w:rPr>
              <w:t>9）审批</w:t>
            </w:r>
          </w:p>
          <w:p>
            <w:pPr>
              <w:ind w:firstLine="315"/>
              <w:jc w:val="both"/>
            </w:pPr>
            <w:r>
              <w:rPr>
                <w:color w:val="000000"/>
                <w:sz w:val="21"/>
              </w:rPr>
              <w:t>业务科室根据影像数据进行业务审批。</w:t>
            </w:r>
          </w:p>
          <w:p>
            <w:pPr>
              <w:jc w:val="both"/>
            </w:pPr>
            <w:r>
              <w:rPr>
                <w:color w:val="000000"/>
                <w:sz w:val="21"/>
              </w:rPr>
              <w:t>（</w:t>
            </w:r>
            <w:r>
              <w:rPr>
                <w:color w:val="000000"/>
                <w:sz w:val="21"/>
              </w:rPr>
              <w:t>10）补资料</w:t>
            </w:r>
          </w:p>
          <w:p>
            <w:pPr>
              <w:ind w:firstLine="315"/>
              <w:jc w:val="both"/>
            </w:pPr>
            <w:r>
              <w:rPr>
                <w:color w:val="000000"/>
                <w:sz w:val="21"/>
              </w:rPr>
              <w:t>业务科室在审批过程中，有补充资料或更正资料的，处理后移交中标</w:t>
            </w:r>
            <w:r>
              <w:rPr>
                <w:color w:val="373A3C"/>
                <w:sz w:val="21"/>
              </w:rPr>
              <w:t>供应商</w:t>
            </w:r>
            <w:r>
              <w:rPr>
                <w:color w:val="000000"/>
                <w:sz w:val="21"/>
              </w:rPr>
              <w:t>进行补充或更正扫描。</w:t>
            </w:r>
          </w:p>
          <w:p>
            <w:pPr>
              <w:jc w:val="both"/>
            </w:pPr>
            <w:r>
              <w:rPr>
                <w:color w:val="000000"/>
                <w:sz w:val="21"/>
              </w:rPr>
              <w:t>（</w:t>
            </w:r>
            <w:r>
              <w:rPr>
                <w:color w:val="000000"/>
                <w:sz w:val="21"/>
              </w:rPr>
              <w:t>11）结案</w:t>
            </w:r>
          </w:p>
          <w:p>
            <w:pPr>
              <w:ind w:firstLine="315"/>
              <w:jc w:val="both"/>
            </w:pPr>
            <w:r>
              <w:rPr>
                <w:color w:val="000000"/>
                <w:sz w:val="21"/>
              </w:rPr>
              <w:t>业务科室完成业务审批，登簿流程，业务结案。业务科室将业务在审批流程中新产生的纸质资料进行汇总。</w:t>
            </w:r>
          </w:p>
          <w:p>
            <w:pPr>
              <w:jc w:val="both"/>
            </w:pPr>
            <w:r>
              <w:rPr>
                <w:color w:val="000000"/>
                <w:sz w:val="21"/>
              </w:rPr>
              <w:t>（</w:t>
            </w:r>
            <w:r>
              <w:rPr>
                <w:color w:val="000000"/>
                <w:sz w:val="21"/>
              </w:rPr>
              <w:t>12）审批后资料接收</w:t>
            </w:r>
          </w:p>
          <w:p>
            <w:pPr>
              <w:ind w:firstLine="315"/>
              <w:jc w:val="both"/>
            </w:pPr>
            <w:r>
              <w:rPr>
                <w:color w:val="000000"/>
                <w:sz w:val="21"/>
              </w:rPr>
              <w:t>业务科室将新产生的资料汇总完毕后，通知中标</w:t>
            </w:r>
            <w:r>
              <w:rPr>
                <w:color w:val="373A3C"/>
                <w:sz w:val="21"/>
              </w:rPr>
              <w:t>供应商</w:t>
            </w:r>
            <w:r>
              <w:rPr>
                <w:color w:val="000000"/>
                <w:sz w:val="21"/>
              </w:rPr>
              <w:t>到指定地点接收资料，并双方确认。</w:t>
            </w:r>
          </w:p>
          <w:p>
            <w:pPr>
              <w:jc w:val="both"/>
            </w:pPr>
            <w:r>
              <w:rPr>
                <w:color w:val="000000"/>
                <w:sz w:val="21"/>
              </w:rPr>
              <w:t>（</w:t>
            </w:r>
            <w:r>
              <w:rPr>
                <w:color w:val="000000"/>
                <w:sz w:val="21"/>
              </w:rPr>
              <w:t>13）合并资料</w:t>
            </w:r>
          </w:p>
          <w:p>
            <w:pPr>
              <w:ind w:firstLine="315"/>
              <w:jc w:val="both"/>
            </w:pPr>
            <w:r>
              <w:rPr>
                <w:color w:val="000000"/>
                <w:sz w:val="21"/>
              </w:rPr>
              <w:t>A、中标</w:t>
            </w:r>
            <w:r>
              <w:rPr>
                <w:color w:val="373A3C"/>
                <w:sz w:val="21"/>
              </w:rPr>
              <w:t>供应商</w:t>
            </w:r>
            <w:r>
              <w:rPr>
                <w:color w:val="000000"/>
                <w:sz w:val="21"/>
              </w:rPr>
              <w:t>收到不动产登记系统发出的结案通知后，中标</w:t>
            </w:r>
            <w:r>
              <w:rPr>
                <w:color w:val="373A3C"/>
                <w:sz w:val="21"/>
              </w:rPr>
              <w:t>供应商</w:t>
            </w:r>
            <w:r>
              <w:rPr>
                <w:color w:val="000000"/>
                <w:sz w:val="21"/>
              </w:rPr>
              <w:t>前往业务科室接收资料进行合并档案。同时，反馈相关状态给不动产登记系统，双方确认后，在交接单上签名。</w:t>
            </w:r>
          </w:p>
          <w:p>
            <w:pPr>
              <w:ind w:firstLine="315"/>
              <w:jc w:val="both"/>
            </w:pPr>
            <w:r>
              <w:rPr>
                <w:color w:val="000000"/>
                <w:sz w:val="21"/>
              </w:rPr>
              <w:t>B、中标</w:t>
            </w:r>
            <w:r>
              <w:rPr>
                <w:color w:val="373A3C"/>
                <w:sz w:val="21"/>
              </w:rPr>
              <w:t>供应商</w:t>
            </w:r>
            <w:r>
              <w:rPr>
                <w:color w:val="000000"/>
                <w:sz w:val="21"/>
              </w:rPr>
              <w:t>根据接收到的资料，从存放的资料中取出相对应的资料，按规则进行合并，并确保资料合并的统一、正确。</w:t>
            </w:r>
          </w:p>
          <w:p>
            <w:pPr>
              <w:jc w:val="both"/>
            </w:pPr>
            <w:r>
              <w:rPr>
                <w:color w:val="000000"/>
                <w:sz w:val="21"/>
              </w:rPr>
              <w:t>（</w:t>
            </w:r>
            <w:r>
              <w:rPr>
                <w:color w:val="000000"/>
                <w:sz w:val="21"/>
              </w:rPr>
              <w:t>14）合并后整理</w:t>
            </w:r>
          </w:p>
          <w:p>
            <w:pPr>
              <w:ind w:firstLine="315"/>
              <w:jc w:val="both"/>
            </w:pPr>
            <w:r>
              <w:rPr>
                <w:color w:val="000000"/>
                <w:sz w:val="21"/>
              </w:rPr>
              <w:t>中标</w:t>
            </w:r>
            <w:r>
              <w:rPr>
                <w:color w:val="373A3C"/>
                <w:sz w:val="21"/>
              </w:rPr>
              <w:t>供应商</w:t>
            </w:r>
            <w:r>
              <w:rPr>
                <w:color w:val="000000"/>
                <w:sz w:val="21"/>
              </w:rPr>
              <w:t>合并资料后，对新产生的资料进行分类整理、排序、编写页码（页码接着上一个页码续编下去）。</w:t>
            </w:r>
          </w:p>
          <w:p>
            <w:pPr>
              <w:jc w:val="both"/>
            </w:pPr>
            <w:r>
              <w:rPr>
                <w:color w:val="000000"/>
                <w:sz w:val="21"/>
              </w:rPr>
              <w:t>（</w:t>
            </w:r>
            <w:r>
              <w:rPr>
                <w:color w:val="000000"/>
                <w:sz w:val="21"/>
              </w:rPr>
              <w:t>15）合并后扫描</w:t>
            </w:r>
          </w:p>
          <w:p>
            <w:pPr>
              <w:ind w:firstLine="315"/>
              <w:jc w:val="both"/>
            </w:pPr>
            <w:r>
              <w:rPr>
                <w:color w:val="000000"/>
                <w:sz w:val="21"/>
              </w:rPr>
              <w:t>中标</w:t>
            </w:r>
            <w:r>
              <w:rPr>
                <w:color w:val="373A3C"/>
                <w:sz w:val="21"/>
              </w:rPr>
              <w:t>供应商</w:t>
            </w:r>
            <w:r>
              <w:rPr>
                <w:color w:val="000000"/>
                <w:sz w:val="21"/>
              </w:rPr>
              <w:t>对新产生的资料进行补充扫描，同时将数字图像挂接到相应的目录中。</w:t>
            </w:r>
          </w:p>
          <w:p>
            <w:pPr>
              <w:jc w:val="both"/>
            </w:pPr>
            <w:r>
              <w:rPr>
                <w:color w:val="000000"/>
                <w:sz w:val="21"/>
              </w:rPr>
              <w:t>（</w:t>
            </w:r>
            <w:r>
              <w:rPr>
                <w:color w:val="000000"/>
                <w:sz w:val="21"/>
              </w:rPr>
              <w:t>16）合并后质检</w:t>
            </w:r>
          </w:p>
          <w:p>
            <w:pPr>
              <w:ind w:firstLine="315"/>
              <w:jc w:val="both"/>
            </w:pPr>
            <w:r>
              <w:rPr>
                <w:color w:val="000000"/>
                <w:sz w:val="21"/>
              </w:rPr>
              <w:t>A、作业人员进行100％自检。</w:t>
            </w:r>
          </w:p>
          <w:p>
            <w:pPr>
              <w:ind w:firstLine="315"/>
              <w:jc w:val="both"/>
            </w:pPr>
            <w:r>
              <w:rPr>
                <w:color w:val="000000"/>
                <w:sz w:val="21"/>
              </w:rPr>
              <w:t>B、中标</w:t>
            </w:r>
            <w:r>
              <w:rPr>
                <w:color w:val="373A3C"/>
                <w:sz w:val="21"/>
              </w:rPr>
              <w:t>供应商</w:t>
            </w:r>
            <w:r>
              <w:rPr>
                <w:color w:val="000000"/>
                <w:sz w:val="21"/>
              </w:rPr>
              <w:t>进行工作质量全检。</w:t>
            </w:r>
          </w:p>
          <w:p>
            <w:pPr>
              <w:jc w:val="both"/>
            </w:pPr>
            <w:r>
              <w:rPr>
                <w:color w:val="000000"/>
                <w:sz w:val="21"/>
              </w:rPr>
              <w:t>（</w:t>
            </w:r>
            <w:r>
              <w:rPr>
                <w:color w:val="000000"/>
                <w:sz w:val="21"/>
              </w:rPr>
              <w:t>17）上传档案影像</w:t>
            </w:r>
          </w:p>
          <w:p>
            <w:pPr>
              <w:ind w:firstLine="315"/>
              <w:jc w:val="both"/>
            </w:pPr>
            <w:r>
              <w:rPr>
                <w:color w:val="000000"/>
                <w:sz w:val="21"/>
              </w:rPr>
              <w:t>中标</w:t>
            </w:r>
            <w:r>
              <w:rPr>
                <w:color w:val="373A3C"/>
                <w:sz w:val="21"/>
              </w:rPr>
              <w:t>供应商</w:t>
            </w:r>
            <w:r>
              <w:rPr>
                <w:color w:val="000000"/>
                <w:sz w:val="21"/>
              </w:rPr>
              <w:t>把通过全检的扫描影像数据，上传到中山市自然资源局指定的影像服务器。</w:t>
            </w:r>
          </w:p>
          <w:p>
            <w:pPr>
              <w:jc w:val="both"/>
            </w:pPr>
            <w:r>
              <w:rPr>
                <w:color w:val="000000"/>
                <w:sz w:val="21"/>
              </w:rPr>
              <w:t>（</w:t>
            </w:r>
            <w:r>
              <w:rPr>
                <w:color w:val="000000"/>
                <w:sz w:val="21"/>
              </w:rPr>
              <w:t>18）信息著录</w:t>
            </w:r>
          </w:p>
          <w:p>
            <w:pPr>
              <w:jc w:val="both"/>
            </w:pPr>
            <w:r>
              <w:rPr>
                <w:color w:val="000000"/>
                <w:sz w:val="21"/>
              </w:rPr>
              <w:t xml:space="preserve">   </w:t>
            </w:r>
            <w:r>
              <w:rPr>
                <w:color w:val="000000"/>
                <w:sz w:val="21"/>
              </w:rPr>
              <w:t>中标</w:t>
            </w:r>
            <w:r>
              <w:rPr>
                <w:color w:val="373A3C"/>
                <w:sz w:val="21"/>
              </w:rPr>
              <w:t>供应商</w:t>
            </w:r>
            <w:r>
              <w:rPr>
                <w:color w:val="000000"/>
                <w:sz w:val="21"/>
              </w:rPr>
              <w:t>使用中山市自然资源局提供的档案管理系统进行信息著录，把档案进行分类、编档号、录入电子信息。</w:t>
            </w:r>
          </w:p>
          <w:p>
            <w:pPr>
              <w:jc w:val="both"/>
            </w:pPr>
            <w:r>
              <w:rPr>
                <w:color w:val="000000"/>
                <w:sz w:val="21"/>
              </w:rPr>
              <w:t>（</w:t>
            </w:r>
            <w:r>
              <w:rPr>
                <w:color w:val="000000"/>
                <w:sz w:val="21"/>
              </w:rPr>
              <w:t>19）装袋（装订）、装盒</w:t>
            </w:r>
          </w:p>
          <w:p>
            <w:pPr>
              <w:ind w:firstLine="315"/>
              <w:jc w:val="both"/>
            </w:pPr>
            <w:r>
              <w:rPr>
                <w:color w:val="000000"/>
                <w:sz w:val="21"/>
              </w:rPr>
              <w:t>中标</w:t>
            </w:r>
            <w:r>
              <w:rPr>
                <w:color w:val="000000"/>
                <w:sz w:val="21"/>
              </w:rPr>
              <w:t>供应商</w:t>
            </w:r>
            <w:r>
              <w:rPr>
                <w:color w:val="000000"/>
                <w:sz w:val="21"/>
              </w:rPr>
              <w:t>把完成信息著录的档案资料进行打印卷内目录和档案袋，并按要求装袋（装订）、装盒。</w:t>
            </w:r>
          </w:p>
          <w:p>
            <w:pPr>
              <w:jc w:val="both"/>
            </w:pPr>
            <w:r>
              <w:rPr>
                <w:color w:val="000000"/>
                <w:sz w:val="21"/>
              </w:rPr>
              <w:t>（</w:t>
            </w:r>
            <w:r>
              <w:rPr>
                <w:color w:val="000000"/>
                <w:sz w:val="21"/>
              </w:rPr>
              <w:t>20）监理公司质检</w:t>
            </w:r>
          </w:p>
          <w:p>
            <w:pPr>
              <w:ind w:firstLine="315"/>
              <w:jc w:val="both"/>
            </w:pPr>
            <w:r>
              <w:rPr>
                <w:color w:val="000000"/>
                <w:sz w:val="21"/>
              </w:rPr>
              <w:t>A、监理方对中标</w:t>
            </w:r>
            <w:r>
              <w:rPr>
                <w:color w:val="373A3C"/>
                <w:sz w:val="21"/>
              </w:rPr>
              <w:t>供应商</w:t>
            </w:r>
            <w:r>
              <w:rPr>
                <w:color w:val="000000"/>
                <w:sz w:val="21"/>
              </w:rPr>
              <w:t>提交的扫描图像按抽样比例进行质检，包括图像质量检查，分类正确性检查，编档号正确性检查、信息著录正确性检查，索引正确性检查等，并对错误进行标识。</w:t>
            </w:r>
          </w:p>
          <w:p>
            <w:pPr>
              <w:ind w:firstLine="315"/>
              <w:jc w:val="both"/>
            </w:pPr>
            <w:r>
              <w:rPr>
                <w:color w:val="000000"/>
                <w:sz w:val="21"/>
              </w:rPr>
              <w:t>B、对漏扫、不合格的影像退回中标</w:t>
            </w:r>
            <w:r>
              <w:rPr>
                <w:color w:val="000000"/>
                <w:sz w:val="21"/>
              </w:rPr>
              <w:t>供应商</w:t>
            </w:r>
            <w:r>
              <w:rPr>
                <w:color w:val="000000"/>
                <w:sz w:val="21"/>
              </w:rPr>
              <w:t>进行重新扫描，直到扫描合格为止。</w:t>
            </w:r>
          </w:p>
          <w:p>
            <w:pPr>
              <w:ind w:firstLine="315"/>
              <w:jc w:val="both"/>
            </w:pPr>
            <w:r>
              <w:rPr>
                <w:color w:val="000000"/>
                <w:sz w:val="21"/>
              </w:rPr>
              <w:t>C、对编档号错误、电子信息著录不正确的档案退回中标</w:t>
            </w:r>
            <w:r>
              <w:rPr>
                <w:color w:val="000000"/>
                <w:sz w:val="21"/>
              </w:rPr>
              <w:t>供应商</w:t>
            </w:r>
            <w:r>
              <w:rPr>
                <w:color w:val="000000"/>
                <w:sz w:val="21"/>
              </w:rPr>
              <w:t>重新处理，直到处理正确为止。</w:t>
            </w:r>
          </w:p>
          <w:p>
            <w:pPr>
              <w:ind w:firstLine="315"/>
              <w:jc w:val="both"/>
            </w:pPr>
            <w:r>
              <w:rPr>
                <w:color w:val="000000"/>
                <w:sz w:val="21"/>
              </w:rPr>
              <w:t>D、对装袋（装订）、装盒错误、不规范的档案退回中标</w:t>
            </w:r>
            <w:r>
              <w:rPr>
                <w:color w:val="000000"/>
                <w:sz w:val="21"/>
              </w:rPr>
              <w:t>供应商</w:t>
            </w:r>
            <w:r>
              <w:rPr>
                <w:color w:val="000000"/>
                <w:sz w:val="21"/>
              </w:rPr>
              <w:t>重新处理。</w:t>
            </w:r>
          </w:p>
          <w:p>
            <w:pPr>
              <w:jc w:val="both"/>
            </w:pPr>
            <w:r>
              <w:rPr>
                <w:color w:val="000000"/>
                <w:sz w:val="21"/>
              </w:rPr>
              <w:t>（</w:t>
            </w:r>
            <w:r>
              <w:rPr>
                <w:color w:val="000000"/>
                <w:sz w:val="21"/>
              </w:rPr>
              <w:t>21）档案移交</w:t>
            </w:r>
          </w:p>
          <w:p>
            <w:pPr>
              <w:ind w:firstLine="315"/>
              <w:jc w:val="both"/>
            </w:pPr>
            <w:r>
              <w:rPr>
                <w:color w:val="000000"/>
                <w:sz w:val="21"/>
              </w:rPr>
              <w:t>中标</w:t>
            </w:r>
            <w:r>
              <w:rPr>
                <w:color w:val="000000"/>
                <w:sz w:val="21"/>
              </w:rPr>
              <w:t>供应商</w:t>
            </w:r>
            <w:r>
              <w:rPr>
                <w:color w:val="000000"/>
                <w:sz w:val="21"/>
              </w:rPr>
              <w:t>把通过监理方抽检的档案按档案移交要求移交到档案库房。</w:t>
            </w:r>
          </w:p>
          <w:p>
            <w:pPr>
              <w:jc w:val="both"/>
            </w:pPr>
            <w:r>
              <w:rPr>
                <w:b/>
                <w:color w:val="000000"/>
                <w:sz w:val="21"/>
              </w:rPr>
              <w:t>2.</w:t>
            </w:r>
            <w:r>
              <w:rPr>
                <w:b/>
                <w:sz w:val="28"/>
              </w:rPr>
              <w:t xml:space="preserve"> </w:t>
            </w:r>
            <w:r>
              <w:rPr>
                <w:b/>
                <w:color w:val="000000"/>
                <w:sz w:val="21"/>
              </w:rPr>
              <w:t>其他办事点基本流程说明</w:t>
            </w:r>
          </w:p>
          <w:p>
            <w:pPr>
              <w:jc w:val="both"/>
            </w:pPr>
            <w:r>
              <w:rPr>
                <w:color w:val="000000"/>
                <w:sz w:val="21"/>
              </w:rPr>
              <w:t>（</w:t>
            </w:r>
            <w:r>
              <w:rPr>
                <w:color w:val="000000"/>
                <w:sz w:val="21"/>
              </w:rPr>
              <w:t>1）窗口收件</w:t>
            </w:r>
          </w:p>
          <w:p>
            <w:pPr>
              <w:ind w:firstLine="315"/>
              <w:jc w:val="both"/>
            </w:pPr>
            <w:r>
              <w:rPr>
                <w:color w:val="000000"/>
                <w:sz w:val="21"/>
              </w:rPr>
              <w:t>在办事点窗口接收客户的交件资料，审核交件资料的完整性和规范性后，打印受理单，并粘贴在档案袋封面。</w:t>
            </w:r>
          </w:p>
          <w:p>
            <w:pPr>
              <w:jc w:val="both"/>
            </w:pPr>
            <w:r>
              <w:rPr>
                <w:color w:val="000000"/>
                <w:sz w:val="21"/>
              </w:rPr>
              <w:t>（</w:t>
            </w:r>
            <w:r>
              <w:rPr>
                <w:color w:val="000000"/>
                <w:sz w:val="21"/>
              </w:rPr>
              <w:t>2）资料接收</w:t>
            </w:r>
          </w:p>
          <w:p>
            <w:pPr>
              <w:ind w:firstLine="315"/>
              <w:jc w:val="both"/>
            </w:pPr>
            <w:r>
              <w:rPr>
                <w:color w:val="000000"/>
                <w:sz w:val="21"/>
              </w:rPr>
              <w:t>A、中标</w:t>
            </w:r>
            <w:r>
              <w:rPr>
                <w:color w:val="000000"/>
                <w:sz w:val="21"/>
              </w:rPr>
              <w:t>供应商</w:t>
            </w:r>
            <w:r>
              <w:rPr>
                <w:color w:val="000000"/>
                <w:sz w:val="21"/>
              </w:rPr>
              <w:t>收到不动产登记系统发出的收件通知后，从办事点窗口接收交件资料，同时反馈相关状态给不动产登记系统，双方确认后，在交接单上签名。</w:t>
            </w:r>
          </w:p>
          <w:p>
            <w:pPr>
              <w:ind w:firstLine="315"/>
              <w:jc w:val="both"/>
            </w:pPr>
            <w:r>
              <w:rPr>
                <w:color w:val="000000"/>
                <w:sz w:val="21"/>
              </w:rPr>
              <w:t>B、在业务科室审批过程中补充资料的，由业务科室在系统中通知中标</w:t>
            </w:r>
            <w:r>
              <w:rPr>
                <w:color w:val="000000"/>
                <w:sz w:val="21"/>
              </w:rPr>
              <w:t>供应商</w:t>
            </w:r>
            <w:r>
              <w:rPr>
                <w:color w:val="000000"/>
                <w:sz w:val="21"/>
              </w:rPr>
              <w:t>到指定地点接收资料，并双方确认。</w:t>
            </w:r>
          </w:p>
          <w:p>
            <w:pPr>
              <w:jc w:val="both"/>
            </w:pPr>
            <w:r>
              <w:rPr>
                <w:color w:val="000000"/>
                <w:sz w:val="21"/>
              </w:rPr>
              <w:t>（</w:t>
            </w:r>
            <w:r>
              <w:rPr>
                <w:color w:val="000000"/>
                <w:sz w:val="21"/>
              </w:rPr>
              <w:t>3）整理</w:t>
            </w:r>
          </w:p>
          <w:p>
            <w:pPr>
              <w:ind w:firstLine="315"/>
              <w:jc w:val="both"/>
            </w:pPr>
            <w:r>
              <w:rPr>
                <w:color w:val="000000"/>
                <w:sz w:val="21"/>
              </w:rPr>
              <w:t>A、中标</w:t>
            </w:r>
            <w:r>
              <w:rPr>
                <w:color w:val="000000"/>
                <w:sz w:val="21"/>
              </w:rPr>
              <w:t>供应商</w:t>
            </w:r>
            <w:r>
              <w:rPr>
                <w:color w:val="000000"/>
                <w:sz w:val="21"/>
              </w:rPr>
              <w:t>对资料进行分类整理、排序和编写页码，然后对资料进行检查。</w:t>
            </w:r>
          </w:p>
          <w:p>
            <w:pPr>
              <w:ind w:firstLine="315"/>
              <w:jc w:val="both"/>
            </w:pPr>
            <w:r>
              <w:rPr>
                <w:color w:val="000000"/>
                <w:sz w:val="21"/>
              </w:rPr>
              <w:t>B、按中山市自然资源局或业务科室要求，对资料进行拆卷、裁切；对已破损的资料进行修整、裱糊。</w:t>
            </w:r>
          </w:p>
          <w:p>
            <w:pPr>
              <w:ind w:firstLine="315"/>
              <w:jc w:val="both"/>
            </w:pPr>
            <w:r>
              <w:rPr>
                <w:color w:val="000000"/>
                <w:sz w:val="21"/>
              </w:rPr>
              <w:t>C、在托底范围内的资料进行托底。</w:t>
            </w:r>
          </w:p>
          <w:p>
            <w:pPr>
              <w:jc w:val="both"/>
            </w:pPr>
            <w:r>
              <w:rPr>
                <w:color w:val="000000"/>
                <w:sz w:val="21"/>
              </w:rPr>
              <w:t>（</w:t>
            </w:r>
            <w:r>
              <w:rPr>
                <w:color w:val="000000"/>
                <w:sz w:val="21"/>
              </w:rPr>
              <w:t>4）扫描</w:t>
            </w:r>
          </w:p>
          <w:p>
            <w:pPr>
              <w:ind w:firstLine="315"/>
              <w:jc w:val="both"/>
            </w:pPr>
            <w:r>
              <w:rPr>
                <w:color w:val="000000"/>
                <w:sz w:val="21"/>
              </w:rPr>
              <w:t>A、中标</w:t>
            </w:r>
            <w:r>
              <w:rPr>
                <w:color w:val="000000"/>
                <w:sz w:val="21"/>
              </w:rPr>
              <w:t>供应商</w:t>
            </w:r>
            <w:r>
              <w:rPr>
                <w:color w:val="000000"/>
                <w:sz w:val="21"/>
              </w:rPr>
              <w:t>对完成整理的资料进行扫描，并根据受理条码号逐卷扫描影像。</w:t>
            </w:r>
          </w:p>
          <w:p>
            <w:pPr>
              <w:ind w:firstLine="315"/>
              <w:jc w:val="both"/>
            </w:pPr>
            <w:r>
              <w:rPr>
                <w:color w:val="000000"/>
                <w:sz w:val="21"/>
              </w:rPr>
              <w:t>B、针对不同类型资料采用不同的扫描设备进行扫描。</w:t>
            </w:r>
          </w:p>
          <w:p>
            <w:pPr>
              <w:jc w:val="both"/>
            </w:pPr>
            <w:r>
              <w:rPr>
                <w:color w:val="000000"/>
                <w:sz w:val="21"/>
              </w:rPr>
              <w:t>（</w:t>
            </w:r>
            <w:r>
              <w:rPr>
                <w:color w:val="000000"/>
                <w:sz w:val="21"/>
              </w:rPr>
              <w:t>5）编目</w:t>
            </w:r>
          </w:p>
          <w:p>
            <w:pPr>
              <w:ind w:firstLine="315"/>
              <w:jc w:val="both"/>
            </w:pPr>
            <w:r>
              <w:rPr>
                <w:color w:val="000000"/>
                <w:sz w:val="21"/>
              </w:rPr>
              <w:t>A、中标</w:t>
            </w:r>
            <w:r>
              <w:rPr>
                <w:color w:val="000000"/>
                <w:sz w:val="21"/>
              </w:rPr>
              <w:t>供应商</w:t>
            </w:r>
            <w:r>
              <w:rPr>
                <w:color w:val="000000"/>
                <w:sz w:val="21"/>
              </w:rPr>
              <w:t>对完成扫描的图像进行旋转、纠偏、裁边、去污等处理。</w:t>
            </w:r>
          </w:p>
          <w:p>
            <w:pPr>
              <w:ind w:firstLine="315"/>
              <w:jc w:val="both"/>
            </w:pPr>
            <w:r>
              <w:rPr>
                <w:color w:val="000000"/>
                <w:sz w:val="21"/>
              </w:rPr>
              <w:t>B、数字图像与目录进行挂接。</w:t>
            </w:r>
          </w:p>
          <w:p>
            <w:pPr>
              <w:jc w:val="both"/>
            </w:pPr>
            <w:r>
              <w:rPr>
                <w:color w:val="000000"/>
                <w:sz w:val="21"/>
              </w:rPr>
              <w:t>（</w:t>
            </w:r>
            <w:r>
              <w:rPr>
                <w:color w:val="000000"/>
                <w:sz w:val="21"/>
              </w:rPr>
              <w:t>6）质检</w:t>
            </w:r>
          </w:p>
          <w:p>
            <w:pPr>
              <w:ind w:firstLine="315"/>
              <w:jc w:val="both"/>
            </w:pPr>
            <w:r>
              <w:rPr>
                <w:color w:val="000000"/>
                <w:sz w:val="21"/>
              </w:rPr>
              <w:t>A、作业人员进行100％自检。</w:t>
            </w:r>
          </w:p>
          <w:p>
            <w:pPr>
              <w:ind w:firstLine="315"/>
              <w:jc w:val="both"/>
            </w:pPr>
            <w:r>
              <w:rPr>
                <w:color w:val="000000"/>
                <w:sz w:val="21"/>
              </w:rPr>
              <w:t>B、中标</w:t>
            </w:r>
            <w:r>
              <w:rPr>
                <w:color w:val="000000"/>
                <w:sz w:val="21"/>
              </w:rPr>
              <w:t>供应商</w:t>
            </w:r>
            <w:r>
              <w:rPr>
                <w:color w:val="000000"/>
                <w:sz w:val="21"/>
              </w:rPr>
              <w:t>进行工作质量全检。</w:t>
            </w:r>
          </w:p>
          <w:p>
            <w:pPr>
              <w:jc w:val="both"/>
            </w:pPr>
            <w:r>
              <w:rPr>
                <w:color w:val="000000"/>
                <w:sz w:val="21"/>
              </w:rPr>
              <w:t>（</w:t>
            </w:r>
            <w:r>
              <w:rPr>
                <w:color w:val="000000"/>
                <w:sz w:val="21"/>
              </w:rPr>
              <w:t>7）上传审批影像</w:t>
            </w:r>
          </w:p>
          <w:p>
            <w:pPr>
              <w:ind w:firstLine="315"/>
              <w:jc w:val="both"/>
            </w:pPr>
            <w:r>
              <w:rPr>
                <w:color w:val="000000"/>
                <w:sz w:val="21"/>
              </w:rPr>
              <w:t>中标</w:t>
            </w:r>
            <w:r>
              <w:rPr>
                <w:color w:val="000000"/>
                <w:sz w:val="21"/>
              </w:rPr>
              <w:t>供应商</w:t>
            </w:r>
            <w:r>
              <w:rPr>
                <w:color w:val="000000"/>
                <w:sz w:val="21"/>
              </w:rPr>
              <w:t>把通过质检的影像数据上传给登记平台，供业务科室进行后续业务审批流程。上传的同时，返回已经完成扫描状态，告知业务科室该业务已经完成扫描。</w:t>
            </w:r>
          </w:p>
          <w:p>
            <w:pPr>
              <w:jc w:val="both"/>
            </w:pPr>
            <w:r>
              <w:rPr>
                <w:color w:val="000000"/>
                <w:sz w:val="21"/>
              </w:rPr>
              <w:t>（</w:t>
            </w:r>
            <w:r>
              <w:rPr>
                <w:color w:val="000000"/>
                <w:sz w:val="21"/>
              </w:rPr>
              <w:t>8）存放资料</w:t>
            </w:r>
          </w:p>
          <w:p>
            <w:pPr>
              <w:ind w:firstLine="315"/>
              <w:jc w:val="both"/>
            </w:pPr>
            <w:r>
              <w:rPr>
                <w:color w:val="000000"/>
                <w:sz w:val="21"/>
              </w:rPr>
              <w:t>中标</w:t>
            </w:r>
            <w:r>
              <w:rPr>
                <w:color w:val="000000"/>
                <w:sz w:val="21"/>
              </w:rPr>
              <w:t>供应商</w:t>
            </w:r>
            <w:r>
              <w:rPr>
                <w:color w:val="000000"/>
                <w:sz w:val="21"/>
              </w:rPr>
              <w:t>把纸质资料存放到指定位置，由中标</w:t>
            </w:r>
            <w:r>
              <w:rPr>
                <w:color w:val="000000"/>
                <w:sz w:val="21"/>
              </w:rPr>
              <w:t>供应商</w:t>
            </w:r>
            <w:r>
              <w:rPr>
                <w:color w:val="000000"/>
                <w:sz w:val="21"/>
              </w:rPr>
              <w:t>保管，并确保纸质资料存放安全。</w:t>
            </w:r>
          </w:p>
          <w:p>
            <w:pPr>
              <w:jc w:val="both"/>
            </w:pPr>
            <w:r>
              <w:rPr>
                <w:color w:val="000000"/>
                <w:sz w:val="21"/>
              </w:rPr>
              <w:t>（</w:t>
            </w:r>
            <w:r>
              <w:rPr>
                <w:color w:val="000000"/>
                <w:sz w:val="21"/>
              </w:rPr>
              <w:t>9）审批</w:t>
            </w:r>
          </w:p>
          <w:p>
            <w:pPr>
              <w:ind w:firstLine="315"/>
              <w:jc w:val="both"/>
            </w:pPr>
            <w:r>
              <w:rPr>
                <w:color w:val="000000"/>
                <w:sz w:val="21"/>
              </w:rPr>
              <w:t>业务科室根据影像数据进行业务审批。</w:t>
            </w:r>
          </w:p>
          <w:p>
            <w:pPr>
              <w:jc w:val="both"/>
            </w:pPr>
            <w:r>
              <w:rPr>
                <w:color w:val="000000"/>
                <w:sz w:val="21"/>
              </w:rPr>
              <w:t>（</w:t>
            </w:r>
            <w:r>
              <w:rPr>
                <w:color w:val="000000"/>
                <w:sz w:val="21"/>
              </w:rPr>
              <w:t>10）补资料</w:t>
            </w:r>
          </w:p>
          <w:p>
            <w:pPr>
              <w:ind w:firstLine="315"/>
              <w:jc w:val="both"/>
            </w:pPr>
            <w:r>
              <w:rPr>
                <w:color w:val="000000"/>
                <w:sz w:val="21"/>
              </w:rPr>
              <w:t>业务科室在审批过程中，有补充资料或更正资料的，处理后移交中标</w:t>
            </w:r>
            <w:r>
              <w:rPr>
                <w:color w:val="000000"/>
                <w:sz w:val="21"/>
              </w:rPr>
              <w:t>供应商</w:t>
            </w:r>
            <w:r>
              <w:rPr>
                <w:color w:val="000000"/>
                <w:sz w:val="21"/>
              </w:rPr>
              <w:t>进行补充或更正扫描。</w:t>
            </w:r>
          </w:p>
          <w:p>
            <w:pPr>
              <w:jc w:val="both"/>
            </w:pPr>
            <w:r>
              <w:rPr>
                <w:color w:val="000000"/>
                <w:sz w:val="21"/>
              </w:rPr>
              <w:t>（</w:t>
            </w:r>
            <w:r>
              <w:rPr>
                <w:color w:val="000000"/>
                <w:sz w:val="21"/>
              </w:rPr>
              <w:t>11）结案</w:t>
            </w:r>
          </w:p>
          <w:p>
            <w:pPr>
              <w:ind w:firstLine="315"/>
              <w:jc w:val="both"/>
            </w:pPr>
            <w:r>
              <w:rPr>
                <w:color w:val="000000"/>
                <w:sz w:val="21"/>
              </w:rPr>
              <w:t>A、业务科室完成业务审批，登簿流程和缮证，业务结案。</w:t>
            </w:r>
          </w:p>
          <w:p>
            <w:pPr>
              <w:ind w:firstLine="315"/>
              <w:jc w:val="both"/>
            </w:pPr>
            <w:r>
              <w:rPr>
                <w:color w:val="000000"/>
                <w:sz w:val="21"/>
              </w:rPr>
              <w:t>B、业务科室将业务在审批流程中新产生的纸质资料汇总到办事点。</w:t>
            </w:r>
          </w:p>
          <w:p>
            <w:pPr>
              <w:jc w:val="both"/>
            </w:pPr>
            <w:r>
              <w:rPr>
                <w:color w:val="000000"/>
                <w:sz w:val="21"/>
              </w:rPr>
              <w:t>（</w:t>
            </w:r>
            <w:r>
              <w:rPr>
                <w:color w:val="000000"/>
                <w:sz w:val="21"/>
              </w:rPr>
              <w:t>12）审批后资料接收</w:t>
            </w:r>
          </w:p>
          <w:p>
            <w:pPr>
              <w:ind w:firstLine="315"/>
              <w:jc w:val="both"/>
            </w:pPr>
            <w:r>
              <w:rPr>
                <w:color w:val="000000"/>
                <w:sz w:val="21"/>
              </w:rPr>
              <w:t>办事点收到新产生的资料后，通知中标</w:t>
            </w:r>
            <w:r>
              <w:rPr>
                <w:color w:val="000000"/>
                <w:sz w:val="21"/>
              </w:rPr>
              <w:t>供应商</w:t>
            </w:r>
            <w:r>
              <w:rPr>
                <w:color w:val="000000"/>
                <w:sz w:val="21"/>
              </w:rPr>
              <w:t>到指定地点接收，并双方确认。</w:t>
            </w:r>
          </w:p>
          <w:p>
            <w:pPr>
              <w:jc w:val="both"/>
            </w:pPr>
            <w:r>
              <w:rPr>
                <w:color w:val="000000"/>
                <w:sz w:val="21"/>
              </w:rPr>
              <w:t>（</w:t>
            </w:r>
            <w:r>
              <w:rPr>
                <w:color w:val="000000"/>
                <w:sz w:val="21"/>
              </w:rPr>
              <w:t>13）合并资料</w:t>
            </w:r>
          </w:p>
          <w:p>
            <w:pPr>
              <w:ind w:firstLine="315"/>
              <w:jc w:val="both"/>
            </w:pPr>
            <w:r>
              <w:rPr>
                <w:color w:val="000000"/>
                <w:sz w:val="21"/>
              </w:rPr>
              <w:t>A、中标</w:t>
            </w:r>
            <w:r>
              <w:rPr>
                <w:color w:val="000000"/>
                <w:sz w:val="21"/>
              </w:rPr>
              <w:t>供应商</w:t>
            </w:r>
            <w:r>
              <w:rPr>
                <w:color w:val="000000"/>
                <w:sz w:val="21"/>
              </w:rPr>
              <w:t>收到不动产登记系统发出的结案通知后，中标</w:t>
            </w:r>
            <w:r>
              <w:rPr>
                <w:color w:val="000000"/>
                <w:sz w:val="21"/>
              </w:rPr>
              <w:t>供应商</w:t>
            </w:r>
            <w:r>
              <w:rPr>
                <w:color w:val="000000"/>
                <w:sz w:val="21"/>
              </w:rPr>
              <w:t>前往办事点接收资料进行合并档案。同时，反馈相关状态给不动产登记系统，双方确认后，在交接单上签名。</w:t>
            </w:r>
          </w:p>
          <w:p>
            <w:pPr>
              <w:ind w:firstLine="315"/>
              <w:jc w:val="both"/>
            </w:pPr>
            <w:r>
              <w:rPr>
                <w:color w:val="000000"/>
                <w:sz w:val="21"/>
              </w:rPr>
              <w:t>B、中标</w:t>
            </w:r>
            <w:r>
              <w:rPr>
                <w:color w:val="000000"/>
                <w:sz w:val="21"/>
              </w:rPr>
              <w:t>供应商</w:t>
            </w:r>
            <w:r>
              <w:rPr>
                <w:color w:val="000000"/>
                <w:sz w:val="21"/>
              </w:rPr>
              <w:t>根据接收到的资料，从存放的资料中取出相对应的资料，按规则进行合并，并确保资料合并的统一、正确。</w:t>
            </w:r>
          </w:p>
          <w:p>
            <w:pPr>
              <w:jc w:val="both"/>
            </w:pPr>
            <w:r>
              <w:rPr>
                <w:color w:val="000000"/>
                <w:sz w:val="21"/>
              </w:rPr>
              <w:t>（</w:t>
            </w:r>
            <w:r>
              <w:rPr>
                <w:color w:val="000000"/>
                <w:sz w:val="21"/>
              </w:rPr>
              <w:t>14）合并后整理</w:t>
            </w:r>
          </w:p>
          <w:p>
            <w:pPr>
              <w:ind w:firstLine="315"/>
              <w:jc w:val="both"/>
            </w:pPr>
            <w:r>
              <w:rPr>
                <w:color w:val="000000"/>
                <w:sz w:val="21"/>
              </w:rPr>
              <w:t>中标</w:t>
            </w:r>
            <w:r>
              <w:rPr>
                <w:color w:val="000000"/>
                <w:sz w:val="21"/>
              </w:rPr>
              <w:t>供应商</w:t>
            </w:r>
            <w:r>
              <w:rPr>
                <w:color w:val="000000"/>
                <w:sz w:val="21"/>
              </w:rPr>
              <w:t>合并资料后，对新产生的资料进行分类整理、排序、编写页码（页码接着上一个页码续编下去）。</w:t>
            </w:r>
          </w:p>
          <w:p>
            <w:pPr>
              <w:jc w:val="both"/>
            </w:pPr>
            <w:r>
              <w:rPr>
                <w:color w:val="000000"/>
                <w:sz w:val="21"/>
              </w:rPr>
              <w:t>（</w:t>
            </w:r>
            <w:r>
              <w:rPr>
                <w:color w:val="000000"/>
                <w:sz w:val="21"/>
              </w:rPr>
              <w:t>15）合并后扫描</w:t>
            </w:r>
          </w:p>
          <w:p>
            <w:pPr>
              <w:ind w:firstLine="315"/>
              <w:jc w:val="both"/>
            </w:pPr>
            <w:r>
              <w:rPr>
                <w:color w:val="000000"/>
                <w:sz w:val="21"/>
              </w:rPr>
              <w:t>中标</w:t>
            </w:r>
            <w:r>
              <w:rPr>
                <w:color w:val="000000"/>
                <w:sz w:val="21"/>
              </w:rPr>
              <w:t>供应商</w:t>
            </w:r>
            <w:r>
              <w:rPr>
                <w:color w:val="000000"/>
                <w:sz w:val="21"/>
              </w:rPr>
              <w:t>对新产生的资料进行补充扫描，同时将数字图像挂接到相应的目录中。</w:t>
            </w:r>
          </w:p>
          <w:p>
            <w:pPr>
              <w:jc w:val="both"/>
            </w:pPr>
            <w:r>
              <w:rPr>
                <w:color w:val="000000"/>
                <w:sz w:val="21"/>
              </w:rPr>
              <w:t>（</w:t>
            </w:r>
            <w:r>
              <w:rPr>
                <w:color w:val="000000"/>
                <w:sz w:val="21"/>
              </w:rPr>
              <w:t>16）合并后质检</w:t>
            </w:r>
          </w:p>
          <w:p>
            <w:pPr>
              <w:ind w:firstLine="315"/>
              <w:jc w:val="both"/>
            </w:pPr>
            <w:r>
              <w:rPr>
                <w:color w:val="000000"/>
                <w:sz w:val="21"/>
              </w:rPr>
              <w:t>A、作业人员进行100％自检。</w:t>
            </w:r>
          </w:p>
          <w:p>
            <w:pPr>
              <w:ind w:firstLine="315"/>
              <w:jc w:val="both"/>
            </w:pPr>
            <w:r>
              <w:rPr>
                <w:color w:val="000000"/>
                <w:sz w:val="21"/>
              </w:rPr>
              <w:t>B、中标</w:t>
            </w:r>
            <w:r>
              <w:rPr>
                <w:color w:val="000000"/>
                <w:sz w:val="21"/>
              </w:rPr>
              <w:t>供应商</w:t>
            </w:r>
            <w:r>
              <w:rPr>
                <w:color w:val="000000"/>
                <w:sz w:val="21"/>
              </w:rPr>
              <w:t>进行工作质量全检。</w:t>
            </w:r>
          </w:p>
          <w:p>
            <w:pPr>
              <w:jc w:val="both"/>
            </w:pPr>
            <w:r>
              <w:rPr>
                <w:color w:val="000000"/>
                <w:sz w:val="21"/>
              </w:rPr>
              <w:t>（</w:t>
            </w:r>
            <w:r>
              <w:rPr>
                <w:color w:val="000000"/>
                <w:sz w:val="21"/>
              </w:rPr>
              <w:t>17）上传档案影像</w:t>
            </w:r>
          </w:p>
          <w:p>
            <w:pPr>
              <w:ind w:firstLine="315"/>
              <w:jc w:val="both"/>
            </w:pPr>
            <w:r>
              <w:rPr>
                <w:color w:val="000000"/>
                <w:sz w:val="21"/>
              </w:rPr>
              <w:t>中标</w:t>
            </w:r>
            <w:r>
              <w:rPr>
                <w:color w:val="000000"/>
                <w:sz w:val="21"/>
              </w:rPr>
              <w:t>供应商</w:t>
            </w:r>
            <w:r>
              <w:rPr>
                <w:color w:val="000000"/>
                <w:sz w:val="21"/>
              </w:rPr>
              <w:t>把通过全检的扫描影像数据，上传到中山市自然资源局指定的影像服务器。</w:t>
            </w:r>
          </w:p>
          <w:p>
            <w:pPr>
              <w:jc w:val="both"/>
            </w:pPr>
            <w:r>
              <w:rPr>
                <w:color w:val="000000"/>
                <w:sz w:val="21"/>
              </w:rPr>
              <w:t>（</w:t>
            </w:r>
            <w:r>
              <w:rPr>
                <w:color w:val="000000"/>
                <w:sz w:val="21"/>
              </w:rPr>
              <w:t>18）信息著录</w:t>
            </w:r>
          </w:p>
          <w:p>
            <w:pPr>
              <w:jc w:val="both"/>
            </w:pPr>
            <w:r>
              <w:rPr>
                <w:color w:val="000000"/>
                <w:sz w:val="21"/>
              </w:rPr>
              <w:t xml:space="preserve">   </w:t>
            </w:r>
            <w:r>
              <w:rPr>
                <w:color w:val="000000"/>
                <w:sz w:val="21"/>
              </w:rPr>
              <w:t>中标</w:t>
            </w:r>
            <w:r>
              <w:rPr>
                <w:color w:val="000000"/>
                <w:sz w:val="21"/>
              </w:rPr>
              <w:t>供应商</w:t>
            </w:r>
            <w:r>
              <w:rPr>
                <w:color w:val="000000"/>
                <w:sz w:val="21"/>
              </w:rPr>
              <w:t>使用中山市自然资源局提供的档案管理系统进行信息著录，把档案进行分类、编档号、录入电子信息。</w:t>
            </w:r>
          </w:p>
          <w:p>
            <w:pPr>
              <w:jc w:val="both"/>
            </w:pPr>
            <w:r>
              <w:rPr>
                <w:color w:val="000000"/>
                <w:sz w:val="21"/>
              </w:rPr>
              <w:t>（</w:t>
            </w:r>
            <w:r>
              <w:rPr>
                <w:color w:val="000000"/>
                <w:sz w:val="21"/>
              </w:rPr>
              <w:t>19）装袋（装订）、装盒</w:t>
            </w:r>
          </w:p>
          <w:p>
            <w:pPr>
              <w:ind w:firstLine="315"/>
              <w:jc w:val="both"/>
            </w:pPr>
            <w:r>
              <w:rPr>
                <w:color w:val="000000"/>
                <w:sz w:val="21"/>
              </w:rPr>
              <w:t>中标</w:t>
            </w:r>
            <w:r>
              <w:rPr>
                <w:color w:val="000000"/>
                <w:sz w:val="21"/>
              </w:rPr>
              <w:t>供应商</w:t>
            </w:r>
            <w:r>
              <w:rPr>
                <w:color w:val="000000"/>
                <w:sz w:val="21"/>
              </w:rPr>
              <w:t>把完成信息著录的档案资料进行打印卷内目录和档案袋，并按要求装袋（装订）、装盒。</w:t>
            </w:r>
          </w:p>
          <w:p>
            <w:pPr>
              <w:jc w:val="both"/>
            </w:pPr>
            <w:r>
              <w:rPr>
                <w:color w:val="000000"/>
                <w:sz w:val="21"/>
              </w:rPr>
              <w:t>（</w:t>
            </w:r>
            <w:r>
              <w:rPr>
                <w:color w:val="000000"/>
                <w:sz w:val="21"/>
              </w:rPr>
              <w:t>20）监理公司质检</w:t>
            </w:r>
          </w:p>
          <w:p>
            <w:pPr>
              <w:ind w:firstLine="315"/>
              <w:jc w:val="both"/>
            </w:pPr>
            <w:r>
              <w:rPr>
                <w:color w:val="000000"/>
                <w:sz w:val="21"/>
              </w:rPr>
              <w:t>A、监理方对中标</w:t>
            </w:r>
            <w:r>
              <w:rPr>
                <w:color w:val="000000"/>
                <w:sz w:val="21"/>
              </w:rPr>
              <w:t>供应商</w:t>
            </w:r>
            <w:r>
              <w:rPr>
                <w:color w:val="000000"/>
                <w:sz w:val="21"/>
              </w:rPr>
              <w:t>提交的扫描图像按抽样比例进行质检，包括图像质量检查，分类正确性检查，编档号正确性检查、信息著录正确性检查，索引正确性检查等，并对错误进行标识。</w:t>
            </w:r>
          </w:p>
          <w:p>
            <w:pPr>
              <w:ind w:firstLine="315"/>
              <w:jc w:val="both"/>
            </w:pPr>
            <w:r>
              <w:rPr>
                <w:color w:val="000000"/>
                <w:sz w:val="21"/>
              </w:rPr>
              <w:t>B、对漏扫、不合格的影像退回中标</w:t>
            </w:r>
            <w:r>
              <w:rPr>
                <w:color w:val="000000"/>
                <w:sz w:val="21"/>
              </w:rPr>
              <w:t>供应商</w:t>
            </w:r>
            <w:r>
              <w:rPr>
                <w:color w:val="000000"/>
                <w:sz w:val="21"/>
              </w:rPr>
              <w:t>进行重新扫描，直到扫描合格为止。</w:t>
            </w:r>
          </w:p>
          <w:p>
            <w:pPr>
              <w:ind w:firstLine="315"/>
              <w:jc w:val="both"/>
            </w:pPr>
            <w:r>
              <w:rPr>
                <w:color w:val="000000"/>
                <w:sz w:val="21"/>
              </w:rPr>
              <w:t>C、对编档号错误、电子信息著录不正确的档案退回中标</w:t>
            </w:r>
            <w:r>
              <w:rPr>
                <w:color w:val="000000"/>
                <w:sz w:val="21"/>
              </w:rPr>
              <w:t>供应商</w:t>
            </w:r>
            <w:r>
              <w:rPr>
                <w:color w:val="000000"/>
                <w:sz w:val="21"/>
              </w:rPr>
              <w:t>重新处理，直到处理正确为止。</w:t>
            </w:r>
          </w:p>
          <w:p>
            <w:pPr>
              <w:ind w:firstLine="315"/>
              <w:jc w:val="both"/>
            </w:pPr>
            <w:r>
              <w:rPr>
                <w:color w:val="000000"/>
                <w:sz w:val="21"/>
              </w:rPr>
              <w:t>D、对装袋（装订）、装盒错误、不规范的档案退回中标</w:t>
            </w:r>
            <w:r>
              <w:rPr>
                <w:color w:val="000000"/>
                <w:sz w:val="21"/>
              </w:rPr>
              <w:t>供应商</w:t>
            </w:r>
            <w:r>
              <w:rPr>
                <w:color w:val="000000"/>
                <w:sz w:val="21"/>
              </w:rPr>
              <w:t>重新处理。</w:t>
            </w:r>
          </w:p>
          <w:p>
            <w:pPr>
              <w:jc w:val="both"/>
            </w:pPr>
            <w:r>
              <w:rPr>
                <w:color w:val="000000"/>
                <w:sz w:val="21"/>
              </w:rPr>
              <w:t>（</w:t>
            </w:r>
            <w:r>
              <w:rPr>
                <w:color w:val="000000"/>
                <w:sz w:val="21"/>
              </w:rPr>
              <w:t>21）档案移交</w:t>
            </w:r>
          </w:p>
          <w:p>
            <w:pPr>
              <w:ind w:firstLine="315"/>
              <w:jc w:val="both"/>
            </w:pPr>
            <w:r>
              <w:rPr>
                <w:color w:val="000000"/>
                <w:sz w:val="21"/>
              </w:rPr>
              <w:t>中标</w:t>
            </w:r>
            <w:r>
              <w:rPr>
                <w:color w:val="000000"/>
                <w:sz w:val="21"/>
              </w:rPr>
              <w:t>供应商</w:t>
            </w:r>
            <w:r>
              <w:rPr>
                <w:color w:val="000000"/>
                <w:sz w:val="21"/>
              </w:rPr>
              <w:t>把通过监理方抽检的档案按档案移交要求移交到档案库房。</w:t>
            </w:r>
          </w:p>
          <w:p>
            <w:pPr>
              <w:jc w:val="both"/>
            </w:pPr>
            <w:r>
              <w:rPr>
                <w:b/>
                <w:color w:val="000000"/>
                <w:sz w:val="21"/>
              </w:rPr>
              <w:t>3.整理质量要求</w:t>
            </w:r>
          </w:p>
          <w:p>
            <w:pPr>
              <w:ind w:firstLine="315"/>
              <w:jc w:val="both"/>
            </w:pPr>
            <w:r>
              <w:rPr>
                <w:color w:val="000000"/>
                <w:sz w:val="21"/>
              </w:rPr>
              <w:t>（</w:t>
            </w:r>
            <w:r>
              <w:rPr>
                <w:color w:val="000000"/>
                <w:sz w:val="21"/>
              </w:rPr>
              <w:t>1）档案资料上的所有金属物、塑胶等都要去掉；文件材料有破损的地方用专用纸修整，装订成册的文件材料要按采购人的要求进行拆卷整理。</w:t>
            </w:r>
          </w:p>
          <w:p>
            <w:pPr>
              <w:ind w:firstLine="315"/>
              <w:jc w:val="both"/>
            </w:pPr>
            <w:r>
              <w:rPr>
                <w:color w:val="000000"/>
                <w:sz w:val="21"/>
              </w:rPr>
              <w:t>（</w:t>
            </w:r>
            <w:r>
              <w:rPr>
                <w:color w:val="000000"/>
                <w:sz w:val="21"/>
              </w:rPr>
              <w:t>2）卷内资料分类、排列顺序应符合中山市自然资源局各类档案排列顺序要求。</w:t>
            </w:r>
          </w:p>
          <w:p>
            <w:pPr>
              <w:ind w:firstLine="315"/>
              <w:jc w:val="both"/>
            </w:pPr>
            <w:r>
              <w:rPr>
                <w:color w:val="000000"/>
                <w:sz w:val="21"/>
              </w:rPr>
              <w:t>（</w:t>
            </w:r>
            <w:r>
              <w:rPr>
                <w:color w:val="000000"/>
                <w:sz w:val="21"/>
              </w:rPr>
              <w:t>3）编写页码，一律用阿拉伯数字，起始页码从“1”开始，单面的文件材料在右下角编写页码；双面的材料正面在右下角、背面在左下角编写页码。编写的页码一定要工整、整洁、清晰。同一托底上有多张独立的发票或身份证复印件的，每张都要编码。对编码内容少的文件材料，在空白处从左至右划斜线，以便扫描仪识别影像。</w:t>
            </w:r>
          </w:p>
          <w:p>
            <w:pPr>
              <w:ind w:firstLine="315"/>
              <w:jc w:val="both"/>
            </w:pPr>
            <w:r>
              <w:rPr>
                <w:color w:val="000000"/>
                <w:sz w:val="21"/>
              </w:rPr>
              <w:t>（</w:t>
            </w:r>
            <w:r>
              <w:rPr>
                <w:color w:val="000000"/>
                <w:sz w:val="21"/>
              </w:rPr>
              <w:t>4）资料托底方法：纵向的材料用活页的方式贴在左边，横向的材料用活页的方式贴在上方；相同种类的材料以罗列的方式粘贴在一张纸上，保持整齐一致；粘贴好的材料要擦去多余的白胶。</w:t>
            </w:r>
          </w:p>
          <w:p>
            <w:pPr>
              <w:jc w:val="both"/>
            </w:pPr>
            <w:r>
              <w:rPr>
                <w:b/>
                <w:color w:val="000000"/>
                <w:sz w:val="21"/>
              </w:rPr>
              <w:t>4.扫描质量要求</w:t>
            </w:r>
          </w:p>
          <w:p>
            <w:pPr>
              <w:jc w:val="both"/>
            </w:pPr>
            <w:r>
              <w:rPr>
                <w:b/>
                <w:color w:val="000000"/>
                <w:sz w:val="21"/>
              </w:rPr>
              <w:t>（</w:t>
            </w:r>
            <w:r>
              <w:rPr>
                <w:b/>
                <w:color w:val="000000"/>
                <w:sz w:val="21"/>
              </w:rPr>
              <w:t>1）具体扫描加工处理</w:t>
            </w:r>
          </w:p>
          <w:p>
            <w:pPr>
              <w:ind w:firstLine="420"/>
              <w:jc w:val="both"/>
            </w:pPr>
            <w:r>
              <w:rPr>
                <w:color w:val="000000"/>
                <w:sz w:val="21"/>
              </w:rPr>
              <w:t>1）扫描方式：图纸可采用黑白二值或彩色方式扫描，其余档案资料采用彩色方式扫描。</w:t>
            </w:r>
          </w:p>
          <w:p>
            <w:pPr>
              <w:ind w:firstLine="420"/>
              <w:jc w:val="both"/>
            </w:pPr>
            <w:r>
              <w:rPr>
                <w:color w:val="000000"/>
                <w:sz w:val="21"/>
              </w:rPr>
              <w:t>2)选择适当的分辨率。参考以下选择：文字和字体较大的图纸200dpi，字体较小的图纸300dpi，照片100dpi。按参考分辨率及其他相关参数进行扫描后影像不清晰的，中标</w:t>
            </w:r>
            <w:r>
              <w:rPr>
                <w:color w:val="000000"/>
                <w:sz w:val="21"/>
              </w:rPr>
              <w:t>供应商</w:t>
            </w:r>
            <w:r>
              <w:rPr>
                <w:color w:val="000000"/>
                <w:sz w:val="21"/>
              </w:rPr>
              <w:t>应当适当提高分辨率及其他相关参数，确保扫描影像所有内容（包括但不限于各类图纸等）清晰可辨。</w:t>
            </w:r>
          </w:p>
          <w:p>
            <w:pPr>
              <w:ind w:firstLine="420"/>
              <w:jc w:val="both"/>
            </w:pPr>
            <w:r>
              <w:rPr>
                <w:color w:val="000000"/>
                <w:sz w:val="21"/>
              </w:rPr>
              <w:t>3)对扫描方式和分辨率的选择符合以下原则：阅览和打印图像清晰（与原实体一致）；图像存储量适中。</w:t>
            </w:r>
          </w:p>
          <w:p>
            <w:pPr>
              <w:ind w:firstLine="420"/>
              <w:jc w:val="both"/>
            </w:pPr>
            <w:r>
              <w:rPr>
                <w:color w:val="000000"/>
                <w:sz w:val="21"/>
              </w:rPr>
              <w:t>4)所有幅面的档案资料要求按原幅面一次扫描完成，不允许分幅扫描再拼接图像。</w:t>
            </w:r>
          </w:p>
          <w:p>
            <w:pPr>
              <w:ind w:firstLine="420"/>
              <w:jc w:val="both"/>
            </w:pPr>
            <w:r>
              <w:rPr>
                <w:color w:val="000000"/>
                <w:sz w:val="21"/>
              </w:rPr>
              <w:t>5)档案电子图像目录名称以不动产登记业务管理系统中使用的目录为准，在实际处理过程中若有未归类的新目录，可根据情况手工录入或修改目录，增加或调整标准目录。能实现一条目录对应多个图像和一个图像对应多条目录的编目。</w:t>
            </w:r>
          </w:p>
          <w:p>
            <w:pPr>
              <w:ind w:firstLine="420"/>
              <w:jc w:val="both"/>
            </w:pPr>
            <w:r>
              <w:rPr>
                <w:color w:val="000000"/>
                <w:sz w:val="21"/>
              </w:rPr>
              <w:t>6)对档案电子图像的目录以文件为单位进行编制。</w:t>
            </w:r>
          </w:p>
          <w:p>
            <w:pPr>
              <w:ind w:firstLine="420"/>
              <w:jc w:val="both"/>
            </w:pPr>
            <w:r>
              <w:rPr>
                <w:color w:val="000000"/>
                <w:sz w:val="21"/>
              </w:rPr>
              <w:t>7)档案电子文件需输入以下备注信息或标志：</w:t>
            </w:r>
          </w:p>
          <w:p>
            <w:pPr>
              <w:ind w:firstLine="420"/>
              <w:jc w:val="both"/>
            </w:pPr>
            <w:r>
              <w:rPr>
                <w:color w:val="000000"/>
                <w:sz w:val="21"/>
              </w:rPr>
              <w:t>A．由于扫描整理前的不明确原因，档案内缺少的重要资料的说明；</w:t>
            </w:r>
          </w:p>
          <w:p>
            <w:pPr>
              <w:ind w:firstLine="420"/>
              <w:jc w:val="both"/>
            </w:pPr>
            <w:r>
              <w:rPr>
                <w:color w:val="000000"/>
                <w:sz w:val="21"/>
              </w:rPr>
              <w:t>B．并案以一个受理业务号扫描时，其它受理业务号信息的说明；</w:t>
            </w:r>
          </w:p>
          <w:p>
            <w:pPr>
              <w:ind w:firstLine="420"/>
              <w:jc w:val="both"/>
            </w:pPr>
            <w:r>
              <w:rPr>
                <w:color w:val="000000"/>
                <w:sz w:val="21"/>
              </w:rPr>
              <w:t>C．整份案中有更改件的需注明本案的“更改”标志。</w:t>
            </w:r>
          </w:p>
          <w:p>
            <w:pPr>
              <w:ind w:firstLine="420"/>
              <w:jc w:val="both"/>
            </w:pPr>
            <w:r>
              <w:rPr>
                <w:color w:val="000000"/>
                <w:sz w:val="21"/>
              </w:rPr>
              <w:t>8)因登记档案的更正会更改原档案或补充新的更改资料，为保证扫描图像与档案实体的一致性，必须重新扫描更改资料或补充扫描新的更改资料，并在档案电子文件中作图像的“更改件”标志和全部“更改”标志，记录档案影像的更改次数和更改时间。补充的新更改资料，在实体装袋和扫描图像中都放在原案资料和影像的后面，卷内目录补充完整。</w:t>
            </w:r>
          </w:p>
          <w:p>
            <w:pPr>
              <w:ind w:firstLine="420"/>
              <w:jc w:val="both"/>
            </w:pPr>
            <w:r>
              <w:rPr>
                <w:color w:val="000000"/>
                <w:sz w:val="21"/>
              </w:rPr>
              <w:t>9)对档案原件进行完整、齐全的扫描。</w:t>
            </w:r>
          </w:p>
          <w:p>
            <w:pPr>
              <w:ind w:firstLine="420"/>
              <w:jc w:val="both"/>
            </w:pPr>
            <w:r>
              <w:rPr>
                <w:color w:val="000000"/>
                <w:sz w:val="21"/>
              </w:rPr>
              <w:t>10)</w:t>
            </w:r>
            <w:r>
              <w:rPr>
                <w:color w:val="000000"/>
                <w:sz w:val="21"/>
              </w:rPr>
              <w:t>图像处理包括旋转与纠偏、裁边、去污。对不符合阅读方向的数字图像应进行旋转还原。对出现偏斜的图像应进行纠偏处理，以达到视觉上基本不感觉偏斜为准。如需对数字图像进行裁边处理，应在距页边最外延至少</w:t>
            </w:r>
            <w:r>
              <w:rPr>
                <w:color w:val="000000"/>
                <w:sz w:val="21"/>
              </w:rPr>
              <w:t>2至3毫米处裁剪图像，图纸</w:t>
            </w:r>
            <w:r>
              <w:rPr>
                <w:color w:val="000000"/>
                <w:sz w:val="21"/>
              </w:rPr>
              <w:t>至少留</w:t>
            </w:r>
            <w:r>
              <w:rPr>
                <w:color w:val="000000"/>
                <w:sz w:val="21"/>
              </w:rPr>
              <w:t>0.5 cm～1cm页边距。</w:t>
            </w:r>
            <w:r>
              <w:rPr>
                <w:color w:val="000000"/>
                <w:sz w:val="21"/>
              </w:rPr>
              <w:t>如需对数字图像进行去污处理，以去除在扫描过程中产生的污点、污线、黑边等影响图像质量的杂质，处理过程中遵循展现档案原貌的原则，不得去除档案页面原有的纸张褪变斑点、水渍、污点、装订孔等。</w:t>
            </w:r>
          </w:p>
          <w:p>
            <w:pPr>
              <w:ind w:firstLine="420"/>
              <w:jc w:val="both"/>
            </w:pPr>
            <w:r>
              <w:rPr>
                <w:color w:val="000000"/>
                <w:sz w:val="21"/>
              </w:rPr>
              <w:t>11)数字图像目录挂接，</w:t>
            </w:r>
            <w:r>
              <w:rPr>
                <w:color w:val="000000"/>
                <w:sz w:val="21"/>
              </w:rPr>
              <w:t>按数据库中的文件目录数据与其对应的数字图像，通过软件进行挂接，以实现目录数据与数字图像的关联。对不需扫描的档案资料要标记相对应的目录。</w:t>
            </w:r>
          </w:p>
          <w:p>
            <w:pPr>
              <w:ind w:firstLine="420"/>
              <w:jc w:val="both"/>
            </w:pPr>
            <w:r>
              <w:rPr>
                <w:color w:val="000000"/>
                <w:sz w:val="21"/>
              </w:rPr>
              <w:t>12)图像质量检查</w:t>
            </w:r>
            <w:r>
              <w:rPr>
                <w:color w:val="000000"/>
                <w:sz w:val="21"/>
              </w:rPr>
              <w:t>包括档案整理检查、扫描图像检查、</w:t>
            </w:r>
            <w:r>
              <w:rPr>
                <w:color w:val="000000"/>
                <w:sz w:val="21"/>
              </w:rPr>
              <w:t>目录挂接检查</w:t>
            </w:r>
            <w:r>
              <w:rPr>
                <w:color w:val="000000"/>
                <w:sz w:val="21"/>
              </w:rPr>
              <w:t>等，对不合格的档案要及时修正，对通过质量检查的合格档案，在档案袋后加盖已扫描印章。</w:t>
            </w:r>
          </w:p>
          <w:p>
            <w:pPr>
              <w:ind w:firstLine="105"/>
              <w:jc w:val="both"/>
            </w:pPr>
            <w:r>
              <w:rPr>
                <w:color w:val="000000"/>
                <w:sz w:val="21"/>
              </w:rPr>
              <w:t>（</w:t>
            </w:r>
            <w:r>
              <w:rPr>
                <w:color w:val="000000"/>
                <w:sz w:val="21"/>
              </w:rPr>
              <w:t>2）中标</w:t>
            </w:r>
            <w:r>
              <w:rPr>
                <w:color w:val="000000"/>
                <w:sz w:val="21"/>
              </w:rPr>
              <w:t>供应商</w:t>
            </w:r>
            <w:r>
              <w:rPr>
                <w:color w:val="000000"/>
                <w:sz w:val="21"/>
              </w:rPr>
              <w:t>须对扫描影像数据进行备份，确保数据不丢失。</w:t>
            </w:r>
          </w:p>
          <w:p>
            <w:pPr>
              <w:jc w:val="both"/>
            </w:pPr>
            <w:r>
              <w:rPr>
                <w:b/>
                <w:color w:val="000000"/>
                <w:sz w:val="21"/>
              </w:rPr>
              <w:t>5.信息著录要求</w:t>
            </w:r>
          </w:p>
          <w:p>
            <w:pPr>
              <w:jc w:val="both"/>
            </w:pPr>
            <w:r>
              <w:rPr>
                <w:b/>
                <w:color w:val="000000"/>
                <w:sz w:val="21"/>
              </w:rPr>
              <w:t>（</w:t>
            </w:r>
            <w:r>
              <w:rPr>
                <w:b/>
                <w:color w:val="000000"/>
                <w:sz w:val="21"/>
              </w:rPr>
              <w:t>1）编档号</w:t>
            </w:r>
          </w:p>
          <w:p>
            <w:pPr>
              <w:ind w:firstLine="525"/>
              <w:jc w:val="both"/>
            </w:pPr>
            <w:r>
              <w:rPr>
                <w:color w:val="000000"/>
                <w:sz w:val="21"/>
              </w:rPr>
              <w:t>中标</w:t>
            </w:r>
            <w:r>
              <w:rPr>
                <w:color w:val="000000"/>
                <w:sz w:val="21"/>
              </w:rPr>
              <w:t>供应商</w:t>
            </w:r>
            <w:r>
              <w:rPr>
                <w:color w:val="000000"/>
                <w:sz w:val="21"/>
              </w:rPr>
              <w:t>按一案一卷的原则对不动产登记档案进行编制档号，贴档号条码。</w:t>
            </w:r>
          </w:p>
          <w:p>
            <w:pPr>
              <w:ind w:firstLine="420"/>
              <w:jc w:val="both"/>
            </w:pPr>
            <w:r>
              <w:rPr>
                <w:color w:val="000000"/>
                <w:sz w:val="21"/>
              </w:rPr>
              <w:t>（</w:t>
            </w:r>
            <w:r>
              <w:rPr>
                <w:color w:val="000000"/>
                <w:sz w:val="21"/>
              </w:rPr>
              <w:t>2）信息著录</w:t>
            </w:r>
          </w:p>
          <w:p>
            <w:pPr>
              <w:ind w:firstLine="525"/>
              <w:jc w:val="both"/>
            </w:pPr>
            <w:r>
              <w:rPr>
                <w:color w:val="000000"/>
                <w:sz w:val="21"/>
              </w:rPr>
              <w:t>中标</w:t>
            </w:r>
            <w:r>
              <w:rPr>
                <w:color w:val="000000"/>
                <w:sz w:val="21"/>
              </w:rPr>
              <w:t>供应商</w:t>
            </w:r>
            <w:r>
              <w:rPr>
                <w:color w:val="000000"/>
                <w:sz w:val="21"/>
              </w:rPr>
              <w:t>以卷为单位，按照房地产档案管理系统要求进行电子信息录入。</w:t>
            </w:r>
          </w:p>
          <w:p>
            <w:pPr>
              <w:jc w:val="both"/>
            </w:pPr>
            <w:r>
              <w:rPr>
                <w:b/>
                <w:color w:val="000000"/>
                <w:sz w:val="21"/>
              </w:rPr>
              <w:t>6.装袋（装订）、装盒要求</w:t>
            </w:r>
          </w:p>
          <w:p>
            <w:pPr>
              <w:ind w:firstLine="525"/>
              <w:jc w:val="both"/>
            </w:pPr>
            <w:r>
              <w:rPr>
                <w:color w:val="000000"/>
                <w:sz w:val="21"/>
              </w:rPr>
              <w:t>中标</w:t>
            </w:r>
            <w:r>
              <w:rPr>
                <w:color w:val="000000"/>
                <w:sz w:val="21"/>
              </w:rPr>
              <w:t>供应商</w:t>
            </w:r>
            <w:r>
              <w:rPr>
                <w:color w:val="000000"/>
                <w:sz w:val="21"/>
              </w:rPr>
              <w:t>把完成整理、扫描、信息著录的资料按一案一卷的要求装袋或装订。</w:t>
            </w:r>
          </w:p>
          <w:p>
            <w:pPr>
              <w:ind w:firstLine="420"/>
              <w:jc w:val="both"/>
            </w:pPr>
            <w:r>
              <w:rPr>
                <w:color w:val="000000"/>
                <w:sz w:val="21"/>
              </w:rPr>
              <w:t>（</w:t>
            </w:r>
            <w:r>
              <w:rPr>
                <w:color w:val="000000"/>
                <w:sz w:val="21"/>
              </w:rPr>
              <w:t>1）每卷档案需</w:t>
            </w:r>
            <w:r>
              <w:rPr>
                <w:color w:val="000000"/>
                <w:sz w:val="21"/>
              </w:rPr>
              <w:t>打印卷内目录表，放在每卷档案编第一个页码的最上面。</w:t>
            </w:r>
          </w:p>
          <w:p>
            <w:pPr>
              <w:ind w:firstLine="420"/>
              <w:jc w:val="both"/>
            </w:pPr>
            <w:r>
              <w:rPr>
                <w:color w:val="000000"/>
                <w:sz w:val="21"/>
              </w:rPr>
              <w:t>（</w:t>
            </w:r>
            <w:r>
              <w:rPr>
                <w:color w:val="000000"/>
                <w:sz w:val="21"/>
              </w:rPr>
              <w:t>2）</w:t>
            </w:r>
            <w:r>
              <w:rPr>
                <w:color w:val="000000"/>
                <w:sz w:val="21"/>
              </w:rPr>
              <w:t>中标</w:t>
            </w:r>
            <w:r>
              <w:rPr>
                <w:color w:val="000000"/>
                <w:sz w:val="21"/>
              </w:rPr>
              <w:t>供应商</w:t>
            </w:r>
            <w:r>
              <w:rPr>
                <w:color w:val="000000"/>
                <w:sz w:val="21"/>
              </w:rPr>
              <w:t>打印档案袋，</w:t>
            </w:r>
            <w:r>
              <w:rPr>
                <w:color w:val="000000"/>
                <w:sz w:val="21"/>
              </w:rPr>
              <w:t>按档案顺序号进行装盒，以装满档案盒容量的</w:t>
            </w:r>
            <w:r>
              <w:rPr>
                <w:color w:val="000000"/>
                <w:sz w:val="21"/>
              </w:rPr>
              <w:t>90％为宜。</w:t>
            </w:r>
          </w:p>
          <w:p>
            <w:pPr>
              <w:ind w:firstLine="420"/>
              <w:jc w:val="both"/>
            </w:pPr>
            <w:r>
              <w:rPr>
                <w:color w:val="000000"/>
                <w:sz w:val="21"/>
              </w:rPr>
              <w:t>（</w:t>
            </w:r>
            <w:r>
              <w:rPr>
                <w:color w:val="000000"/>
                <w:sz w:val="21"/>
              </w:rPr>
              <w:t>3）装订档案时，必须使用不锈钢钉进行装订，并在纵向页面左边至少订两口不锈钢钉。</w:t>
            </w:r>
          </w:p>
          <w:p>
            <w:pPr>
              <w:jc w:val="both"/>
            </w:pPr>
            <w:r>
              <w:rPr>
                <w:b/>
                <w:color w:val="000000"/>
                <w:sz w:val="21"/>
              </w:rPr>
              <w:t>7.档案移交要求</w:t>
            </w:r>
          </w:p>
          <w:p>
            <w:pPr>
              <w:ind w:firstLine="420"/>
              <w:jc w:val="both"/>
            </w:pPr>
            <w:r>
              <w:rPr>
                <w:color w:val="000000"/>
                <w:sz w:val="21"/>
              </w:rPr>
              <w:t>中标</w:t>
            </w:r>
            <w:r>
              <w:rPr>
                <w:color w:val="000000"/>
                <w:sz w:val="21"/>
              </w:rPr>
              <w:t>供应商</w:t>
            </w:r>
            <w:r>
              <w:rPr>
                <w:color w:val="000000"/>
                <w:sz w:val="21"/>
              </w:rPr>
              <w:t>按镇区或档案类型、以及按档案盒的顺序号进行排列后，移交档案库房。</w:t>
            </w:r>
          </w:p>
          <w:p>
            <w:pPr>
              <w:jc w:val="both"/>
            </w:pPr>
            <w:r>
              <w:rPr>
                <w:b/>
                <w:color w:val="000000"/>
                <w:sz w:val="21"/>
              </w:rPr>
              <w:t>（五）工作时限要求</w:t>
            </w:r>
          </w:p>
          <w:p>
            <w:pPr>
              <w:ind w:firstLine="525"/>
              <w:jc w:val="both"/>
            </w:pPr>
            <w:r>
              <w:rPr>
                <w:color w:val="000000"/>
                <w:sz w:val="21"/>
              </w:rPr>
              <w:t>1.整理及扫描工作时限</w:t>
            </w:r>
          </w:p>
          <w:p>
            <w:pPr>
              <w:ind w:firstLine="420"/>
              <w:jc w:val="both"/>
            </w:pPr>
            <w:r>
              <w:rPr>
                <w:color w:val="000000"/>
                <w:sz w:val="21"/>
              </w:rPr>
              <w:t>（</w:t>
            </w:r>
            <w:r>
              <w:rPr>
                <w:color w:val="000000"/>
                <w:sz w:val="21"/>
              </w:rPr>
              <w:t>1）一般业务的扫描时限为收件后4个工作时，原则上不过夜；</w:t>
            </w:r>
          </w:p>
          <w:p>
            <w:pPr>
              <w:ind w:firstLine="420"/>
              <w:jc w:val="both"/>
            </w:pPr>
            <w:r>
              <w:rPr>
                <w:color w:val="000000"/>
                <w:sz w:val="21"/>
              </w:rPr>
              <w:t>（</w:t>
            </w:r>
            <w:r>
              <w:rPr>
                <w:color w:val="000000"/>
                <w:sz w:val="21"/>
              </w:rPr>
              <w:t>2）如有特殊情况需要延时的，中标供应商应提前告知采购人，待采购人书面同意后方可延时，延时原则上不超过8个工作时/宗；</w:t>
            </w:r>
          </w:p>
          <w:p>
            <w:pPr>
              <w:ind w:firstLine="420"/>
              <w:jc w:val="both"/>
            </w:pPr>
            <w:r>
              <w:rPr>
                <w:color w:val="000000"/>
                <w:sz w:val="21"/>
              </w:rPr>
              <w:t>（</w:t>
            </w:r>
            <w:r>
              <w:rPr>
                <w:color w:val="000000"/>
                <w:sz w:val="21"/>
              </w:rPr>
              <w:t>3）扫描工作时从采购人将登记资料交接至中标供应商时开始计时；</w:t>
            </w:r>
          </w:p>
          <w:p>
            <w:pPr>
              <w:ind w:firstLine="420"/>
              <w:jc w:val="both"/>
            </w:pPr>
            <w:r>
              <w:rPr>
                <w:color w:val="000000"/>
                <w:sz w:val="21"/>
              </w:rPr>
              <w:t>（</w:t>
            </w:r>
            <w:r>
              <w:rPr>
                <w:color w:val="000000"/>
                <w:sz w:val="21"/>
              </w:rPr>
              <w:t>4）中标供应商当日接收的登记资料应在当日完成扫描加工，并产生扫描影像提供给采购人的工作人员查看和利用；</w:t>
            </w:r>
          </w:p>
          <w:p>
            <w:pPr>
              <w:ind w:firstLine="420"/>
              <w:jc w:val="both"/>
            </w:pPr>
            <w:r>
              <w:rPr>
                <w:color w:val="000000"/>
                <w:sz w:val="21"/>
              </w:rPr>
              <w:t>（</w:t>
            </w:r>
            <w:r>
              <w:rPr>
                <w:color w:val="000000"/>
                <w:sz w:val="21"/>
              </w:rPr>
              <w:t>5）中标供应商应在接到业务科室（补资料、更正资料）或质检监理公司（质量报错）通知（包括采购人指定的质检公司口头通知、系统软件通知、提醒等）后，1个工作时内补充或更正扫描；</w:t>
            </w:r>
          </w:p>
          <w:p>
            <w:pPr>
              <w:ind w:firstLine="420"/>
              <w:jc w:val="both"/>
            </w:pPr>
            <w:r>
              <w:rPr>
                <w:color w:val="000000"/>
                <w:sz w:val="21"/>
              </w:rPr>
              <w:t>（</w:t>
            </w:r>
            <w:r>
              <w:rPr>
                <w:color w:val="000000"/>
                <w:sz w:val="21"/>
              </w:rPr>
              <w:t>6）中标供应商在工作日应每隔半小时主动巡查采购人办事点窗口，一有已受理的资料就主动与采购人签收并及时扫描档案资料；</w:t>
            </w:r>
          </w:p>
          <w:p>
            <w:pPr>
              <w:ind w:firstLine="420"/>
              <w:jc w:val="both"/>
            </w:pPr>
            <w:r>
              <w:rPr>
                <w:color w:val="000000"/>
                <w:sz w:val="21"/>
              </w:rPr>
              <w:t>（</w:t>
            </w:r>
            <w:r>
              <w:rPr>
                <w:color w:val="000000"/>
                <w:sz w:val="21"/>
              </w:rPr>
              <w:t>7）采购人对业务资料提出加急整理及扫描需求的，中标供应商应按需求时限优先完成有关工作。</w:t>
            </w:r>
          </w:p>
          <w:p>
            <w:pPr>
              <w:ind w:firstLine="525"/>
              <w:jc w:val="both"/>
            </w:pPr>
            <w:r>
              <w:rPr>
                <w:color w:val="000000"/>
                <w:sz w:val="21"/>
              </w:rPr>
              <w:t>2.质检时限</w:t>
            </w:r>
          </w:p>
          <w:p>
            <w:pPr>
              <w:ind w:firstLine="495"/>
              <w:jc w:val="both"/>
            </w:pPr>
            <w:r>
              <w:rPr>
                <w:color w:val="000000"/>
                <w:sz w:val="21"/>
              </w:rPr>
              <w:t>（</w:t>
            </w:r>
            <w:r>
              <w:rPr>
                <w:color w:val="000000"/>
                <w:sz w:val="21"/>
              </w:rPr>
              <w:t>1）自中标供应商完成办事点窗口受理的实物档案资料影像扫描后1个工作时内完成质量自检工作；</w:t>
            </w:r>
          </w:p>
          <w:p>
            <w:pPr>
              <w:ind w:firstLine="495"/>
              <w:jc w:val="both"/>
            </w:pPr>
            <w:r>
              <w:rPr>
                <w:color w:val="000000"/>
                <w:sz w:val="21"/>
              </w:rPr>
              <w:t>（</w:t>
            </w:r>
            <w:r>
              <w:rPr>
                <w:color w:val="000000"/>
                <w:sz w:val="21"/>
              </w:rPr>
              <w:t>2）自中标供应商完成对补充资料或补正资料的重新扫描或影像处理后1个工作时内完成质量全检工作；</w:t>
            </w:r>
          </w:p>
          <w:p>
            <w:pPr>
              <w:ind w:firstLine="495"/>
              <w:jc w:val="both"/>
            </w:pPr>
            <w:r>
              <w:rPr>
                <w:color w:val="000000"/>
                <w:sz w:val="21"/>
              </w:rPr>
              <w:t>（</w:t>
            </w:r>
            <w:r>
              <w:rPr>
                <w:color w:val="000000"/>
                <w:sz w:val="21"/>
              </w:rPr>
              <w:t>3）自中标供应商完成对实物档案的整理、扫描、信息著录、装袋（装订）、装盒并移交质检监理公司之日起1个工作日内完成质量终检工作。</w:t>
            </w:r>
          </w:p>
          <w:p>
            <w:pPr>
              <w:ind w:firstLine="420"/>
              <w:jc w:val="both"/>
            </w:pPr>
            <w:r>
              <w:rPr>
                <w:color w:val="000000"/>
                <w:sz w:val="21"/>
              </w:rPr>
              <w:t>3.档案移交时限</w:t>
            </w:r>
          </w:p>
          <w:p>
            <w:pPr>
              <w:ind w:firstLine="495"/>
              <w:jc w:val="both"/>
            </w:pPr>
            <w:r>
              <w:rPr>
                <w:color w:val="000000"/>
                <w:sz w:val="21"/>
              </w:rPr>
              <w:t>业务办结后，中标供应商在</w:t>
            </w:r>
            <w:r>
              <w:rPr>
                <w:color w:val="000000"/>
                <w:sz w:val="21"/>
              </w:rPr>
              <w:t>3个工作日内完成对实物档案的整理、扫描、信息著录、装袋（装订）、装盒并移交质检监理公司完成质量终检工作，质量终检完成之日起1个工作日内完成档案移交。</w:t>
            </w:r>
          </w:p>
          <w:p>
            <w:pPr>
              <w:jc w:val="both"/>
            </w:pPr>
            <w:r>
              <w:rPr>
                <w:b/>
                <w:color w:val="000000"/>
                <w:sz w:val="21"/>
              </w:rPr>
              <w:t>（六）服务时间和质量要求</w:t>
            </w:r>
          </w:p>
          <w:p>
            <w:pPr>
              <w:ind w:firstLine="495"/>
              <w:jc w:val="both"/>
            </w:pPr>
            <w:r>
              <w:rPr>
                <w:color w:val="000000"/>
                <w:sz w:val="21"/>
              </w:rPr>
              <w:t>1.中标供应商需要提供程序系统给采购人和质检监理公司进行档案交接时的电子签收。登记档案交接的日期、时点和交接人原则上以该电子签收为准，用于计算中标供应商加工档案的实际工作时间和交接人，但中标供应商与采购人另行确认可以纸质书面签收的，则档案交接的日期、时点、交接人以纸质书面签收为准。该时间必须满足前述的工作时限要求。</w:t>
            </w:r>
          </w:p>
          <w:p>
            <w:pPr>
              <w:ind w:firstLine="495"/>
              <w:jc w:val="both"/>
            </w:pPr>
            <w:r>
              <w:rPr>
                <w:color w:val="000000"/>
                <w:sz w:val="21"/>
              </w:rPr>
              <w:t>2.中标供应商提供的所有服务成品必须及时送达采购人指定的质检监理公司作质量检查，经质检合格的成品才计算业务量。质检结果以质检监理公司提供并经采购人确认的为准，质检的抽检不合格率要低于5‰。</w:t>
            </w:r>
          </w:p>
          <w:p>
            <w:pPr>
              <w:jc w:val="both"/>
            </w:pPr>
            <w:r>
              <w:rPr>
                <w:b/>
                <w:color w:val="000000"/>
                <w:sz w:val="21"/>
              </w:rPr>
              <w:t>（七）服务质量评定</w:t>
            </w:r>
          </w:p>
          <w:p>
            <w:pPr>
              <w:ind w:firstLine="495"/>
              <w:jc w:val="both"/>
            </w:pPr>
            <w:r>
              <w:rPr>
                <w:color w:val="000000"/>
                <w:sz w:val="21"/>
              </w:rPr>
              <w:t>1.中标供应商应遵守采购人制订的各款业务须知、工作标准等有关条款。档案整理及数字化加工质量检查内容参见下表：</w:t>
            </w:r>
          </w:p>
          <w:tbl>
            <w:tblPr>
              <w:tblInd w:type="dxa" w:w="210"/>
              <w:tblBorders>
                <w:top w:val="none" w:color="000000" w:sz="4"/>
                <w:left w:val="none" w:color="000000" w:sz="4"/>
                <w:bottom w:val="none" w:color="000000" w:sz="4"/>
                <w:right w:val="none" w:color="000000" w:sz="4"/>
                <w:insideH w:val="none"/>
                <w:insideV w:val="none"/>
              </w:tblBorders>
            </w:tblPr>
            <w:tblGrid>
              <w:gridCol w:w="961"/>
              <w:gridCol w:w="2741"/>
              <w:gridCol w:w="1896"/>
            </w:tblGrid>
            <w:tr>
              <w:tc>
                <w:tcPr>
                  <w:tcW w:type="dxa" w:w="961"/>
                  <w:tcBorders>
                    <w:top w:val="single" w:color="000000" w:sz="4"/>
                    <w:left w:val="single" w:color="000000" w:sz="4"/>
                    <w:bottom w:val="single" w:color="000000" w:sz="4"/>
                    <w:right w:val="single" w:color="000000" w:sz="4"/>
                  </w:tcBorders>
                  <w:vAlign w:val="top"/>
                </w:tcPr>
                <w:p>
                  <w:pPr>
                    <w:jc w:val="center"/>
                  </w:pPr>
                  <w:r>
                    <w:rPr>
                      <w:color w:val="000000"/>
                      <w:sz w:val="21"/>
                    </w:rPr>
                    <w:t>评定内容</w:t>
                  </w:r>
                </w:p>
              </w:tc>
              <w:tc>
                <w:tcPr>
                  <w:tcW w:type="dxa" w:w="2741"/>
                  <w:tcBorders>
                    <w:top w:val="single" w:color="000000" w:sz="4"/>
                    <w:left w:val="single" w:color="000000" w:sz="4"/>
                    <w:bottom w:val="single" w:color="000000" w:sz="4"/>
                    <w:right w:val="single" w:color="000000" w:sz="4"/>
                  </w:tcBorders>
                  <w:vAlign w:val="top"/>
                </w:tcPr>
                <w:p>
                  <w:pPr>
                    <w:jc w:val="center"/>
                  </w:pPr>
                  <w:r>
                    <w:rPr>
                      <w:color w:val="000000"/>
                      <w:sz w:val="21"/>
                    </w:rPr>
                    <w:t>质量检查项</w:t>
                  </w:r>
                </w:p>
              </w:tc>
              <w:tc>
                <w:tcPr>
                  <w:tcW w:type="dxa" w:w="1896"/>
                  <w:tcBorders>
                    <w:top w:val="single" w:color="000000" w:sz="4"/>
                    <w:left w:val="single" w:color="000000" w:sz="4"/>
                    <w:bottom w:val="single" w:color="000000" w:sz="4"/>
                    <w:right w:val="single" w:color="000000" w:sz="4"/>
                  </w:tcBorders>
                  <w:vAlign w:val="top"/>
                </w:tcPr>
                <w:p>
                  <w:pPr>
                    <w:jc w:val="center"/>
                  </w:pPr>
                  <w:r>
                    <w:rPr>
                      <w:color w:val="000000"/>
                      <w:sz w:val="21"/>
                    </w:rPr>
                    <w:t>说明</w:t>
                  </w:r>
                </w:p>
              </w:tc>
            </w:tr>
            <w:tr>
              <w:tc>
                <w:tcPr>
                  <w:tcW w:type="dxa" w:w="961"/>
                  <w:vMerge w:val="restart"/>
                  <w:tcBorders>
                    <w:top w:val="none" w:color="000000" w:sz="4"/>
                    <w:left w:val="single" w:color="000000" w:sz="4"/>
                    <w:bottom w:val="single" w:color="000000" w:sz="4"/>
                    <w:right w:val="single" w:color="000000" w:sz="4"/>
                  </w:tcBorders>
                  <w:vAlign w:val="top"/>
                </w:tcPr>
                <w:p>
                  <w:pPr>
                    <w:jc w:val="center"/>
                  </w:pPr>
                  <w:r>
                    <w:rPr>
                      <w:color w:val="000000"/>
                      <w:sz w:val="21"/>
                    </w:rPr>
                    <w:t>工作质量</w:t>
                  </w:r>
                </w:p>
              </w:tc>
              <w:tc>
                <w:tcPr>
                  <w:tcW w:type="dxa" w:w="2741"/>
                  <w:tcBorders>
                    <w:top w:val="none" w:color="000000" w:sz="4"/>
                    <w:left w:val="single" w:color="000000" w:sz="4"/>
                    <w:bottom w:val="single" w:color="000000" w:sz="4"/>
                    <w:right w:val="single" w:color="000000" w:sz="4"/>
                  </w:tcBorders>
                  <w:vAlign w:val="top"/>
                </w:tcPr>
                <w:p>
                  <w:pPr>
                    <w:jc w:val="both"/>
                  </w:pPr>
                  <w:r>
                    <w:rPr>
                      <w:color w:val="000000"/>
                      <w:sz w:val="21"/>
                    </w:rPr>
                    <w:t>1.漏编、多编、跳编页码。</w:t>
                  </w:r>
                </w:p>
              </w:tc>
              <w:tc>
                <w:tcPr>
                  <w:tcW w:type="dxa" w:w="1896"/>
                  <w:tcBorders>
                    <w:top w:val="none" w:color="000000" w:sz="4"/>
                    <w:left w:val="single" w:color="000000" w:sz="4"/>
                    <w:bottom w:val="single" w:color="000000" w:sz="4"/>
                    <w:right w:val="single" w:color="000000" w:sz="4"/>
                  </w:tcBorders>
                  <w:vAlign w:val="top"/>
                </w:tcPr>
                <w:p>
                  <w:pPr>
                    <w:jc w:val="center"/>
                  </w:pPr>
                  <w:r>
                    <w:rPr>
                      <w:color w:val="000000"/>
                      <w:sz w:val="21"/>
                    </w:rPr>
                    <w:t>每页记为一个检查项</w:t>
                  </w:r>
                </w:p>
              </w:tc>
            </w:tr>
            <w:tr>
              <w:tc>
                <w:tcPr>
                  <w:tcW w:type="dxa" w:w="961"/>
                  <w:vMerge/>
                  <w:tcBorders>
                    <w:top w:val="none" w:color="000000" w:sz="4"/>
                    <w:left w:val="single" w:color="000000" w:sz="4"/>
                    <w:bottom w:val="single" w:color="000000" w:sz="4"/>
                    <w:right w:val="single" w:color="000000" w:sz="4"/>
                  </w:tcBorders>
                </w:tcPr>
                <w:p/>
              </w:tc>
              <w:tc>
                <w:tcPr>
                  <w:tcW w:type="dxa" w:w="2741"/>
                  <w:tcBorders>
                    <w:top w:val="none" w:color="000000" w:sz="4"/>
                    <w:left w:val="single" w:color="000000" w:sz="4"/>
                    <w:bottom w:val="single" w:color="000000" w:sz="4"/>
                    <w:right w:val="single" w:color="000000" w:sz="4"/>
                  </w:tcBorders>
                  <w:vAlign w:val="top"/>
                </w:tcPr>
                <w:p>
                  <w:pPr>
                    <w:jc w:val="both"/>
                  </w:pPr>
                  <w:r>
                    <w:rPr>
                      <w:color w:val="000000"/>
                      <w:sz w:val="21"/>
                    </w:rPr>
                    <w:t>2.资料破损未修整。</w:t>
                  </w:r>
                </w:p>
              </w:tc>
              <w:tc>
                <w:tcPr>
                  <w:tcW w:type="dxa" w:w="1896"/>
                  <w:tcBorders>
                    <w:top w:val="none" w:color="000000" w:sz="4"/>
                    <w:left w:val="single" w:color="000000" w:sz="4"/>
                    <w:bottom w:val="single" w:color="000000" w:sz="4"/>
                    <w:right w:val="single" w:color="000000" w:sz="4"/>
                  </w:tcBorders>
                  <w:vAlign w:val="top"/>
                </w:tcPr>
                <w:p>
                  <w:pPr>
                    <w:jc w:val="center"/>
                  </w:pPr>
                  <w:r>
                    <w:rPr>
                      <w:color w:val="000000"/>
                      <w:sz w:val="21"/>
                    </w:rPr>
                    <w:t>每页记为一个检查项</w:t>
                  </w:r>
                </w:p>
              </w:tc>
            </w:tr>
            <w:tr>
              <w:tc>
                <w:tcPr>
                  <w:tcW w:type="dxa" w:w="961"/>
                  <w:vMerge/>
                  <w:tcBorders>
                    <w:top w:val="none" w:color="000000" w:sz="4"/>
                    <w:left w:val="single" w:color="000000" w:sz="4"/>
                    <w:bottom w:val="single" w:color="000000" w:sz="4"/>
                    <w:right w:val="single" w:color="000000" w:sz="4"/>
                  </w:tcBorders>
                </w:tcPr>
                <w:p/>
              </w:tc>
              <w:tc>
                <w:tcPr>
                  <w:tcW w:type="dxa" w:w="2741"/>
                  <w:tcBorders>
                    <w:top w:val="none" w:color="000000" w:sz="4"/>
                    <w:left w:val="single" w:color="000000" w:sz="4"/>
                    <w:bottom w:val="single" w:color="000000" w:sz="4"/>
                    <w:right w:val="single" w:color="000000" w:sz="4"/>
                  </w:tcBorders>
                  <w:vAlign w:val="top"/>
                </w:tcPr>
                <w:p>
                  <w:pPr>
                    <w:jc w:val="both"/>
                  </w:pPr>
                  <w:r>
                    <w:rPr>
                      <w:color w:val="000000"/>
                      <w:sz w:val="21"/>
                    </w:rPr>
                    <w:t>3.托底材料未托底或托底不规范。</w:t>
                  </w:r>
                </w:p>
              </w:tc>
              <w:tc>
                <w:tcPr>
                  <w:tcW w:type="dxa" w:w="1896"/>
                  <w:tcBorders>
                    <w:top w:val="none" w:color="000000" w:sz="4"/>
                    <w:left w:val="single" w:color="000000" w:sz="4"/>
                    <w:bottom w:val="single" w:color="000000" w:sz="4"/>
                    <w:right w:val="single" w:color="000000" w:sz="4"/>
                  </w:tcBorders>
                  <w:vAlign w:val="top"/>
                </w:tcPr>
                <w:p>
                  <w:pPr>
                    <w:jc w:val="center"/>
                  </w:pPr>
                  <w:r>
                    <w:rPr>
                      <w:color w:val="000000"/>
                      <w:sz w:val="21"/>
                    </w:rPr>
                    <w:t>每页记为一个检查项</w:t>
                  </w:r>
                </w:p>
              </w:tc>
            </w:tr>
            <w:tr>
              <w:tc>
                <w:tcPr>
                  <w:tcW w:type="dxa" w:w="961"/>
                  <w:vMerge/>
                  <w:tcBorders>
                    <w:top w:val="none" w:color="000000" w:sz="4"/>
                    <w:left w:val="single" w:color="000000" w:sz="4"/>
                    <w:bottom w:val="single" w:color="000000" w:sz="4"/>
                    <w:right w:val="single" w:color="000000" w:sz="4"/>
                  </w:tcBorders>
                </w:tcPr>
                <w:p/>
              </w:tc>
              <w:tc>
                <w:tcPr>
                  <w:tcW w:type="dxa" w:w="2741"/>
                  <w:tcBorders>
                    <w:top w:val="none" w:color="000000" w:sz="4"/>
                    <w:left w:val="single" w:color="000000" w:sz="4"/>
                    <w:bottom w:val="single" w:color="000000" w:sz="4"/>
                    <w:right w:val="single" w:color="000000" w:sz="4"/>
                  </w:tcBorders>
                  <w:vAlign w:val="top"/>
                </w:tcPr>
                <w:p>
                  <w:pPr>
                    <w:jc w:val="both"/>
                  </w:pPr>
                  <w:r>
                    <w:rPr>
                      <w:color w:val="000000"/>
                      <w:sz w:val="21"/>
                    </w:rPr>
                    <w:t>4.编写页码要工整、整洁、清晰。</w:t>
                  </w:r>
                </w:p>
              </w:tc>
              <w:tc>
                <w:tcPr>
                  <w:tcW w:type="dxa" w:w="1896"/>
                  <w:tcBorders>
                    <w:top w:val="none" w:color="000000" w:sz="4"/>
                    <w:left w:val="single" w:color="000000" w:sz="4"/>
                    <w:bottom w:val="single" w:color="000000" w:sz="4"/>
                    <w:right w:val="single" w:color="000000" w:sz="4"/>
                  </w:tcBorders>
                  <w:vAlign w:val="top"/>
                </w:tcPr>
                <w:p>
                  <w:pPr>
                    <w:jc w:val="center"/>
                  </w:pPr>
                  <w:r>
                    <w:rPr>
                      <w:color w:val="000000"/>
                      <w:sz w:val="21"/>
                    </w:rPr>
                    <w:t>每页记为一个检查项</w:t>
                  </w:r>
                </w:p>
              </w:tc>
            </w:tr>
            <w:tr>
              <w:tc>
                <w:tcPr>
                  <w:tcW w:type="dxa" w:w="961"/>
                  <w:vMerge/>
                  <w:tcBorders>
                    <w:top w:val="none" w:color="000000" w:sz="4"/>
                    <w:left w:val="single" w:color="000000" w:sz="4"/>
                    <w:bottom w:val="single" w:color="000000" w:sz="4"/>
                    <w:right w:val="single" w:color="000000" w:sz="4"/>
                  </w:tcBorders>
                </w:tcPr>
                <w:p/>
              </w:tc>
              <w:tc>
                <w:tcPr>
                  <w:tcW w:type="dxa" w:w="2741"/>
                  <w:tcBorders>
                    <w:top w:val="none" w:color="000000" w:sz="4"/>
                    <w:left w:val="single" w:color="000000" w:sz="4"/>
                    <w:bottom w:val="single" w:color="000000" w:sz="4"/>
                    <w:right w:val="single" w:color="000000" w:sz="4"/>
                  </w:tcBorders>
                  <w:vAlign w:val="top"/>
                </w:tcPr>
                <w:p>
                  <w:pPr>
                    <w:jc w:val="both"/>
                  </w:pPr>
                  <w:r>
                    <w:rPr>
                      <w:color w:val="000000"/>
                      <w:sz w:val="21"/>
                    </w:rPr>
                    <w:t>5.拆卷、裁切错误。</w:t>
                  </w:r>
                </w:p>
              </w:tc>
              <w:tc>
                <w:tcPr>
                  <w:tcW w:type="dxa" w:w="1896"/>
                  <w:tcBorders>
                    <w:top w:val="none" w:color="000000" w:sz="4"/>
                    <w:left w:val="single" w:color="000000" w:sz="4"/>
                    <w:bottom w:val="single" w:color="000000" w:sz="4"/>
                    <w:right w:val="single" w:color="000000" w:sz="4"/>
                  </w:tcBorders>
                  <w:vAlign w:val="top"/>
                </w:tcPr>
                <w:p>
                  <w:pPr>
                    <w:jc w:val="center"/>
                  </w:pPr>
                  <w:r>
                    <w:rPr>
                      <w:color w:val="000000"/>
                      <w:sz w:val="21"/>
                    </w:rPr>
                    <w:t>每页记为一个检查项</w:t>
                  </w:r>
                </w:p>
              </w:tc>
            </w:tr>
            <w:tr>
              <w:tc>
                <w:tcPr>
                  <w:tcW w:type="dxa" w:w="961"/>
                  <w:vMerge/>
                  <w:tcBorders>
                    <w:top w:val="none" w:color="000000" w:sz="4"/>
                    <w:left w:val="single" w:color="000000" w:sz="4"/>
                    <w:bottom w:val="single" w:color="000000" w:sz="4"/>
                    <w:right w:val="single" w:color="000000" w:sz="4"/>
                  </w:tcBorders>
                </w:tcPr>
                <w:p/>
              </w:tc>
              <w:tc>
                <w:tcPr>
                  <w:tcW w:type="dxa" w:w="2741"/>
                  <w:tcBorders>
                    <w:top w:val="none" w:color="000000" w:sz="4"/>
                    <w:left w:val="single" w:color="000000" w:sz="4"/>
                    <w:bottom w:val="single" w:color="000000" w:sz="4"/>
                    <w:right w:val="single" w:color="000000" w:sz="4"/>
                  </w:tcBorders>
                  <w:vAlign w:val="top"/>
                </w:tcPr>
                <w:p>
                  <w:pPr>
                    <w:jc w:val="both"/>
                  </w:pPr>
                  <w:r>
                    <w:rPr>
                      <w:color w:val="000000"/>
                      <w:sz w:val="21"/>
                    </w:rPr>
                    <w:t>6.扫描顺序错误。</w:t>
                  </w:r>
                </w:p>
              </w:tc>
              <w:tc>
                <w:tcPr>
                  <w:tcW w:type="dxa" w:w="1896"/>
                  <w:tcBorders>
                    <w:top w:val="none" w:color="000000" w:sz="4"/>
                    <w:left w:val="single" w:color="000000" w:sz="4"/>
                    <w:bottom w:val="single" w:color="000000" w:sz="4"/>
                    <w:right w:val="single" w:color="000000" w:sz="4"/>
                  </w:tcBorders>
                  <w:vAlign w:val="top"/>
                </w:tcPr>
                <w:p>
                  <w:pPr>
                    <w:jc w:val="center"/>
                  </w:pPr>
                  <w:r>
                    <w:rPr>
                      <w:color w:val="000000"/>
                      <w:sz w:val="21"/>
                    </w:rPr>
                    <w:t>每页记为一个检查项</w:t>
                  </w:r>
                </w:p>
              </w:tc>
            </w:tr>
            <w:tr>
              <w:tc>
                <w:tcPr>
                  <w:tcW w:type="dxa" w:w="961"/>
                  <w:vMerge/>
                  <w:tcBorders>
                    <w:top w:val="none" w:color="000000" w:sz="4"/>
                    <w:left w:val="single" w:color="000000" w:sz="4"/>
                    <w:bottom w:val="single" w:color="000000" w:sz="4"/>
                    <w:right w:val="single" w:color="000000" w:sz="4"/>
                  </w:tcBorders>
                </w:tcPr>
                <w:p/>
              </w:tc>
              <w:tc>
                <w:tcPr>
                  <w:tcW w:type="dxa" w:w="2741"/>
                  <w:tcBorders>
                    <w:top w:val="none" w:color="000000" w:sz="4"/>
                    <w:left w:val="single" w:color="000000" w:sz="4"/>
                    <w:bottom w:val="single" w:color="000000" w:sz="4"/>
                    <w:right w:val="single" w:color="000000" w:sz="4"/>
                  </w:tcBorders>
                  <w:vAlign w:val="top"/>
                </w:tcPr>
                <w:p>
                  <w:pPr>
                    <w:jc w:val="both"/>
                  </w:pPr>
                  <w:r>
                    <w:rPr>
                      <w:color w:val="000000"/>
                      <w:sz w:val="21"/>
                    </w:rPr>
                    <w:t>7.扫描影像不清晰。</w:t>
                  </w:r>
                </w:p>
              </w:tc>
              <w:tc>
                <w:tcPr>
                  <w:tcW w:type="dxa" w:w="1896"/>
                  <w:tcBorders>
                    <w:top w:val="none" w:color="000000" w:sz="4"/>
                    <w:left w:val="single" w:color="000000" w:sz="4"/>
                    <w:bottom w:val="single" w:color="000000" w:sz="4"/>
                    <w:right w:val="single" w:color="000000" w:sz="4"/>
                  </w:tcBorders>
                  <w:vAlign w:val="top"/>
                </w:tcPr>
                <w:p>
                  <w:pPr>
                    <w:jc w:val="center"/>
                  </w:pPr>
                  <w:r>
                    <w:rPr>
                      <w:color w:val="000000"/>
                      <w:sz w:val="21"/>
                    </w:rPr>
                    <w:t>每页记为一个检查项</w:t>
                  </w:r>
                </w:p>
              </w:tc>
            </w:tr>
            <w:tr>
              <w:tc>
                <w:tcPr>
                  <w:tcW w:type="dxa" w:w="961"/>
                  <w:vMerge/>
                  <w:tcBorders>
                    <w:top w:val="none" w:color="000000" w:sz="4"/>
                    <w:left w:val="single" w:color="000000" w:sz="4"/>
                    <w:bottom w:val="single" w:color="000000" w:sz="4"/>
                    <w:right w:val="single" w:color="000000" w:sz="4"/>
                  </w:tcBorders>
                </w:tcPr>
                <w:p/>
              </w:tc>
              <w:tc>
                <w:tcPr>
                  <w:tcW w:type="dxa" w:w="2741"/>
                  <w:tcBorders>
                    <w:top w:val="none" w:color="000000" w:sz="4"/>
                    <w:left w:val="single" w:color="000000" w:sz="4"/>
                    <w:bottom w:val="single" w:color="000000" w:sz="4"/>
                    <w:right w:val="single" w:color="000000" w:sz="4"/>
                  </w:tcBorders>
                  <w:vAlign w:val="top"/>
                </w:tcPr>
                <w:p>
                  <w:pPr>
                    <w:jc w:val="both"/>
                  </w:pPr>
                  <w:r>
                    <w:rPr>
                      <w:color w:val="000000"/>
                      <w:sz w:val="21"/>
                    </w:rPr>
                    <w:t>8.漏扫、错扫资料。</w:t>
                  </w:r>
                </w:p>
              </w:tc>
              <w:tc>
                <w:tcPr>
                  <w:tcW w:type="dxa" w:w="1896"/>
                  <w:tcBorders>
                    <w:top w:val="none" w:color="000000" w:sz="4"/>
                    <w:left w:val="single" w:color="000000" w:sz="4"/>
                    <w:bottom w:val="single" w:color="000000" w:sz="4"/>
                    <w:right w:val="single" w:color="000000" w:sz="4"/>
                  </w:tcBorders>
                  <w:vAlign w:val="top"/>
                </w:tcPr>
                <w:p>
                  <w:pPr>
                    <w:jc w:val="center"/>
                  </w:pPr>
                  <w:r>
                    <w:rPr>
                      <w:color w:val="000000"/>
                      <w:sz w:val="21"/>
                    </w:rPr>
                    <w:t>每页记为一个检查项</w:t>
                  </w:r>
                </w:p>
              </w:tc>
            </w:tr>
            <w:tr>
              <w:tc>
                <w:tcPr>
                  <w:tcW w:type="dxa" w:w="961"/>
                  <w:vMerge/>
                  <w:tcBorders>
                    <w:top w:val="none" w:color="000000" w:sz="4"/>
                    <w:left w:val="single" w:color="000000" w:sz="4"/>
                    <w:bottom w:val="single" w:color="000000" w:sz="4"/>
                    <w:right w:val="single" w:color="000000" w:sz="4"/>
                  </w:tcBorders>
                </w:tcPr>
                <w:p/>
              </w:tc>
              <w:tc>
                <w:tcPr>
                  <w:tcW w:type="dxa" w:w="2741"/>
                  <w:tcBorders>
                    <w:top w:val="none" w:color="000000" w:sz="4"/>
                    <w:left w:val="single" w:color="000000" w:sz="4"/>
                    <w:bottom w:val="single" w:color="000000" w:sz="4"/>
                    <w:right w:val="single" w:color="000000" w:sz="4"/>
                  </w:tcBorders>
                  <w:vAlign w:val="top"/>
                </w:tcPr>
                <w:p>
                  <w:pPr>
                    <w:jc w:val="both"/>
                  </w:pPr>
                  <w:r>
                    <w:rPr>
                      <w:color w:val="000000"/>
                      <w:sz w:val="21"/>
                    </w:rPr>
                    <w:t>9.目录挂接不正确。</w:t>
                  </w:r>
                </w:p>
              </w:tc>
              <w:tc>
                <w:tcPr>
                  <w:tcW w:type="dxa" w:w="1896"/>
                  <w:tcBorders>
                    <w:top w:val="none" w:color="000000" w:sz="4"/>
                    <w:left w:val="single" w:color="000000" w:sz="4"/>
                    <w:bottom w:val="single" w:color="000000" w:sz="4"/>
                    <w:right w:val="single" w:color="000000" w:sz="4"/>
                  </w:tcBorders>
                  <w:vAlign w:val="top"/>
                </w:tcPr>
                <w:p>
                  <w:pPr>
                    <w:jc w:val="center"/>
                  </w:pPr>
                  <w:r>
                    <w:rPr>
                      <w:color w:val="000000"/>
                      <w:sz w:val="21"/>
                    </w:rPr>
                    <w:t>每页记为一个检查项</w:t>
                  </w:r>
                </w:p>
              </w:tc>
            </w:tr>
            <w:tr>
              <w:tc>
                <w:tcPr>
                  <w:tcW w:type="dxa" w:w="961"/>
                  <w:vMerge/>
                  <w:tcBorders>
                    <w:top w:val="none" w:color="000000" w:sz="4"/>
                    <w:left w:val="single" w:color="000000" w:sz="4"/>
                    <w:bottom w:val="single" w:color="000000" w:sz="4"/>
                    <w:right w:val="single" w:color="000000" w:sz="4"/>
                  </w:tcBorders>
                </w:tcPr>
                <w:p/>
              </w:tc>
              <w:tc>
                <w:tcPr>
                  <w:tcW w:type="dxa" w:w="2741"/>
                  <w:tcBorders>
                    <w:top w:val="none" w:color="000000" w:sz="4"/>
                    <w:left w:val="single" w:color="000000" w:sz="4"/>
                    <w:bottom w:val="single" w:color="000000" w:sz="4"/>
                    <w:right w:val="single" w:color="000000" w:sz="4"/>
                  </w:tcBorders>
                  <w:vAlign w:val="top"/>
                </w:tcPr>
                <w:p>
                  <w:pPr>
                    <w:jc w:val="both"/>
                  </w:pPr>
                  <w:r>
                    <w:rPr>
                      <w:color w:val="000000"/>
                      <w:sz w:val="21"/>
                    </w:rPr>
                    <w:t>10.扫描图像处理错误（包括纠偏、旋转、裁边、去污）。</w:t>
                  </w:r>
                </w:p>
              </w:tc>
              <w:tc>
                <w:tcPr>
                  <w:tcW w:type="dxa" w:w="1896"/>
                  <w:tcBorders>
                    <w:top w:val="none" w:color="000000" w:sz="4"/>
                    <w:left w:val="single" w:color="000000" w:sz="4"/>
                    <w:bottom w:val="single" w:color="000000" w:sz="4"/>
                    <w:right w:val="single" w:color="000000" w:sz="4"/>
                  </w:tcBorders>
                  <w:vAlign w:val="top"/>
                </w:tcPr>
                <w:p>
                  <w:pPr>
                    <w:jc w:val="center"/>
                  </w:pPr>
                  <w:r>
                    <w:rPr>
                      <w:color w:val="000000"/>
                      <w:sz w:val="21"/>
                    </w:rPr>
                    <w:t>每页记为一个检查项</w:t>
                  </w:r>
                </w:p>
              </w:tc>
            </w:tr>
            <w:tr>
              <w:tc>
                <w:tcPr>
                  <w:tcW w:type="dxa" w:w="961"/>
                  <w:vMerge/>
                  <w:tcBorders>
                    <w:top w:val="none" w:color="000000" w:sz="4"/>
                    <w:left w:val="single" w:color="000000" w:sz="4"/>
                    <w:bottom w:val="single" w:color="000000" w:sz="4"/>
                    <w:right w:val="single" w:color="000000" w:sz="4"/>
                  </w:tcBorders>
                </w:tcPr>
                <w:p/>
              </w:tc>
              <w:tc>
                <w:tcPr>
                  <w:tcW w:type="dxa" w:w="2741"/>
                  <w:tcBorders>
                    <w:top w:val="none" w:color="000000" w:sz="4"/>
                    <w:left w:val="single" w:color="000000" w:sz="4"/>
                    <w:bottom w:val="single" w:color="000000" w:sz="4"/>
                    <w:right w:val="single" w:color="000000" w:sz="4"/>
                  </w:tcBorders>
                  <w:vAlign w:val="top"/>
                </w:tcPr>
                <w:p>
                  <w:pPr>
                    <w:jc w:val="both"/>
                  </w:pPr>
                  <w:r>
                    <w:rPr>
                      <w:color w:val="000000"/>
                      <w:sz w:val="21"/>
                    </w:rPr>
                    <w:t>11.扫描图像不完整。</w:t>
                  </w:r>
                </w:p>
              </w:tc>
              <w:tc>
                <w:tcPr>
                  <w:tcW w:type="dxa" w:w="1896"/>
                  <w:tcBorders>
                    <w:top w:val="none" w:color="000000" w:sz="4"/>
                    <w:left w:val="single" w:color="000000" w:sz="4"/>
                    <w:bottom w:val="single" w:color="000000" w:sz="4"/>
                    <w:right w:val="single" w:color="000000" w:sz="4"/>
                  </w:tcBorders>
                  <w:vAlign w:val="top"/>
                </w:tcPr>
                <w:p>
                  <w:pPr>
                    <w:jc w:val="center"/>
                  </w:pPr>
                  <w:r>
                    <w:rPr>
                      <w:color w:val="000000"/>
                      <w:sz w:val="21"/>
                    </w:rPr>
                    <w:t>每页记为一个检查项</w:t>
                  </w:r>
                </w:p>
              </w:tc>
            </w:tr>
            <w:tr>
              <w:tc>
                <w:tcPr>
                  <w:tcW w:type="dxa" w:w="961"/>
                  <w:vMerge/>
                  <w:tcBorders>
                    <w:top w:val="none" w:color="000000" w:sz="4"/>
                    <w:left w:val="single" w:color="000000" w:sz="4"/>
                    <w:bottom w:val="single" w:color="000000" w:sz="4"/>
                    <w:right w:val="single" w:color="000000" w:sz="4"/>
                  </w:tcBorders>
                </w:tcPr>
                <w:p/>
              </w:tc>
              <w:tc>
                <w:tcPr>
                  <w:tcW w:type="dxa" w:w="2741"/>
                  <w:tcBorders>
                    <w:top w:val="none" w:color="000000" w:sz="4"/>
                    <w:left w:val="single" w:color="000000" w:sz="4"/>
                    <w:bottom w:val="single" w:color="000000" w:sz="4"/>
                    <w:right w:val="single" w:color="000000" w:sz="4"/>
                  </w:tcBorders>
                  <w:vAlign w:val="top"/>
                </w:tcPr>
                <w:p>
                  <w:pPr>
                    <w:jc w:val="both"/>
                  </w:pPr>
                  <w:r>
                    <w:rPr>
                      <w:color w:val="000000"/>
                      <w:sz w:val="21"/>
                    </w:rPr>
                    <w:t>12.“复印件”标识错误。</w:t>
                  </w:r>
                </w:p>
              </w:tc>
              <w:tc>
                <w:tcPr>
                  <w:tcW w:type="dxa" w:w="1896"/>
                  <w:tcBorders>
                    <w:top w:val="none" w:color="000000" w:sz="4"/>
                    <w:left w:val="single" w:color="000000" w:sz="4"/>
                    <w:bottom w:val="single" w:color="000000" w:sz="4"/>
                    <w:right w:val="single" w:color="000000" w:sz="4"/>
                  </w:tcBorders>
                  <w:vAlign w:val="top"/>
                </w:tcPr>
                <w:p>
                  <w:pPr>
                    <w:jc w:val="center"/>
                  </w:pPr>
                  <w:r>
                    <w:rPr>
                      <w:color w:val="000000"/>
                      <w:sz w:val="21"/>
                    </w:rPr>
                    <w:t>每页记为一个检查项</w:t>
                  </w:r>
                </w:p>
              </w:tc>
            </w:tr>
            <w:tr>
              <w:tc>
                <w:tcPr>
                  <w:tcW w:type="dxa" w:w="961"/>
                  <w:vMerge/>
                  <w:tcBorders>
                    <w:top w:val="none" w:color="000000" w:sz="4"/>
                    <w:left w:val="single" w:color="000000" w:sz="4"/>
                    <w:bottom w:val="single" w:color="000000" w:sz="4"/>
                    <w:right w:val="single" w:color="000000" w:sz="4"/>
                  </w:tcBorders>
                </w:tcPr>
                <w:p/>
              </w:tc>
              <w:tc>
                <w:tcPr>
                  <w:tcW w:type="dxa" w:w="2741"/>
                  <w:tcBorders>
                    <w:top w:val="none" w:color="000000" w:sz="4"/>
                    <w:left w:val="single" w:color="000000" w:sz="4"/>
                    <w:bottom w:val="single" w:color="000000" w:sz="4"/>
                    <w:right w:val="single" w:color="000000" w:sz="4"/>
                  </w:tcBorders>
                  <w:vAlign w:val="top"/>
                </w:tcPr>
                <w:p>
                  <w:pPr>
                    <w:jc w:val="both"/>
                  </w:pPr>
                  <w:r>
                    <w:rPr>
                      <w:color w:val="000000"/>
                      <w:sz w:val="21"/>
                    </w:rPr>
                    <w:t>13.装袋（装订）、装盒错误。</w:t>
                  </w:r>
                </w:p>
              </w:tc>
              <w:tc>
                <w:tcPr>
                  <w:tcW w:type="dxa" w:w="1896"/>
                  <w:tcBorders>
                    <w:top w:val="none" w:color="000000" w:sz="4"/>
                    <w:left w:val="single" w:color="000000" w:sz="4"/>
                    <w:bottom w:val="single" w:color="000000" w:sz="4"/>
                    <w:right w:val="single" w:color="000000" w:sz="4"/>
                  </w:tcBorders>
                  <w:vAlign w:val="top"/>
                </w:tcPr>
                <w:p>
                  <w:pPr>
                    <w:jc w:val="center"/>
                  </w:pPr>
                  <w:r>
                    <w:rPr>
                      <w:color w:val="000000"/>
                      <w:sz w:val="21"/>
                    </w:rPr>
                    <w:t>每卷记为一个检查项</w:t>
                  </w:r>
                </w:p>
              </w:tc>
            </w:tr>
            <w:tr>
              <w:tc>
                <w:tcPr>
                  <w:tcW w:type="dxa" w:w="961"/>
                  <w:vMerge/>
                  <w:tcBorders>
                    <w:top w:val="none" w:color="000000" w:sz="4"/>
                    <w:left w:val="single" w:color="000000" w:sz="4"/>
                    <w:bottom w:val="single" w:color="000000" w:sz="4"/>
                    <w:right w:val="single" w:color="000000" w:sz="4"/>
                  </w:tcBorders>
                </w:tcPr>
                <w:p/>
              </w:tc>
              <w:tc>
                <w:tcPr>
                  <w:tcW w:type="dxa" w:w="2741"/>
                  <w:tcBorders>
                    <w:top w:val="none" w:color="000000" w:sz="4"/>
                    <w:left w:val="single" w:color="000000" w:sz="4"/>
                    <w:bottom w:val="single" w:color="000000" w:sz="4"/>
                    <w:right w:val="single" w:color="000000" w:sz="4"/>
                  </w:tcBorders>
                  <w:vAlign w:val="top"/>
                </w:tcPr>
                <w:p>
                  <w:pPr>
                    <w:jc w:val="both"/>
                  </w:pPr>
                  <w:r>
                    <w:rPr>
                      <w:color w:val="000000"/>
                      <w:sz w:val="21"/>
                    </w:rPr>
                    <w:t>14.信息内容著录错误。</w:t>
                  </w:r>
                </w:p>
              </w:tc>
              <w:tc>
                <w:tcPr>
                  <w:tcW w:type="dxa" w:w="1896"/>
                  <w:tcBorders>
                    <w:top w:val="none" w:color="000000" w:sz="4"/>
                    <w:left w:val="single" w:color="000000" w:sz="4"/>
                    <w:bottom w:val="single" w:color="000000" w:sz="4"/>
                    <w:right w:val="single" w:color="000000" w:sz="4"/>
                  </w:tcBorders>
                  <w:vAlign w:val="top"/>
                </w:tcPr>
                <w:p>
                  <w:pPr>
                    <w:jc w:val="center"/>
                  </w:pPr>
                  <w:r>
                    <w:rPr>
                      <w:color w:val="000000"/>
                      <w:sz w:val="21"/>
                    </w:rPr>
                    <w:t>每卷记为一个检查项</w:t>
                  </w:r>
                </w:p>
              </w:tc>
            </w:tr>
            <w:tr>
              <w:tc>
                <w:tcPr>
                  <w:tcW w:type="dxa" w:w="961"/>
                  <w:vMerge/>
                  <w:tcBorders>
                    <w:top w:val="none" w:color="000000" w:sz="4"/>
                    <w:left w:val="single" w:color="000000" w:sz="4"/>
                    <w:bottom w:val="single" w:color="000000" w:sz="4"/>
                    <w:right w:val="single" w:color="000000" w:sz="4"/>
                  </w:tcBorders>
                </w:tcPr>
                <w:p/>
              </w:tc>
              <w:tc>
                <w:tcPr>
                  <w:tcW w:type="dxa" w:w="2741"/>
                  <w:tcBorders>
                    <w:top w:val="none" w:color="000000" w:sz="4"/>
                    <w:left w:val="single" w:color="000000" w:sz="4"/>
                    <w:bottom w:val="single" w:color="000000" w:sz="4"/>
                    <w:right w:val="single" w:color="000000" w:sz="4"/>
                  </w:tcBorders>
                  <w:vAlign w:val="top"/>
                </w:tcPr>
                <w:p>
                  <w:pPr>
                    <w:jc w:val="both"/>
                  </w:pPr>
                  <w:r>
                    <w:rPr>
                      <w:color w:val="000000"/>
                      <w:sz w:val="21"/>
                    </w:rPr>
                    <w:t>15.编档号错误。</w:t>
                  </w:r>
                </w:p>
              </w:tc>
              <w:tc>
                <w:tcPr>
                  <w:tcW w:type="dxa" w:w="1896"/>
                  <w:tcBorders>
                    <w:top w:val="none" w:color="000000" w:sz="4"/>
                    <w:left w:val="single" w:color="000000" w:sz="4"/>
                    <w:bottom w:val="single" w:color="000000" w:sz="4"/>
                    <w:right w:val="single" w:color="000000" w:sz="4"/>
                  </w:tcBorders>
                  <w:vAlign w:val="top"/>
                </w:tcPr>
                <w:p>
                  <w:pPr>
                    <w:jc w:val="center"/>
                  </w:pPr>
                  <w:r>
                    <w:rPr>
                      <w:color w:val="000000"/>
                      <w:sz w:val="21"/>
                    </w:rPr>
                    <w:t>每卷记为一个检查项</w:t>
                  </w:r>
                </w:p>
              </w:tc>
            </w:tr>
            <w:tr>
              <w:tc>
                <w:tcPr>
                  <w:tcW w:type="dxa" w:w="961"/>
                  <w:vMerge w:val="restart"/>
                  <w:tcBorders>
                    <w:top w:val="none" w:color="000000" w:sz="4"/>
                    <w:left w:val="single" w:color="000000" w:sz="4"/>
                    <w:bottom w:val="single" w:color="000000" w:sz="4"/>
                    <w:right w:val="single" w:color="000000" w:sz="4"/>
                  </w:tcBorders>
                  <w:vAlign w:val="top"/>
                </w:tcPr>
                <w:p>
                  <w:pPr>
                    <w:jc w:val="center"/>
                  </w:pPr>
                  <w:r>
                    <w:rPr>
                      <w:color w:val="000000"/>
                      <w:sz w:val="21"/>
                    </w:rPr>
                    <w:t>工作时限</w:t>
                  </w:r>
                </w:p>
              </w:tc>
              <w:tc>
                <w:tcPr>
                  <w:tcW w:type="dxa" w:w="2741"/>
                  <w:tcBorders>
                    <w:top w:val="none" w:color="000000" w:sz="4"/>
                    <w:left w:val="single" w:color="000000" w:sz="4"/>
                    <w:bottom w:val="single" w:color="000000" w:sz="4"/>
                    <w:right w:val="single" w:color="000000" w:sz="4"/>
                  </w:tcBorders>
                  <w:vAlign w:val="top"/>
                </w:tcPr>
                <w:p>
                  <w:pPr>
                    <w:jc w:val="both"/>
                  </w:pPr>
                  <w:r>
                    <w:rPr>
                      <w:color w:val="000000"/>
                      <w:sz w:val="21"/>
                    </w:rPr>
                    <w:t>16.扫描超时（包括收件时扫描、补充扫描、延时扫描、更正扫描的时限）。</w:t>
                  </w:r>
                </w:p>
              </w:tc>
              <w:tc>
                <w:tcPr>
                  <w:tcW w:type="dxa" w:w="1896"/>
                  <w:tcBorders>
                    <w:top w:val="none" w:color="000000" w:sz="4"/>
                    <w:left w:val="single" w:color="000000" w:sz="4"/>
                    <w:bottom w:val="single" w:color="000000" w:sz="4"/>
                    <w:right w:val="single" w:color="000000" w:sz="4"/>
                  </w:tcBorders>
                  <w:vAlign w:val="top"/>
                </w:tcPr>
                <w:p>
                  <w:pPr>
                    <w:jc w:val="center"/>
                  </w:pPr>
                  <w:r>
                    <w:rPr>
                      <w:color w:val="000000"/>
                      <w:sz w:val="21"/>
                    </w:rPr>
                    <w:t>每卷记为一个检查项</w:t>
                  </w:r>
                </w:p>
              </w:tc>
            </w:tr>
            <w:tr>
              <w:tc>
                <w:tcPr>
                  <w:tcW w:type="dxa" w:w="961"/>
                  <w:vMerge/>
                  <w:tcBorders>
                    <w:top w:val="none" w:color="000000" w:sz="4"/>
                    <w:left w:val="single" w:color="000000" w:sz="4"/>
                    <w:bottom w:val="single" w:color="000000" w:sz="4"/>
                    <w:right w:val="single" w:color="000000" w:sz="4"/>
                  </w:tcBorders>
                </w:tcPr>
                <w:p/>
              </w:tc>
              <w:tc>
                <w:tcPr>
                  <w:tcW w:type="dxa" w:w="2741"/>
                  <w:tcBorders>
                    <w:top w:val="none" w:color="000000" w:sz="4"/>
                    <w:left w:val="single" w:color="000000" w:sz="4"/>
                    <w:bottom w:val="single" w:color="000000" w:sz="4"/>
                    <w:right w:val="single" w:color="000000" w:sz="4"/>
                  </w:tcBorders>
                  <w:vAlign w:val="top"/>
                </w:tcPr>
                <w:p>
                  <w:pPr>
                    <w:jc w:val="both"/>
                  </w:pPr>
                  <w:r>
                    <w:rPr>
                      <w:color w:val="000000"/>
                      <w:sz w:val="21"/>
                    </w:rPr>
                    <w:t>17.加急件完成超时。</w:t>
                  </w:r>
                </w:p>
              </w:tc>
              <w:tc>
                <w:tcPr>
                  <w:tcW w:type="dxa" w:w="1896"/>
                  <w:tcBorders>
                    <w:top w:val="none" w:color="000000" w:sz="4"/>
                    <w:left w:val="single" w:color="000000" w:sz="4"/>
                    <w:bottom w:val="single" w:color="000000" w:sz="4"/>
                    <w:right w:val="single" w:color="000000" w:sz="4"/>
                  </w:tcBorders>
                  <w:vAlign w:val="top"/>
                </w:tcPr>
                <w:p>
                  <w:pPr>
                    <w:jc w:val="center"/>
                  </w:pPr>
                  <w:r>
                    <w:rPr>
                      <w:color w:val="000000"/>
                      <w:sz w:val="21"/>
                    </w:rPr>
                    <w:t>每卷记为一个检查项</w:t>
                  </w:r>
                </w:p>
              </w:tc>
            </w:tr>
            <w:tr>
              <w:tc>
                <w:tcPr>
                  <w:tcW w:type="dxa" w:w="961"/>
                  <w:vMerge/>
                  <w:tcBorders>
                    <w:top w:val="none" w:color="000000" w:sz="4"/>
                    <w:left w:val="single" w:color="000000" w:sz="4"/>
                    <w:bottom w:val="single" w:color="000000" w:sz="4"/>
                    <w:right w:val="single" w:color="000000" w:sz="4"/>
                  </w:tcBorders>
                </w:tcPr>
                <w:p/>
              </w:tc>
              <w:tc>
                <w:tcPr>
                  <w:tcW w:type="dxa" w:w="2741"/>
                  <w:tcBorders>
                    <w:top w:val="none" w:color="000000" w:sz="4"/>
                    <w:left w:val="single" w:color="000000" w:sz="4"/>
                    <w:bottom w:val="single" w:color="000000" w:sz="4"/>
                    <w:right w:val="single" w:color="000000" w:sz="4"/>
                  </w:tcBorders>
                  <w:vAlign w:val="top"/>
                </w:tcPr>
                <w:p>
                  <w:pPr>
                    <w:jc w:val="both"/>
                  </w:pPr>
                  <w:r>
                    <w:rPr>
                      <w:color w:val="000000"/>
                      <w:sz w:val="21"/>
                    </w:rPr>
                    <w:t>18.档案移交超时。</w:t>
                  </w:r>
                </w:p>
              </w:tc>
              <w:tc>
                <w:tcPr>
                  <w:tcW w:type="dxa" w:w="1896"/>
                  <w:tcBorders>
                    <w:top w:val="none" w:color="000000" w:sz="4"/>
                    <w:left w:val="single" w:color="000000" w:sz="4"/>
                    <w:bottom w:val="single" w:color="000000" w:sz="4"/>
                    <w:right w:val="single" w:color="000000" w:sz="4"/>
                  </w:tcBorders>
                  <w:vAlign w:val="top"/>
                </w:tcPr>
                <w:p>
                  <w:pPr>
                    <w:jc w:val="center"/>
                  </w:pPr>
                  <w:r>
                    <w:rPr>
                      <w:color w:val="000000"/>
                      <w:sz w:val="21"/>
                    </w:rPr>
                    <w:t>每卷记为一个检查项</w:t>
                  </w:r>
                </w:p>
              </w:tc>
            </w:tr>
          </w:tbl>
          <w:p>
            <w:pPr>
              <w:ind w:firstLine="315"/>
              <w:jc w:val="both"/>
            </w:pPr>
            <w:r>
              <w:rPr>
                <w:color w:val="000000"/>
                <w:sz w:val="21"/>
              </w:rPr>
              <w:t>按</w:t>
            </w:r>
            <w:r>
              <w:rPr>
                <w:color w:val="000000"/>
                <w:sz w:val="21"/>
              </w:rPr>
              <w:t>“页”记为检查项共有12项，按“卷”记为检查项共有6项。</w:t>
            </w:r>
          </w:p>
          <w:p>
            <w:pPr>
              <w:ind w:firstLine="495"/>
              <w:jc w:val="both"/>
            </w:pPr>
            <w:r>
              <w:rPr>
                <w:color w:val="000000"/>
                <w:sz w:val="21"/>
              </w:rPr>
              <w:t>2.采购人通过档案实体安全、考勤、各项规章制度的遵守、即时服务需求的满足等方面对中标供应商进行考评，每月考评一次。考评内容和记分参见下表：</w:t>
            </w:r>
          </w:p>
          <w:tbl>
            <w:tblPr>
              <w:tblInd w:type="dxa" w:w="120"/>
              <w:tblBorders>
                <w:top w:val="none" w:color="000000" w:sz="4"/>
                <w:left w:val="none" w:color="000000" w:sz="4"/>
                <w:bottom w:val="none" w:color="000000" w:sz="4"/>
                <w:right w:val="none" w:color="000000" w:sz="4"/>
                <w:insideH w:val="none"/>
                <w:insideV w:val="none"/>
              </w:tblBorders>
            </w:tblPr>
            <w:tblGrid>
              <w:gridCol w:w="1120"/>
              <w:gridCol w:w="1120"/>
              <w:gridCol w:w="1120"/>
              <w:gridCol w:w="1120"/>
              <w:gridCol w:w="1120"/>
            </w:tblGrid>
            <w:tr>
              <w:tc>
                <w:tcPr>
                  <w:tcW w:type="dxa" w:w="1120"/>
                  <w:tcBorders>
                    <w:top w:val="single" w:color="000000" w:sz="4"/>
                    <w:left w:val="single" w:color="000000" w:sz="4"/>
                    <w:bottom w:val="single" w:color="000000" w:sz="4"/>
                    <w:right w:val="single" w:color="000000" w:sz="4"/>
                  </w:tcBorders>
                  <w:vAlign w:val="top"/>
                </w:tcPr>
                <w:p>
                  <w:pPr>
                    <w:jc w:val="center"/>
                  </w:pPr>
                  <w:r>
                    <w:rPr>
                      <w:b/>
                      <w:color w:val="000000"/>
                      <w:sz w:val="21"/>
                    </w:rPr>
                    <w:t>评定内容</w:t>
                  </w:r>
                </w:p>
              </w:tc>
              <w:tc>
                <w:tcPr>
                  <w:tcW w:type="dxa" w:w="1120"/>
                  <w:tcBorders>
                    <w:top w:val="single" w:color="000000" w:sz="4"/>
                    <w:left w:val="single" w:color="000000" w:sz="4"/>
                    <w:bottom w:val="single" w:color="000000" w:sz="4"/>
                    <w:right w:val="single" w:color="000000" w:sz="4"/>
                  </w:tcBorders>
                  <w:vAlign w:val="top"/>
                </w:tcPr>
                <w:p>
                  <w:pPr>
                    <w:jc w:val="center"/>
                  </w:pPr>
                  <w:r>
                    <w:rPr>
                      <w:b/>
                      <w:color w:val="000000"/>
                      <w:sz w:val="21"/>
                    </w:rPr>
                    <w:t>计分方法</w:t>
                  </w:r>
                </w:p>
              </w:tc>
              <w:tc>
                <w:tcPr>
                  <w:tcW w:type="dxa" w:w="1120"/>
                  <w:tcBorders>
                    <w:top w:val="single" w:color="000000" w:sz="4"/>
                    <w:left w:val="single" w:color="000000" w:sz="4"/>
                    <w:bottom w:val="single" w:color="000000" w:sz="4"/>
                    <w:right w:val="single" w:color="000000" w:sz="4"/>
                  </w:tcBorders>
                  <w:vAlign w:val="top"/>
                </w:tcPr>
                <w:p>
                  <w:pPr>
                    <w:jc w:val="center"/>
                  </w:pPr>
                  <w:r>
                    <w:rPr>
                      <w:b/>
                      <w:color w:val="000000"/>
                      <w:sz w:val="21"/>
                    </w:rPr>
                    <w:t>分值</w:t>
                  </w:r>
                </w:p>
              </w:tc>
              <w:tc>
                <w:tcPr>
                  <w:tcW w:type="dxa" w:w="1120"/>
                  <w:tcBorders>
                    <w:top w:val="single" w:color="000000" w:sz="4"/>
                    <w:left w:val="single" w:color="000000" w:sz="4"/>
                    <w:bottom w:val="single" w:color="000000" w:sz="4"/>
                    <w:right w:val="single" w:color="000000" w:sz="4"/>
                  </w:tcBorders>
                  <w:vAlign w:val="top"/>
                </w:tcPr>
                <w:p>
                  <w:pPr>
                    <w:jc w:val="center"/>
                  </w:pPr>
                  <w:r>
                    <w:rPr>
                      <w:b/>
                      <w:color w:val="000000"/>
                      <w:sz w:val="21"/>
                    </w:rPr>
                    <w:t>实际得分</w:t>
                  </w:r>
                </w:p>
              </w:tc>
              <w:tc>
                <w:tcPr>
                  <w:tcW w:type="dxa" w:w="1120"/>
                  <w:tcBorders>
                    <w:top w:val="single" w:color="000000" w:sz="4"/>
                    <w:left w:val="single" w:color="000000" w:sz="4"/>
                    <w:bottom w:val="single" w:color="000000" w:sz="4"/>
                    <w:right w:val="single" w:color="000000" w:sz="4"/>
                  </w:tcBorders>
                  <w:vAlign w:val="top"/>
                </w:tcPr>
                <w:p>
                  <w:pPr>
                    <w:jc w:val="center"/>
                  </w:pPr>
                  <w:r>
                    <w:rPr>
                      <w:b/>
                      <w:color w:val="000000"/>
                      <w:sz w:val="21"/>
                    </w:rPr>
                    <w:t>考核评价</w:t>
                  </w:r>
                </w:p>
              </w:tc>
            </w:tr>
            <w:tr>
              <w:tc>
                <w:tcPr>
                  <w:tcW w:type="dxa" w:w="1120"/>
                  <w:tcBorders>
                    <w:top w:val="none" w:color="000000" w:sz="4"/>
                    <w:left w:val="single" w:color="000000" w:sz="4"/>
                    <w:bottom w:val="single" w:color="000000" w:sz="4"/>
                    <w:right w:val="single" w:color="000000" w:sz="4"/>
                  </w:tcBorders>
                  <w:vAlign w:val="top"/>
                </w:tcPr>
                <w:p>
                  <w:pPr>
                    <w:jc w:val="center"/>
                  </w:pPr>
                  <w:r>
                    <w:rPr>
                      <w:color w:val="000000"/>
                      <w:sz w:val="21"/>
                    </w:rPr>
                    <w:t>档案实体</w:t>
                  </w:r>
                </w:p>
                <w:p>
                  <w:pPr>
                    <w:jc w:val="center"/>
                  </w:pPr>
                  <w:r>
                    <w:rPr>
                      <w:color w:val="000000"/>
                      <w:sz w:val="21"/>
                    </w:rPr>
                    <w:t>安全</w:t>
                  </w:r>
                </w:p>
              </w:tc>
              <w:tc>
                <w:tcPr>
                  <w:tcW w:type="dxa" w:w="1120"/>
                  <w:tcBorders>
                    <w:top w:val="none" w:color="000000" w:sz="4"/>
                    <w:left w:val="single" w:color="000000" w:sz="4"/>
                    <w:bottom w:val="single" w:color="000000" w:sz="4"/>
                    <w:right w:val="single" w:color="000000" w:sz="4"/>
                  </w:tcBorders>
                  <w:vAlign w:val="top"/>
                </w:tcPr>
                <w:p>
                  <w:pPr>
                    <w:ind w:firstLine="210"/>
                    <w:jc w:val="both"/>
                  </w:pPr>
                  <w:r>
                    <w:rPr>
                      <w:color w:val="000000"/>
                      <w:sz w:val="21"/>
                    </w:rPr>
                    <w:t>当发生档案资料损毁、缺失或档案遗失的，若事后中标供应商能及时更正、找回，并挽回损失的，造成过错的中标供应商作</w:t>
                  </w:r>
                  <w:r>
                    <w:rPr>
                      <w:color w:val="000000"/>
                      <w:sz w:val="21"/>
                    </w:rPr>
                    <w:t>1～10分的扣分处理。档案资料损毁：扣2分/卷；档案资料缺失或遗失，但事后能找回：扣3分/卷。</w:t>
                  </w:r>
                </w:p>
                <w:p>
                  <w:pPr>
                    <w:jc w:val="both"/>
                  </w:pPr>
                  <w:r>
                    <w:rPr>
                      <w:color w:val="000000"/>
                      <w:sz w:val="21"/>
                    </w:rPr>
                    <w:t>若造成的过错无法挽回，除当月该项评分为</w:t>
                  </w:r>
                  <w:r>
                    <w:rPr>
                      <w:color w:val="000000"/>
                      <w:sz w:val="21"/>
                    </w:rPr>
                    <w:t>0分以外，还须根据相关文件的规定要求，中标供应商需作出相应的经济赔偿和追究其相应的法律责任。</w:t>
                  </w:r>
                </w:p>
              </w:tc>
              <w:tc>
                <w:tcPr>
                  <w:tcW w:type="dxa" w:w="1120"/>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1120"/>
                  <w:tcBorders>
                    <w:top w:val="none" w:color="000000" w:sz="4"/>
                    <w:left w:val="single" w:color="000000" w:sz="4"/>
                    <w:bottom w:val="single" w:color="000000" w:sz="4"/>
                    <w:right w:val="single" w:color="000000" w:sz="4"/>
                  </w:tcBorders>
                  <w:vAlign w:val="top"/>
                </w:tcPr>
                <w:p>
                  <w:pPr>
                    <w:jc w:val="center"/>
                  </w:pPr>
                </w:p>
              </w:tc>
              <w:tc>
                <w:tcPr>
                  <w:tcW w:type="dxa" w:w="1120"/>
                  <w:tcBorders>
                    <w:top w:val="none" w:color="000000" w:sz="4"/>
                    <w:left w:val="single" w:color="000000" w:sz="4"/>
                    <w:bottom w:val="single" w:color="000000" w:sz="4"/>
                    <w:right w:val="single" w:color="000000" w:sz="4"/>
                  </w:tcBorders>
                  <w:vAlign w:val="top"/>
                </w:tcPr>
                <w:p>
                  <w:pPr>
                    <w:jc w:val="center"/>
                  </w:pPr>
                </w:p>
              </w:tc>
            </w:tr>
            <w:tr>
              <w:tc>
                <w:tcPr>
                  <w:tcW w:type="dxa" w:w="1120"/>
                  <w:tcBorders>
                    <w:top w:val="none" w:color="000000" w:sz="4"/>
                    <w:left w:val="single" w:color="000000" w:sz="4"/>
                    <w:bottom w:val="single" w:color="000000" w:sz="4"/>
                    <w:right w:val="single" w:color="000000" w:sz="4"/>
                  </w:tcBorders>
                  <w:vAlign w:val="top"/>
                </w:tcPr>
                <w:p>
                  <w:pPr>
                    <w:jc w:val="center"/>
                  </w:pPr>
                  <w:r>
                    <w:rPr>
                      <w:color w:val="000000"/>
                      <w:sz w:val="21"/>
                    </w:rPr>
                    <w:t>考勤</w:t>
                  </w:r>
                </w:p>
              </w:tc>
              <w:tc>
                <w:tcPr>
                  <w:tcW w:type="dxa" w:w="1120"/>
                  <w:tcBorders>
                    <w:top w:val="none" w:color="000000" w:sz="4"/>
                    <w:left w:val="single" w:color="000000" w:sz="4"/>
                    <w:bottom w:val="single" w:color="000000" w:sz="4"/>
                    <w:right w:val="single" w:color="000000" w:sz="4"/>
                  </w:tcBorders>
                  <w:vAlign w:val="top"/>
                </w:tcPr>
                <w:p>
                  <w:pPr>
                    <w:jc w:val="both"/>
                  </w:pPr>
                  <w:r>
                    <w:rPr>
                      <w:color w:val="000000"/>
                      <w:sz w:val="21"/>
                    </w:rPr>
                    <w:t>评定对象主要是对中标供应商进驻办事点的驻点人员进行考勤评定。对违反考勤规定的中标供应商进驻办事点的驻点人员扣</w:t>
                  </w:r>
                  <w:r>
                    <w:rPr>
                      <w:color w:val="000000"/>
                      <w:sz w:val="21"/>
                    </w:rPr>
                    <w:t>1分／人次的处理。</w:t>
                  </w:r>
                </w:p>
              </w:tc>
              <w:tc>
                <w:tcPr>
                  <w:tcW w:type="dxa" w:w="1120"/>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1120"/>
                  <w:tcBorders>
                    <w:top w:val="none" w:color="000000" w:sz="4"/>
                    <w:left w:val="single" w:color="000000" w:sz="4"/>
                    <w:bottom w:val="single" w:color="000000" w:sz="4"/>
                    <w:right w:val="single" w:color="000000" w:sz="4"/>
                  </w:tcBorders>
                  <w:vAlign w:val="top"/>
                </w:tcPr>
                <w:p>
                  <w:pPr>
                    <w:jc w:val="center"/>
                  </w:pPr>
                </w:p>
              </w:tc>
              <w:tc>
                <w:tcPr>
                  <w:tcW w:type="dxa" w:w="1120"/>
                  <w:tcBorders>
                    <w:top w:val="none" w:color="000000" w:sz="4"/>
                    <w:left w:val="single" w:color="000000" w:sz="4"/>
                    <w:bottom w:val="single" w:color="000000" w:sz="4"/>
                    <w:right w:val="single" w:color="000000" w:sz="4"/>
                  </w:tcBorders>
                  <w:vAlign w:val="top"/>
                </w:tcPr>
                <w:p>
                  <w:pPr>
                    <w:jc w:val="center"/>
                  </w:pPr>
                </w:p>
              </w:tc>
            </w:tr>
            <w:tr>
              <w:tc>
                <w:tcPr>
                  <w:tcW w:type="dxa" w:w="1120"/>
                  <w:tcBorders>
                    <w:top w:val="none" w:color="000000" w:sz="4"/>
                    <w:left w:val="single" w:color="000000" w:sz="4"/>
                    <w:bottom w:val="single" w:color="000000" w:sz="4"/>
                    <w:right w:val="single" w:color="000000" w:sz="4"/>
                  </w:tcBorders>
                  <w:vAlign w:val="top"/>
                </w:tcPr>
                <w:p>
                  <w:pPr>
                    <w:jc w:val="center"/>
                  </w:pPr>
                  <w:r>
                    <w:rPr>
                      <w:color w:val="000000"/>
                      <w:sz w:val="21"/>
                    </w:rPr>
                    <w:t>各项规章制度的遵守</w:t>
                  </w:r>
                </w:p>
              </w:tc>
              <w:tc>
                <w:tcPr>
                  <w:tcW w:type="dxa" w:w="1120"/>
                  <w:tcBorders>
                    <w:top w:val="none" w:color="000000" w:sz="4"/>
                    <w:left w:val="single" w:color="000000" w:sz="4"/>
                    <w:bottom w:val="single" w:color="000000" w:sz="4"/>
                    <w:right w:val="single" w:color="000000" w:sz="4"/>
                  </w:tcBorders>
                  <w:vAlign w:val="top"/>
                </w:tcPr>
                <w:p>
                  <w:pPr>
                    <w:jc w:val="both"/>
                  </w:pPr>
                  <w:r>
                    <w:rPr>
                      <w:color w:val="000000"/>
                      <w:sz w:val="21"/>
                    </w:rPr>
                    <w:t>违反各办事点相关规章制度和工作守则的中标供应商进驻办事点的驻点人员，作扣</w:t>
                  </w:r>
                  <w:r>
                    <w:rPr>
                      <w:color w:val="000000"/>
                      <w:sz w:val="21"/>
                    </w:rPr>
                    <w:t>1分／人次的处理。</w:t>
                  </w:r>
                </w:p>
              </w:tc>
              <w:tc>
                <w:tcPr>
                  <w:tcW w:type="dxa" w:w="1120"/>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1120"/>
                  <w:tcBorders>
                    <w:top w:val="none" w:color="000000" w:sz="4"/>
                    <w:left w:val="single" w:color="000000" w:sz="4"/>
                    <w:bottom w:val="single" w:color="000000" w:sz="4"/>
                    <w:right w:val="single" w:color="000000" w:sz="4"/>
                  </w:tcBorders>
                  <w:vAlign w:val="top"/>
                </w:tcPr>
                <w:p>
                  <w:pPr>
                    <w:jc w:val="center"/>
                  </w:pPr>
                </w:p>
              </w:tc>
              <w:tc>
                <w:tcPr>
                  <w:tcW w:type="dxa" w:w="1120"/>
                  <w:tcBorders>
                    <w:top w:val="none" w:color="000000" w:sz="4"/>
                    <w:left w:val="single" w:color="000000" w:sz="4"/>
                    <w:bottom w:val="single" w:color="000000" w:sz="4"/>
                    <w:right w:val="single" w:color="000000" w:sz="4"/>
                  </w:tcBorders>
                  <w:vAlign w:val="top"/>
                </w:tcPr>
                <w:p>
                  <w:pPr>
                    <w:jc w:val="center"/>
                  </w:pPr>
                </w:p>
              </w:tc>
            </w:tr>
            <w:tr>
              <w:tc>
                <w:tcPr>
                  <w:tcW w:type="dxa" w:w="1120"/>
                  <w:tcBorders>
                    <w:top w:val="none" w:color="000000" w:sz="4"/>
                    <w:left w:val="single" w:color="000000" w:sz="4"/>
                    <w:bottom w:val="single" w:color="000000" w:sz="4"/>
                    <w:right w:val="single" w:color="000000" w:sz="4"/>
                  </w:tcBorders>
                  <w:vAlign w:val="top"/>
                </w:tcPr>
                <w:p>
                  <w:pPr>
                    <w:jc w:val="center"/>
                  </w:pPr>
                  <w:r>
                    <w:rPr>
                      <w:color w:val="000000"/>
                      <w:sz w:val="21"/>
                    </w:rPr>
                    <w:t>即时服务需求的满足</w:t>
                  </w:r>
                </w:p>
              </w:tc>
              <w:tc>
                <w:tcPr>
                  <w:tcW w:type="dxa" w:w="1120"/>
                  <w:tcBorders>
                    <w:top w:val="none" w:color="000000" w:sz="4"/>
                    <w:left w:val="single" w:color="000000" w:sz="4"/>
                    <w:bottom w:val="single" w:color="000000" w:sz="4"/>
                    <w:right w:val="single" w:color="000000" w:sz="4"/>
                  </w:tcBorders>
                  <w:vAlign w:val="top"/>
                </w:tcPr>
                <w:p>
                  <w:pPr>
                    <w:jc w:val="both"/>
                  </w:pPr>
                </w:p>
                <w:p>
                  <w:pPr>
                    <w:jc w:val="both"/>
                  </w:pPr>
                  <w:r>
                    <w:rPr>
                      <w:color w:val="000000"/>
                      <w:sz w:val="21"/>
                    </w:rPr>
                    <w:t>对因未能及时满足采购人因业务提出的各种服务需求或不服从采购人工作安排而影响采购人业务正常运转的中标供应商进驻办事点的驻点人员作扣</w:t>
                  </w:r>
                  <w:r>
                    <w:rPr>
                      <w:color w:val="000000"/>
                      <w:sz w:val="21"/>
                    </w:rPr>
                    <w:t>2分/项需求或安排的处理。</w:t>
                  </w:r>
                </w:p>
              </w:tc>
              <w:tc>
                <w:tcPr>
                  <w:tcW w:type="dxa" w:w="1120"/>
                  <w:tcBorders>
                    <w:top w:val="none" w:color="000000" w:sz="4"/>
                    <w:left w:val="single" w:color="000000" w:sz="4"/>
                    <w:bottom w:val="single" w:color="000000" w:sz="4"/>
                    <w:right w:val="single" w:color="000000" w:sz="4"/>
                  </w:tcBorders>
                  <w:vAlign w:val="top"/>
                </w:tcPr>
                <w:p>
                  <w:pPr>
                    <w:jc w:val="center"/>
                  </w:pPr>
                  <w:r>
                    <w:rPr>
                      <w:color w:val="000000"/>
                      <w:sz w:val="21"/>
                    </w:rPr>
                    <w:t>24</w:t>
                  </w:r>
                </w:p>
              </w:tc>
              <w:tc>
                <w:tcPr>
                  <w:tcW w:type="dxa" w:w="1120"/>
                  <w:tcBorders>
                    <w:top w:val="none" w:color="000000" w:sz="4"/>
                    <w:left w:val="single" w:color="000000" w:sz="4"/>
                    <w:bottom w:val="single" w:color="000000" w:sz="4"/>
                    <w:right w:val="single" w:color="000000" w:sz="4"/>
                  </w:tcBorders>
                  <w:vAlign w:val="top"/>
                </w:tcPr>
                <w:p>
                  <w:pPr>
                    <w:jc w:val="center"/>
                  </w:pPr>
                </w:p>
              </w:tc>
              <w:tc>
                <w:tcPr>
                  <w:tcW w:type="dxa" w:w="1120"/>
                  <w:tcBorders>
                    <w:top w:val="none" w:color="000000" w:sz="4"/>
                    <w:left w:val="single" w:color="000000" w:sz="4"/>
                    <w:bottom w:val="single" w:color="000000" w:sz="4"/>
                    <w:right w:val="single" w:color="000000" w:sz="4"/>
                  </w:tcBorders>
                  <w:vAlign w:val="top"/>
                </w:tcPr>
                <w:p>
                  <w:pPr>
                    <w:jc w:val="center"/>
                  </w:pPr>
                </w:p>
              </w:tc>
            </w:tr>
          </w:tbl>
          <w:p>
            <w:pPr>
              <w:ind w:firstLine="420"/>
              <w:jc w:val="both"/>
            </w:pPr>
            <w:r>
              <w:rPr>
                <w:color w:val="000000"/>
                <w:sz w:val="21"/>
              </w:rPr>
              <w:t>3.采购人委托指定的质检监理公司通过工作质量、工作时限等方面对中标供应商进行考评，每月考评一次。考评内容和记分参见下表：</w:t>
            </w:r>
          </w:p>
          <w:tbl>
            <w:tblPr>
              <w:tblInd w:type="dxa" w:w="120"/>
              <w:tblBorders>
                <w:top w:val="none" w:color="000000" w:sz="4"/>
                <w:left w:val="none" w:color="000000" w:sz="4"/>
                <w:bottom w:val="none" w:color="000000" w:sz="4"/>
                <w:right w:val="none" w:color="000000" w:sz="4"/>
                <w:insideH w:val="none"/>
                <w:insideV w:val="none"/>
              </w:tblBorders>
            </w:tblPr>
            <w:tblGrid>
              <w:gridCol w:w="560"/>
              <w:gridCol w:w="3871"/>
              <w:gridCol w:w="348"/>
              <w:gridCol w:w="409"/>
              <w:gridCol w:w="409"/>
            </w:tblGrid>
            <w:tr>
              <w:tc>
                <w:tcPr>
                  <w:tcW w:type="dxa" w:w="560"/>
                  <w:tcBorders>
                    <w:top w:val="single" w:color="000000" w:sz="4"/>
                    <w:left w:val="single" w:color="000000" w:sz="4"/>
                    <w:bottom w:val="single" w:color="000000" w:sz="4"/>
                    <w:right w:val="single" w:color="000000" w:sz="4"/>
                  </w:tcBorders>
                  <w:vAlign w:val="top"/>
                </w:tcPr>
                <w:p>
                  <w:pPr>
                    <w:jc w:val="center"/>
                  </w:pPr>
                  <w:r>
                    <w:rPr>
                      <w:b/>
                      <w:color w:val="000000"/>
                      <w:sz w:val="21"/>
                    </w:rPr>
                    <w:t>评定内容</w:t>
                  </w:r>
                </w:p>
              </w:tc>
              <w:tc>
                <w:tcPr>
                  <w:tcW w:type="dxa" w:w="3871"/>
                  <w:tcBorders>
                    <w:top w:val="single" w:color="000000" w:sz="4"/>
                    <w:left w:val="single" w:color="000000" w:sz="4"/>
                    <w:bottom w:val="single" w:color="000000" w:sz="4"/>
                    <w:right w:val="single" w:color="000000" w:sz="4"/>
                  </w:tcBorders>
                  <w:vAlign w:val="top"/>
                </w:tcPr>
                <w:p>
                  <w:pPr>
                    <w:jc w:val="center"/>
                  </w:pPr>
                  <w:r>
                    <w:rPr>
                      <w:b/>
                      <w:color w:val="000000"/>
                      <w:sz w:val="21"/>
                    </w:rPr>
                    <w:t>计分方法</w:t>
                  </w:r>
                </w:p>
              </w:tc>
              <w:tc>
                <w:tcPr>
                  <w:tcW w:type="dxa" w:w="348"/>
                  <w:tcBorders>
                    <w:top w:val="single" w:color="000000" w:sz="4"/>
                    <w:left w:val="single" w:color="000000" w:sz="4"/>
                    <w:bottom w:val="single" w:color="000000" w:sz="4"/>
                    <w:right w:val="single" w:color="000000" w:sz="4"/>
                  </w:tcBorders>
                  <w:vAlign w:val="top"/>
                </w:tcPr>
                <w:p>
                  <w:pPr>
                    <w:jc w:val="center"/>
                  </w:pPr>
                  <w:r>
                    <w:rPr>
                      <w:b/>
                      <w:color w:val="000000"/>
                      <w:sz w:val="21"/>
                    </w:rPr>
                    <w:t>分值</w:t>
                  </w:r>
                </w:p>
              </w:tc>
              <w:tc>
                <w:tcPr>
                  <w:tcW w:type="dxa" w:w="409"/>
                  <w:tcBorders>
                    <w:top w:val="single" w:color="000000" w:sz="4"/>
                    <w:left w:val="single" w:color="000000" w:sz="4"/>
                    <w:bottom w:val="single" w:color="000000" w:sz="4"/>
                    <w:right w:val="single" w:color="000000" w:sz="4"/>
                  </w:tcBorders>
                  <w:vAlign w:val="top"/>
                </w:tcPr>
                <w:p>
                  <w:pPr>
                    <w:jc w:val="center"/>
                  </w:pPr>
                  <w:r>
                    <w:rPr>
                      <w:b/>
                      <w:color w:val="000000"/>
                      <w:sz w:val="21"/>
                    </w:rPr>
                    <w:t>实际得分</w:t>
                  </w:r>
                </w:p>
              </w:tc>
              <w:tc>
                <w:tcPr>
                  <w:tcW w:type="dxa" w:w="409"/>
                  <w:tcBorders>
                    <w:top w:val="single" w:color="000000" w:sz="4"/>
                    <w:left w:val="single" w:color="000000" w:sz="4"/>
                    <w:bottom w:val="single" w:color="000000" w:sz="4"/>
                    <w:right w:val="single" w:color="000000" w:sz="4"/>
                  </w:tcBorders>
                  <w:vAlign w:val="top"/>
                </w:tcPr>
                <w:p>
                  <w:pPr>
                    <w:jc w:val="center"/>
                  </w:pPr>
                  <w:r>
                    <w:rPr>
                      <w:b/>
                      <w:color w:val="000000"/>
                      <w:sz w:val="21"/>
                    </w:rPr>
                    <w:t>考核评价</w:t>
                  </w:r>
                </w:p>
              </w:tc>
            </w:tr>
            <w:tr>
              <w:tc>
                <w:tcPr>
                  <w:tcW w:type="dxa" w:w="560"/>
                  <w:tcBorders>
                    <w:top w:val="none" w:color="000000" w:sz="4"/>
                    <w:left w:val="single" w:color="000000" w:sz="4"/>
                    <w:bottom w:val="single" w:color="000000" w:sz="4"/>
                    <w:right w:val="single" w:color="000000" w:sz="4"/>
                  </w:tcBorders>
                  <w:vAlign w:val="top"/>
                </w:tcPr>
                <w:p>
                  <w:pPr>
                    <w:jc w:val="center"/>
                  </w:pPr>
                  <w:r>
                    <w:rPr>
                      <w:color w:val="000000"/>
                      <w:sz w:val="21"/>
                    </w:rPr>
                    <w:t>工作质量及工作时限</w:t>
                  </w:r>
                </w:p>
              </w:tc>
              <w:tc>
                <w:tcPr>
                  <w:tcW w:type="dxa" w:w="3871"/>
                  <w:tcBorders>
                    <w:top w:val="none" w:color="000000" w:sz="4"/>
                    <w:left w:val="single" w:color="000000" w:sz="4"/>
                    <w:bottom w:val="single" w:color="000000" w:sz="4"/>
                    <w:right w:val="single" w:color="000000" w:sz="4"/>
                  </w:tcBorders>
                  <w:vAlign w:val="top"/>
                </w:tcPr>
                <w:p>
                  <w:pPr>
                    <w:ind w:firstLine="105"/>
                    <w:jc w:val="both"/>
                  </w:pPr>
                  <w:r>
                    <w:rPr>
                      <w:color w:val="000000"/>
                      <w:sz w:val="21"/>
                    </w:rPr>
                    <w:t>（</w:t>
                  </w:r>
                  <w:r>
                    <w:rPr>
                      <w:color w:val="000000"/>
                      <w:sz w:val="21"/>
                    </w:rPr>
                    <w:t>1）月度抽检总项数＝抽检卷数×6项／卷＋抽检页数×12项／页。</w:t>
                  </w:r>
                </w:p>
                <w:p>
                  <w:pPr>
                    <w:ind w:firstLine="105"/>
                    <w:jc w:val="both"/>
                  </w:pPr>
                  <w:r>
                    <w:rPr>
                      <w:color w:val="000000"/>
                      <w:sz w:val="21"/>
                    </w:rPr>
                    <w:t>（</w:t>
                  </w:r>
                  <w:r>
                    <w:rPr>
                      <w:color w:val="000000"/>
                      <w:sz w:val="21"/>
                    </w:rPr>
                    <w:t>2）抽检不合格总项数＝抽检错误卷数×18项／卷。</w:t>
                  </w:r>
                </w:p>
                <w:p>
                  <w:pPr>
                    <w:ind w:firstLine="105"/>
                    <w:jc w:val="both"/>
                  </w:pPr>
                  <w:r>
                    <w:rPr>
                      <w:color w:val="000000"/>
                      <w:sz w:val="21"/>
                    </w:rPr>
                    <w:t>（</w:t>
                  </w:r>
                  <w:r>
                    <w:rPr>
                      <w:color w:val="000000"/>
                      <w:sz w:val="21"/>
                    </w:rPr>
                    <w:t>3）抽检不合格率＝抽检不合格总项数÷月度抽检总项数。</w:t>
                  </w:r>
                </w:p>
                <w:p>
                  <w:pPr>
                    <w:ind w:firstLine="105"/>
                    <w:jc w:val="both"/>
                  </w:pPr>
                  <w:r>
                    <w:rPr>
                      <w:color w:val="000000"/>
                      <w:sz w:val="21"/>
                    </w:rPr>
                    <w:t>说明：质检监理公司每月需提交各项抽检数据，包括抽检卷数、抽检页数、抽检不合格总项数等。抽检不合格率低于</w:t>
                  </w:r>
                  <w:r>
                    <w:rPr>
                      <w:color w:val="000000"/>
                      <w:sz w:val="21"/>
                    </w:rPr>
                    <w:t>5‰，当月该项评分为满分；若抽检不合格率高于5‰，但低于8‰，则当月该项扣5分；若抽检不合格率高于8‰，则当月该项扣10分。</w:t>
                  </w:r>
                </w:p>
              </w:tc>
              <w:tc>
                <w:tcPr>
                  <w:tcW w:type="dxa" w:w="348"/>
                  <w:tcBorders>
                    <w:top w:val="none" w:color="000000" w:sz="4"/>
                    <w:left w:val="single" w:color="000000" w:sz="4"/>
                    <w:bottom w:val="single" w:color="000000" w:sz="4"/>
                    <w:right w:val="single" w:color="000000" w:sz="4"/>
                  </w:tcBorders>
                  <w:vAlign w:val="top"/>
                </w:tcPr>
                <w:p>
                  <w:pPr>
                    <w:jc w:val="center"/>
                  </w:pPr>
                  <w:r>
                    <w:rPr>
                      <w:color w:val="000000"/>
                      <w:sz w:val="21"/>
                    </w:rPr>
                    <w:t>50</w:t>
                  </w:r>
                </w:p>
              </w:tc>
              <w:tc>
                <w:tcPr>
                  <w:tcW w:type="dxa" w:w="409"/>
                  <w:tcBorders>
                    <w:top w:val="none" w:color="000000" w:sz="4"/>
                    <w:left w:val="single" w:color="000000" w:sz="4"/>
                    <w:bottom w:val="single" w:color="000000" w:sz="4"/>
                    <w:right w:val="single" w:color="000000" w:sz="4"/>
                  </w:tcBorders>
                  <w:vAlign w:val="top"/>
                </w:tcPr>
                <w:p>
                  <w:pPr>
                    <w:jc w:val="center"/>
                  </w:pPr>
                </w:p>
              </w:tc>
              <w:tc>
                <w:tcPr>
                  <w:tcW w:type="dxa" w:w="409"/>
                  <w:tcBorders>
                    <w:top w:val="none" w:color="000000" w:sz="4"/>
                    <w:left w:val="single" w:color="000000" w:sz="4"/>
                    <w:bottom w:val="single" w:color="000000" w:sz="4"/>
                    <w:right w:val="single" w:color="000000" w:sz="4"/>
                  </w:tcBorders>
                  <w:vAlign w:val="top"/>
                </w:tcPr>
                <w:p>
                  <w:pPr>
                    <w:jc w:val="center"/>
                  </w:pPr>
                </w:p>
              </w:tc>
            </w:tr>
          </w:tbl>
          <w:p>
            <w:pPr>
              <w:ind w:firstLine="420"/>
              <w:jc w:val="both"/>
            </w:pPr>
          </w:p>
          <w:p>
            <w:pPr>
              <w:ind w:firstLine="525"/>
              <w:jc w:val="both"/>
            </w:pPr>
            <w:r>
              <w:rPr>
                <w:color w:val="000000"/>
                <w:sz w:val="21"/>
              </w:rPr>
              <w:t>4.当月考评分构成：</w:t>
            </w:r>
          </w:p>
          <w:p>
            <w:pPr>
              <w:ind w:firstLine="630"/>
              <w:jc w:val="both"/>
            </w:pPr>
            <w:r>
              <w:rPr>
                <w:color w:val="000000"/>
                <w:sz w:val="21"/>
              </w:rPr>
              <w:t>当月档案实体安全项实际得分＋当月考勤项实际得分＋当月各项规章制度的遵守项实际得分＋当月即时服务需求的满足项实际得分＋当月工作质量及工作时限项实际得分＝当月考评得分</w:t>
            </w:r>
          </w:p>
          <w:p>
            <w:pPr>
              <w:ind w:firstLine="420"/>
              <w:jc w:val="both"/>
            </w:pPr>
            <w:r>
              <w:rPr>
                <w:color w:val="000000"/>
                <w:sz w:val="21"/>
              </w:rPr>
              <w:t>5.考评分值等级</w:t>
            </w:r>
          </w:p>
          <w:p>
            <w:pPr>
              <w:ind w:firstLine="630"/>
              <w:jc w:val="both"/>
            </w:pPr>
            <w:r>
              <w:rPr>
                <w:color w:val="000000"/>
                <w:sz w:val="21"/>
              </w:rPr>
              <w:t>当月考评分为</w:t>
            </w:r>
            <w:r>
              <w:rPr>
                <w:color w:val="000000"/>
                <w:sz w:val="21"/>
              </w:rPr>
              <w:t>90分以上（包括90分）的，评定为优秀；</w:t>
            </w:r>
          </w:p>
          <w:p>
            <w:pPr>
              <w:ind w:firstLine="630"/>
              <w:jc w:val="both"/>
            </w:pPr>
            <w:r>
              <w:rPr>
                <w:color w:val="000000"/>
                <w:sz w:val="21"/>
              </w:rPr>
              <w:t>当月考评分为</w:t>
            </w:r>
            <w:r>
              <w:rPr>
                <w:color w:val="000000"/>
                <w:sz w:val="21"/>
              </w:rPr>
              <w:t>81分～89分的，评定为合格；</w:t>
            </w:r>
          </w:p>
          <w:p>
            <w:pPr>
              <w:ind w:firstLine="630"/>
              <w:jc w:val="both"/>
            </w:pPr>
            <w:r>
              <w:rPr>
                <w:color w:val="000000"/>
                <w:sz w:val="21"/>
              </w:rPr>
              <w:t>当月考评分为</w:t>
            </w:r>
            <w:r>
              <w:rPr>
                <w:color w:val="000000"/>
                <w:sz w:val="21"/>
              </w:rPr>
              <w:t>80分以下（包括80分）的，评定为不合格。</w:t>
            </w:r>
          </w:p>
          <w:p>
            <w:pPr>
              <w:ind w:firstLine="420"/>
              <w:jc w:val="both"/>
            </w:pPr>
            <w:r>
              <w:rPr>
                <w:color w:val="000000"/>
                <w:sz w:val="21"/>
              </w:rPr>
              <w:t>6.当月各办事点考评等级均为优秀的，中标供应商实际所获得的项目款项=实际任务量对应的100%项目款项；当月有办事点考评分值为89分或以下的，中标供应商实际所获得的项目款项=该月各办事点实际任务量对应的100%项目款项×各办事点考评分所对应的同数值百分比。</w:t>
            </w:r>
          </w:p>
          <w:p>
            <w:pPr>
              <w:ind w:firstLine="420"/>
              <w:jc w:val="both"/>
            </w:pPr>
            <w:r>
              <w:rPr>
                <w:color w:val="000000"/>
                <w:sz w:val="21"/>
              </w:rPr>
              <w:t>7.单项评定内容分值扣完为止。</w:t>
            </w:r>
          </w:p>
          <w:p>
            <w:pPr>
              <w:ind w:firstLine="420"/>
              <w:jc w:val="both"/>
            </w:pPr>
            <w:r>
              <w:rPr>
                <w:color w:val="000000"/>
                <w:sz w:val="21"/>
              </w:rPr>
              <w:t>8.服务质量评定的解释权归采购人，采购人也可根据实际情况对质量验收内容进行调整，但要与中标供应商进行协商。</w:t>
            </w:r>
          </w:p>
          <w:p>
            <w:pPr>
              <w:jc w:val="both"/>
            </w:pPr>
            <w:r>
              <w:rPr>
                <w:b/>
                <w:color w:val="000000"/>
                <w:sz w:val="21"/>
              </w:rPr>
              <w:t>（八）违约责任</w:t>
            </w:r>
          </w:p>
          <w:p>
            <w:pPr>
              <w:ind w:firstLine="495"/>
              <w:jc w:val="both"/>
            </w:pPr>
            <w:r>
              <w:rPr>
                <w:color w:val="000000"/>
                <w:sz w:val="21"/>
              </w:rPr>
              <w:t>1、合同签订后，中标供应商各项加工进度必须满足采购人的要求，所有直接影响加工质量和进度的情况要及时与采购人沟通解决。如果中标供应商不按照合同和招标文件规定的各项要求工作，采购人会向中标供应商发出限期整改通知书，中标供应商经整改后仍未符合限期整改通知书要求的，采购人有权立即单方面解除合同并发出合同解除通知书。中标供应商接到合同解除通知书之日起五个工作日内必须与采购人做好交接工作，包括但不限于半成品、相关的实物档案和电子档案相关信息数据等的交接，以及尾款和实际工作款项的结算。</w:t>
            </w:r>
          </w:p>
          <w:p>
            <w:pPr>
              <w:ind w:firstLine="495"/>
              <w:jc w:val="both"/>
            </w:pPr>
            <w:r>
              <w:rPr>
                <w:color w:val="000000"/>
                <w:sz w:val="21"/>
              </w:rPr>
              <w:t>2、如果中标供应商不能按照招标文件要求及投标文件的承诺签订合同或中标供应商的投标文件与事实不符，采购人可以取消该中标供应商的中标资格并将合同授予推荐排名第2的中标候选人，或者依法重新招标及采取其它采购方式。采购人对受影响的投标人不承担任何责任。</w:t>
            </w:r>
          </w:p>
          <w:p>
            <w:pPr>
              <w:ind w:firstLine="495"/>
              <w:jc w:val="both"/>
            </w:pPr>
            <w:r>
              <w:rPr>
                <w:color w:val="000000"/>
                <w:sz w:val="21"/>
              </w:rPr>
              <w:t>3、其他违约责任</w:t>
            </w:r>
          </w:p>
          <w:p>
            <w:pPr>
              <w:ind w:firstLine="495"/>
              <w:jc w:val="both"/>
            </w:pPr>
            <w:r>
              <w:rPr>
                <w:color w:val="000000"/>
                <w:sz w:val="21"/>
              </w:rPr>
              <w:t>以下情形之一属于采购人可以单方与中标供应商解除合同并有权不予支付项目相关款项：</w:t>
            </w:r>
          </w:p>
          <w:p>
            <w:pPr>
              <w:ind w:firstLine="495"/>
              <w:jc w:val="both"/>
            </w:pPr>
            <w:r>
              <w:rPr>
                <w:color w:val="000000"/>
                <w:sz w:val="21"/>
              </w:rPr>
              <w:t>（</w:t>
            </w:r>
            <w:r>
              <w:rPr>
                <w:color w:val="000000"/>
                <w:sz w:val="21"/>
              </w:rPr>
              <w:t>1）中标供应商累计三个月的扫描工作准时率（扫描工作准时率=当月准时扫描案件总量／当月扫描案件总量×100%）低于95%的（其中完成扫描是指中标供应商接到采购人受理的实物档案资料后对资料进行扫描编辑，并生成供采购人查看利用以及按采购人要求排序的电子影像）；</w:t>
            </w:r>
          </w:p>
          <w:p>
            <w:pPr>
              <w:ind w:firstLine="495"/>
              <w:jc w:val="both"/>
            </w:pPr>
            <w:r>
              <w:rPr>
                <w:color w:val="000000"/>
                <w:sz w:val="21"/>
              </w:rPr>
              <w:t>（</w:t>
            </w:r>
            <w:r>
              <w:rPr>
                <w:color w:val="000000"/>
                <w:sz w:val="21"/>
              </w:rPr>
              <w:t>2）中标供应商累计三个月的移交工作准时率（移交工作准时率＝当月准时移交案件总量／当月移交案件总量×100%）低于95%的（其中完成移交是指中标供应商接到采购人业务结案后的实物档案资料后按归档要求进行装袋装盒，并移交给质检监理服务公司进行最终质检，且通过质检）；</w:t>
            </w:r>
          </w:p>
          <w:p>
            <w:pPr>
              <w:ind w:firstLine="495"/>
              <w:jc w:val="both"/>
            </w:pPr>
            <w:r>
              <w:rPr>
                <w:color w:val="000000"/>
                <w:sz w:val="21"/>
              </w:rPr>
              <w:t>（</w:t>
            </w:r>
            <w:r>
              <w:rPr>
                <w:color w:val="000000"/>
                <w:sz w:val="21"/>
              </w:rPr>
              <w:t>3）中标供应商不配合考核或累计两次考核不合格的；</w:t>
            </w:r>
          </w:p>
          <w:p>
            <w:pPr>
              <w:ind w:firstLine="495"/>
              <w:jc w:val="both"/>
            </w:pPr>
            <w:r>
              <w:rPr>
                <w:color w:val="000000"/>
                <w:sz w:val="21"/>
              </w:rPr>
              <w:t>（</w:t>
            </w:r>
            <w:r>
              <w:rPr>
                <w:color w:val="000000"/>
                <w:sz w:val="21"/>
              </w:rPr>
              <w:t>4）采购人指定的质检监理公司在月度扫描质量检查分析报告中明确中标供应商的质检平均正确率达不到65%以上的；</w:t>
            </w:r>
          </w:p>
          <w:p>
            <w:pPr>
              <w:ind w:firstLine="495"/>
              <w:jc w:val="both"/>
            </w:pPr>
            <w:r>
              <w:rPr>
                <w:color w:val="000000"/>
                <w:sz w:val="21"/>
              </w:rPr>
              <w:t>（</w:t>
            </w:r>
            <w:r>
              <w:rPr>
                <w:color w:val="000000"/>
                <w:sz w:val="21"/>
              </w:rPr>
              <w:t>5）采购人指定的质检监理公司在月度扫描质量检查分析报告中明确中标供应商的质检平均正确率一年之内累计三个月低于95%的；</w:t>
            </w:r>
          </w:p>
          <w:p>
            <w:pPr>
              <w:ind w:firstLine="495"/>
              <w:jc w:val="both"/>
            </w:pPr>
            <w:r>
              <w:rPr>
                <w:color w:val="000000"/>
                <w:sz w:val="21"/>
              </w:rPr>
              <w:t>（</w:t>
            </w:r>
            <w:r>
              <w:rPr>
                <w:color w:val="000000"/>
                <w:sz w:val="21"/>
              </w:rPr>
              <w:t>6）中标供应商配置的人力物力不能承接扫描、整理、装袋等日常工作量的，经采购人提醒和指导后15天内仍不能承接的；</w:t>
            </w:r>
          </w:p>
          <w:p>
            <w:pPr>
              <w:ind w:firstLine="495"/>
              <w:jc w:val="both"/>
            </w:pPr>
            <w:r>
              <w:rPr>
                <w:color w:val="000000"/>
                <w:sz w:val="21"/>
              </w:rPr>
              <w:t>（</w:t>
            </w:r>
            <w:r>
              <w:rPr>
                <w:color w:val="000000"/>
                <w:sz w:val="21"/>
              </w:rPr>
              <w:t>7）中标供应商处理的扫描档案资料，若持续半个月，每天均出现10卷或以上达不到技术要求的，采购人发出整改通知后，情况仍无改善的。</w:t>
            </w:r>
          </w:p>
          <w:p>
            <w:pPr>
              <w:jc w:val="both"/>
            </w:pPr>
            <w:r>
              <w:rPr>
                <w:b/>
                <w:color w:val="000000"/>
                <w:sz w:val="21"/>
              </w:rPr>
              <w:t>（九）风险责任</w:t>
            </w:r>
          </w:p>
          <w:p>
            <w:pPr>
              <w:ind w:firstLine="495"/>
              <w:jc w:val="both"/>
            </w:pPr>
            <w:r>
              <w:rPr>
                <w:color w:val="000000"/>
                <w:sz w:val="21"/>
              </w:rPr>
              <w:t>如因不可抗力造成的项目加工受到影响，采购人与中标供应商应本着友好合作的态度共同协商调整项目加工进度。</w:t>
            </w:r>
          </w:p>
          <w:p>
            <w:pPr>
              <w:jc w:val="both"/>
            </w:pPr>
            <w:r>
              <w:rPr>
                <w:b/>
                <w:color w:val="000000"/>
                <w:sz w:val="21"/>
              </w:rPr>
              <w:t>（十）保密要求</w:t>
            </w:r>
          </w:p>
          <w:p>
            <w:pPr>
              <w:ind w:firstLine="420"/>
              <w:jc w:val="both"/>
            </w:pPr>
            <w:r>
              <w:rPr>
                <w:color w:val="000000"/>
                <w:sz w:val="21"/>
              </w:rPr>
              <w:t>中标供应商必须严格遵守国家、省、市档案保密制度及国家其它相关保密法规，必须采取措施对本项目加工过程中的档案实体和数据的保密，并保证安全。并且不得截留和向第三方泄露所涉及的档案、资料的范围、内容及最终形成的各类数据，确保档案信息的安全保密，如有违反，依法追究责任。</w:t>
            </w:r>
          </w:p>
          <w:p>
            <w:pPr>
              <w:ind w:firstLine="420"/>
              <w:jc w:val="both"/>
            </w:pPr>
            <w:r>
              <w:rPr>
                <w:color w:val="000000"/>
                <w:sz w:val="21"/>
              </w:rPr>
              <w:t>中标供应商需与采购人签订独立于项目合同外的保密协议，保密协议须包括以下条款：</w:t>
            </w:r>
          </w:p>
          <w:p>
            <w:pPr>
              <w:ind w:firstLine="424"/>
              <w:jc w:val="both"/>
            </w:pPr>
            <w:r>
              <w:rPr>
                <w:color w:val="000000"/>
                <w:sz w:val="21"/>
              </w:rPr>
              <w:t>1、在项目实施期间，因工作需要接触到的采购人的档案材料（包括但不限于纸质档案、声像档案、实物档案、档案目录以及电子文件等）内容为采购人的秘密，中标供应商必须保守该等秘密。中标供应商除为完成双方约定的工作所需，不得擅自复制、拍摄、抄写、留存采购人档案材料或者将因工作所产生的档案材料复制件等、档案材料原件带离采购人所指定的工作场所。中标供应商同时应提供一切必要的方式和采取一切适当的措施，协助采购人保证档案安全和保守档案秘密。</w:t>
            </w:r>
          </w:p>
          <w:p>
            <w:pPr>
              <w:ind w:firstLine="424"/>
              <w:jc w:val="both"/>
            </w:pPr>
            <w:r>
              <w:rPr>
                <w:color w:val="000000"/>
                <w:sz w:val="21"/>
              </w:rPr>
              <w:t>2、项目实施期间，中标供应商必须遵守采购人规定的任何成文或不成文的保密制度，履行相应的保密职责。采购人的保密制度没有规定或者规定不明确的，中标供应商应本着谨慎、诚实的态度，采取任何必要、合理的措施，维护其项目实施期间了解到的任何属于采购人或者虽属于第三方，但采购人承诺有保密义务的相关档案材料不予外泄，以保证其秘密性。</w:t>
            </w:r>
          </w:p>
          <w:p>
            <w:pPr>
              <w:ind w:firstLine="424"/>
              <w:jc w:val="both"/>
            </w:pPr>
            <w:r>
              <w:rPr>
                <w:color w:val="000000"/>
                <w:sz w:val="21"/>
              </w:rPr>
              <w:t>3、除了项目实施期间必要的工作需要之外，中标供应商承诺:未经采购人同意，不得以泄露、告知、公布、发布、出版、转让或者其他任何方式使第三方知悉(包括中标供应商非参与本项目的、不得知悉该项秘密的其他工作人员)属于采购人或者虽属于第三方但采购人承诺有保密义务的相关档案材料不予外泄，以保证其秘密性。</w:t>
            </w:r>
          </w:p>
          <w:p>
            <w:pPr>
              <w:ind w:firstLine="424"/>
              <w:jc w:val="both"/>
            </w:pPr>
            <w:r>
              <w:rPr>
                <w:color w:val="000000"/>
                <w:sz w:val="21"/>
              </w:rPr>
              <w:t>4、双方保证保密信息仅可在各自一方从事该项目的负责人和雇员范围内知悉。在双方上述人员知悉该保密信息前，应向其提示保密信息的保密性和应承担的义务，并保证上述人员以书面形式同意接受本协议条款的约束。</w:t>
            </w:r>
          </w:p>
          <w:p>
            <w:pPr>
              <w:jc w:val="both"/>
            </w:pPr>
            <w:r>
              <w:rPr>
                <w:color w:val="000000"/>
                <w:sz w:val="21"/>
              </w:rPr>
              <w:t xml:space="preserve">    5、中标供应商应当于项目实施完成时，或者经采购人提出请求时，返还全部属于采购人的物件。中标供应商因项目实施工作上的需要所持有或保管的一切记录着采购人档案信息的文件、资料、图表、笔记、报告、信件、传真、磁带、磁盘、仪器、电脑以及其他任何形式的载体，能交付采购人的应立即交还采购人，不能交付采购人的则中标供应商应予以及时销毁或对载体上记录的信息作不可恢复的删除。</w:t>
            </w:r>
          </w:p>
        </w:tc>
      </w:tr>
      <w:tr>
        <w:tc>
          <w:tcPr>
            <w:tcW w:type="dxa" w:w="2076"/>
          </w:tcPr>
          <w:p/>
        </w:tc>
        <w:tc>
          <w:tcPr>
            <w:tcW w:type="dxa" w:w="415"/>
          </w:tcPr>
          <w:p>
            <w:r>
              <w:rPr/>
              <w:t>3</w:t>
            </w:r>
          </w:p>
        </w:tc>
        <w:tc>
          <w:tcPr>
            <w:tcW w:type="dxa" w:w="5814"/>
          </w:tcPr>
          <w:p>
            <w:pPr>
              <w:jc w:val="both"/>
            </w:pPr>
            <w:r>
              <w:rPr>
                <w:b/>
                <w:color w:val="000000"/>
                <w:sz w:val="21"/>
              </w:rPr>
              <w:t>三、</w:t>
            </w:r>
            <w:r>
              <w:rPr>
                <w:b/>
                <w:color w:val="000000"/>
                <w:sz w:val="21"/>
              </w:rPr>
              <w:t>报价要求</w:t>
            </w:r>
          </w:p>
          <w:p>
            <w:pPr>
              <w:ind w:firstLine="420"/>
              <w:jc w:val="both"/>
            </w:pPr>
            <w:r>
              <w:rPr>
                <w:color w:val="000000"/>
                <w:sz w:val="21"/>
              </w:rPr>
              <w:t>1、本项目最高限价为人民币3,885,000.00元，各投标人须对本项目所提供的服务在采购单价上限价的基础上以优惠率（最低优惠率≥0%）形式进行报价，否则视为无效报价（各办事点使用同一优惠率）。</w:t>
            </w:r>
          </w:p>
          <w:p>
            <w:pPr>
              <w:ind w:firstLine="420"/>
              <w:jc w:val="both"/>
            </w:pPr>
            <w:r>
              <w:rPr>
                <w:color w:val="000000"/>
                <w:sz w:val="21"/>
              </w:rPr>
              <w:t>2、整理及数字化1页登记档案资料所需的费用（大于A4幅面的折成A4幅面计算）＝各办事点单价上限价×（1－中标优惠率）。</w:t>
            </w:r>
          </w:p>
          <w:p>
            <w:pPr>
              <w:ind w:firstLine="630"/>
              <w:jc w:val="both"/>
            </w:pPr>
            <w:r>
              <w:rPr>
                <w:color w:val="000000"/>
                <w:sz w:val="21"/>
              </w:rPr>
              <w:t>3、各办事点预计工作量和单价上限价：</w:t>
            </w:r>
            <w:r>
              <w:br/>
            </w:r>
            <w:r>
              <w:br/>
            </w:r>
          </w:p>
          <w:tbl>
            <w:tblPr>
              <w:tblInd w:type="dxa" w:w="120"/>
              <w:tblBorders>
                <w:top w:val="none" w:color="000000" w:sz="4"/>
                <w:left w:val="none" w:color="000000" w:sz="4"/>
                <w:bottom w:val="none" w:color="000000" w:sz="4"/>
                <w:right w:val="none" w:color="000000" w:sz="4"/>
                <w:insideH w:val="none"/>
                <w:insideV w:val="none"/>
              </w:tblBorders>
            </w:tblPr>
            <w:tblGrid>
              <w:gridCol w:w="1529"/>
              <w:gridCol w:w="1874"/>
              <w:gridCol w:w="2195"/>
            </w:tblGrid>
            <w:tr>
              <w:tc>
                <w:tcPr>
                  <w:tcW w:type="dxa" w:w="1529"/>
                  <w:tcBorders>
                    <w:top w:val="single" w:color="000000" w:sz="4"/>
                    <w:left w:val="single" w:color="000000" w:sz="4"/>
                    <w:bottom w:val="single" w:color="000000" w:sz="4"/>
                    <w:right w:val="single" w:color="000000" w:sz="4"/>
                  </w:tcBorders>
                  <w:vAlign w:val="top"/>
                </w:tcPr>
                <w:p>
                  <w:pPr>
                    <w:jc w:val="center"/>
                  </w:pPr>
                  <w:r>
                    <w:rPr>
                      <w:color w:val="000000"/>
                      <w:sz w:val="21"/>
                    </w:rPr>
                    <w:t>办事点</w:t>
                  </w:r>
                </w:p>
              </w:tc>
              <w:tc>
                <w:tcPr>
                  <w:tcW w:type="dxa" w:w="1874"/>
                  <w:tcBorders>
                    <w:top w:val="single" w:color="000000" w:sz="4"/>
                    <w:left w:val="single" w:color="000000" w:sz="4"/>
                    <w:bottom w:val="single" w:color="000000" w:sz="4"/>
                    <w:right w:val="single" w:color="000000" w:sz="4"/>
                  </w:tcBorders>
                  <w:vAlign w:val="top"/>
                </w:tcPr>
                <w:p>
                  <w:pPr>
                    <w:jc w:val="center"/>
                  </w:pPr>
                  <w:r>
                    <w:rPr>
                      <w:color w:val="000000"/>
                      <w:sz w:val="21"/>
                    </w:rPr>
                    <w:t>预计工作量（页）</w:t>
                  </w:r>
                </w:p>
              </w:tc>
              <w:tc>
                <w:tcPr>
                  <w:tcW w:type="dxa" w:w="2195"/>
                  <w:tcBorders>
                    <w:top w:val="single" w:color="000000" w:sz="4"/>
                    <w:left w:val="single" w:color="000000" w:sz="4"/>
                    <w:bottom w:val="single" w:color="000000" w:sz="4"/>
                    <w:right w:val="single" w:color="000000" w:sz="4"/>
                  </w:tcBorders>
                  <w:vAlign w:val="top"/>
                </w:tcPr>
                <w:p>
                  <w:pPr>
                    <w:jc w:val="center"/>
                  </w:pPr>
                  <w:r>
                    <w:rPr>
                      <w:color w:val="000000"/>
                      <w:sz w:val="21"/>
                    </w:rPr>
                    <w:t>单价上限价（元／页）</w:t>
                  </w:r>
                </w:p>
              </w:tc>
            </w:tr>
            <w:tr>
              <w:tc>
                <w:tcPr>
                  <w:tcW w:type="dxa" w:w="1529"/>
                  <w:tcBorders>
                    <w:top w:val="none" w:color="000000" w:sz="4"/>
                    <w:left w:val="single" w:color="000000" w:sz="4"/>
                    <w:bottom w:val="single" w:color="000000" w:sz="4"/>
                    <w:right w:val="single" w:color="000000" w:sz="4"/>
                  </w:tcBorders>
                  <w:vAlign w:val="top"/>
                </w:tcPr>
                <w:p>
                  <w:pPr>
                    <w:jc w:val="center"/>
                  </w:pPr>
                  <w:r>
                    <w:rPr>
                      <w:color w:val="000000"/>
                      <w:sz w:val="21"/>
                    </w:rPr>
                    <w:t>大涌办事点</w:t>
                  </w:r>
                </w:p>
              </w:tc>
              <w:tc>
                <w:tcPr>
                  <w:tcW w:type="dxa" w:w="1874"/>
                  <w:tcBorders>
                    <w:top w:val="none" w:color="000000" w:sz="4"/>
                    <w:left w:val="single" w:color="000000" w:sz="4"/>
                    <w:bottom w:val="single" w:color="000000" w:sz="4"/>
                    <w:right w:val="single" w:color="000000" w:sz="4"/>
                  </w:tcBorders>
                  <w:vAlign w:val="top"/>
                </w:tcPr>
                <w:p>
                  <w:pPr>
                    <w:jc w:val="center"/>
                  </w:pPr>
                  <w:r>
                    <w:rPr>
                      <w:color w:val="000000"/>
                      <w:sz w:val="21"/>
                    </w:rPr>
                    <w:t>19995</w:t>
                  </w:r>
                </w:p>
              </w:tc>
              <w:tc>
                <w:tcPr>
                  <w:tcW w:type="dxa" w:w="2195"/>
                  <w:tcBorders>
                    <w:top w:val="none" w:color="000000" w:sz="4"/>
                    <w:left w:val="single" w:color="000000" w:sz="4"/>
                    <w:bottom w:val="single" w:color="000000" w:sz="4"/>
                    <w:right w:val="single" w:color="000000" w:sz="4"/>
                  </w:tcBorders>
                  <w:vAlign w:val="top"/>
                </w:tcPr>
                <w:p>
                  <w:pPr>
                    <w:jc w:val="center"/>
                  </w:pPr>
                  <w:r>
                    <w:rPr>
                      <w:color w:val="000000"/>
                      <w:sz w:val="21"/>
                    </w:rPr>
                    <w:t>3.16</w:t>
                  </w:r>
                </w:p>
              </w:tc>
            </w:tr>
            <w:tr>
              <w:tc>
                <w:tcPr>
                  <w:tcW w:type="dxa" w:w="1529"/>
                  <w:tcBorders>
                    <w:top w:val="none" w:color="000000" w:sz="4"/>
                    <w:left w:val="single" w:color="000000" w:sz="4"/>
                    <w:bottom w:val="single" w:color="000000" w:sz="4"/>
                    <w:right w:val="single" w:color="000000" w:sz="4"/>
                  </w:tcBorders>
                  <w:vAlign w:val="top"/>
                </w:tcPr>
                <w:p>
                  <w:pPr>
                    <w:jc w:val="center"/>
                  </w:pPr>
                  <w:r>
                    <w:rPr>
                      <w:color w:val="000000"/>
                      <w:sz w:val="21"/>
                    </w:rPr>
                    <w:t>港口办事点</w:t>
                  </w:r>
                </w:p>
              </w:tc>
              <w:tc>
                <w:tcPr>
                  <w:tcW w:type="dxa" w:w="1874"/>
                  <w:tcBorders>
                    <w:top w:val="none" w:color="000000" w:sz="4"/>
                    <w:left w:val="single" w:color="000000" w:sz="4"/>
                    <w:bottom w:val="single" w:color="000000" w:sz="4"/>
                    <w:right w:val="single" w:color="000000" w:sz="4"/>
                  </w:tcBorders>
                  <w:vAlign w:val="top"/>
                </w:tcPr>
                <w:p>
                  <w:pPr>
                    <w:jc w:val="center"/>
                  </w:pPr>
                  <w:r>
                    <w:rPr>
                      <w:color w:val="000000"/>
                      <w:sz w:val="21"/>
                    </w:rPr>
                    <w:t>110653</w:t>
                  </w:r>
                </w:p>
              </w:tc>
              <w:tc>
                <w:tcPr>
                  <w:tcW w:type="dxa" w:w="2195"/>
                  <w:tcBorders>
                    <w:top w:val="none" w:color="000000" w:sz="4"/>
                    <w:left w:val="single" w:color="000000" w:sz="4"/>
                    <w:bottom w:val="single" w:color="000000" w:sz="4"/>
                    <w:right w:val="single" w:color="000000" w:sz="4"/>
                  </w:tcBorders>
                  <w:vAlign w:val="top"/>
                </w:tcPr>
                <w:p>
                  <w:pPr>
                    <w:jc w:val="center"/>
                  </w:pPr>
                  <w:r>
                    <w:rPr>
                      <w:color w:val="000000"/>
                      <w:sz w:val="21"/>
                    </w:rPr>
                    <w:t>1.22</w:t>
                  </w:r>
                </w:p>
              </w:tc>
            </w:tr>
            <w:tr>
              <w:tc>
                <w:tcPr>
                  <w:tcW w:type="dxa" w:w="1529"/>
                  <w:tcBorders>
                    <w:top w:val="none" w:color="000000" w:sz="4"/>
                    <w:left w:val="single" w:color="000000" w:sz="4"/>
                    <w:bottom w:val="single" w:color="000000" w:sz="4"/>
                    <w:right w:val="single" w:color="000000" w:sz="4"/>
                  </w:tcBorders>
                  <w:vAlign w:val="top"/>
                </w:tcPr>
                <w:p>
                  <w:pPr>
                    <w:jc w:val="center"/>
                  </w:pPr>
                  <w:r>
                    <w:rPr>
                      <w:color w:val="000000"/>
                      <w:sz w:val="21"/>
                    </w:rPr>
                    <w:t>沙溪办事点</w:t>
                  </w:r>
                </w:p>
              </w:tc>
              <w:tc>
                <w:tcPr>
                  <w:tcW w:type="dxa" w:w="1874"/>
                  <w:tcBorders>
                    <w:top w:val="none" w:color="000000" w:sz="4"/>
                    <w:left w:val="single" w:color="000000" w:sz="4"/>
                    <w:bottom w:val="single" w:color="000000" w:sz="4"/>
                    <w:right w:val="single" w:color="000000" w:sz="4"/>
                  </w:tcBorders>
                  <w:vAlign w:val="top"/>
                </w:tcPr>
                <w:p>
                  <w:pPr>
                    <w:jc w:val="center"/>
                  </w:pPr>
                  <w:r>
                    <w:rPr>
                      <w:color w:val="000000"/>
                      <w:sz w:val="21"/>
                    </w:rPr>
                    <w:t>114692</w:t>
                  </w:r>
                </w:p>
              </w:tc>
              <w:tc>
                <w:tcPr>
                  <w:tcW w:type="dxa" w:w="2195"/>
                  <w:tcBorders>
                    <w:top w:val="none" w:color="000000" w:sz="4"/>
                    <w:left w:val="single" w:color="000000" w:sz="4"/>
                    <w:bottom w:val="single" w:color="000000" w:sz="4"/>
                    <w:right w:val="single" w:color="000000" w:sz="4"/>
                  </w:tcBorders>
                  <w:vAlign w:val="top"/>
                </w:tcPr>
                <w:p>
                  <w:pPr>
                    <w:jc w:val="center"/>
                  </w:pPr>
                  <w:r>
                    <w:rPr>
                      <w:color w:val="000000"/>
                      <w:sz w:val="21"/>
                    </w:rPr>
                    <w:t>1.18</w:t>
                  </w:r>
                </w:p>
              </w:tc>
            </w:tr>
            <w:tr>
              <w:tc>
                <w:tcPr>
                  <w:tcW w:type="dxa" w:w="1529"/>
                  <w:tcBorders>
                    <w:top w:val="none" w:color="000000" w:sz="4"/>
                    <w:left w:val="single" w:color="000000" w:sz="4"/>
                    <w:bottom w:val="single" w:color="000000" w:sz="4"/>
                    <w:right w:val="single" w:color="000000" w:sz="4"/>
                  </w:tcBorders>
                  <w:vAlign w:val="top"/>
                </w:tcPr>
                <w:p>
                  <w:pPr>
                    <w:jc w:val="center"/>
                  </w:pPr>
                  <w:r>
                    <w:rPr>
                      <w:color w:val="000000"/>
                      <w:sz w:val="21"/>
                    </w:rPr>
                    <w:t>五桂山办事点</w:t>
                  </w:r>
                </w:p>
              </w:tc>
              <w:tc>
                <w:tcPr>
                  <w:tcW w:type="dxa" w:w="1874"/>
                  <w:tcBorders>
                    <w:top w:val="none" w:color="000000" w:sz="4"/>
                    <w:left w:val="single" w:color="000000" w:sz="4"/>
                    <w:bottom w:val="single" w:color="000000" w:sz="4"/>
                    <w:right w:val="single" w:color="000000" w:sz="4"/>
                  </w:tcBorders>
                  <w:vAlign w:val="top"/>
                </w:tcPr>
                <w:p>
                  <w:pPr>
                    <w:jc w:val="center"/>
                  </w:pPr>
                  <w:r>
                    <w:rPr>
                      <w:color w:val="000000"/>
                      <w:sz w:val="21"/>
                    </w:rPr>
                    <w:t>9970</w:t>
                  </w:r>
                </w:p>
              </w:tc>
              <w:tc>
                <w:tcPr>
                  <w:tcW w:type="dxa" w:w="2195"/>
                  <w:tcBorders>
                    <w:top w:val="none" w:color="000000" w:sz="4"/>
                    <w:left w:val="single" w:color="000000" w:sz="4"/>
                    <w:bottom w:val="single" w:color="000000" w:sz="4"/>
                    <w:right w:val="single" w:color="000000" w:sz="4"/>
                  </w:tcBorders>
                  <w:vAlign w:val="top"/>
                </w:tcPr>
                <w:p>
                  <w:pPr>
                    <w:jc w:val="center"/>
                  </w:pPr>
                  <w:r>
                    <w:rPr>
                      <w:color w:val="000000"/>
                      <w:sz w:val="21"/>
                    </w:rPr>
                    <w:t>6.34</w:t>
                  </w:r>
                </w:p>
              </w:tc>
            </w:tr>
            <w:tr>
              <w:tc>
                <w:tcPr>
                  <w:tcW w:type="dxa" w:w="1529"/>
                  <w:tcBorders>
                    <w:top w:val="none" w:color="000000" w:sz="4"/>
                    <w:left w:val="single" w:color="000000" w:sz="4"/>
                    <w:bottom w:val="single" w:color="000000" w:sz="4"/>
                    <w:right w:val="single" w:color="000000" w:sz="4"/>
                  </w:tcBorders>
                  <w:vAlign w:val="top"/>
                </w:tcPr>
                <w:p>
                  <w:pPr>
                    <w:jc w:val="center"/>
                  </w:pPr>
                  <w:r>
                    <w:rPr>
                      <w:color w:val="000000"/>
                      <w:sz w:val="21"/>
                    </w:rPr>
                    <w:t>小榄办事点</w:t>
                  </w:r>
                </w:p>
              </w:tc>
              <w:tc>
                <w:tcPr>
                  <w:tcW w:type="dxa" w:w="1874"/>
                  <w:tcBorders>
                    <w:top w:val="none" w:color="000000" w:sz="4"/>
                    <w:left w:val="single" w:color="000000" w:sz="4"/>
                    <w:bottom w:val="single" w:color="000000" w:sz="4"/>
                    <w:right w:val="single" w:color="000000" w:sz="4"/>
                  </w:tcBorders>
                  <w:vAlign w:val="top"/>
                </w:tcPr>
                <w:p>
                  <w:pPr>
                    <w:jc w:val="center"/>
                  </w:pPr>
                  <w:r>
                    <w:rPr>
                      <w:color w:val="000000"/>
                      <w:sz w:val="21"/>
                    </w:rPr>
                    <w:t>99221</w:t>
                  </w:r>
                </w:p>
              </w:tc>
              <w:tc>
                <w:tcPr>
                  <w:tcW w:type="dxa" w:w="2195"/>
                  <w:tcBorders>
                    <w:top w:val="none" w:color="000000" w:sz="4"/>
                    <w:left w:val="single" w:color="000000" w:sz="4"/>
                    <w:bottom w:val="single" w:color="000000" w:sz="4"/>
                    <w:right w:val="single" w:color="000000" w:sz="4"/>
                  </w:tcBorders>
                  <w:vAlign w:val="top"/>
                </w:tcPr>
                <w:p>
                  <w:pPr>
                    <w:jc w:val="center"/>
                  </w:pPr>
                  <w:r>
                    <w:rPr>
                      <w:color w:val="000000"/>
                      <w:sz w:val="21"/>
                    </w:rPr>
                    <w:t>1.36</w:t>
                  </w:r>
                </w:p>
              </w:tc>
            </w:tr>
            <w:tr>
              <w:tc>
                <w:tcPr>
                  <w:tcW w:type="dxa" w:w="1529"/>
                  <w:tcBorders>
                    <w:top w:val="none" w:color="000000" w:sz="4"/>
                    <w:left w:val="single" w:color="000000" w:sz="4"/>
                    <w:bottom w:val="single" w:color="000000" w:sz="4"/>
                    <w:right w:val="single" w:color="000000" w:sz="4"/>
                  </w:tcBorders>
                  <w:vAlign w:val="top"/>
                </w:tcPr>
                <w:p>
                  <w:pPr>
                    <w:jc w:val="center"/>
                  </w:pPr>
                  <w:r>
                    <w:rPr>
                      <w:color w:val="000000"/>
                      <w:sz w:val="21"/>
                    </w:rPr>
                    <w:t>古镇办事点</w:t>
                  </w:r>
                </w:p>
              </w:tc>
              <w:tc>
                <w:tcPr>
                  <w:tcW w:type="dxa" w:w="1874"/>
                  <w:tcBorders>
                    <w:top w:val="none" w:color="000000" w:sz="4"/>
                    <w:left w:val="single" w:color="000000" w:sz="4"/>
                    <w:bottom w:val="single" w:color="000000" w:sz="4"/>
                    <w:right w:val="single" w:color="000000" w:sz="4"/>
                  </w:tcBorders>
                  <w:vAlign w:val="top"/>
                </w:tcPr>
                <w:p>
                  <w:pPr>
                    <w:jc w:val="center"/>
                  </w:pPr>
                  <w:r>
                    <w:rPr>
                      <w:color w:val="000000"/>
                      <w:sz w:val="21"/>
                    </w:rPr>
                    <w:t>44793</w:t>
                  </w:r>
                </w:p>
              </w:tc>
              <w:tc>
                <w:tcPr>
                  <w:tcW w:type="dxa" w:w="2195"/>
                  <w:tcBorders>
                    <w:top w:val="none" w:color="000000" w:sz="4"/>
                    <w:left w:val="single" w:color="000000" w:sz="4"/>
                    <w:bottom w:val="single" w:color="000000" w:sz="4"/>
                    <w:right w:val="single" w:color="000000" w:sz="4"/>
                  </w:tcBorders>
                  <w:vAlign w:val="top"/>
                </w:tcPr>
                <w:p>
                  <w:pPr>
                    <w:jc w:val="center"/>
                  </w:pPr>
                  <w:r>
                    <w:rPr>
                      <w:color w:val="000000"/>
                      <w:sz w:val="21"/>
                    </w:rPr>
                    <w:t>2.21</w:t>
                  </w:r>
                </w:p>
              </w:tc>
            </w:tr>
            <w:tr>
              <w:tc>
                <w:tcPr>
                  <w:tcW w:type="dxa" w:w="1529"/>
                  <w:tcBorders>
                    <w:top w:val="none" w:color="000000" w:sz="4"/>
                    <w:left w:val="single" w:color="000000" w:sz="4"/>
                    <w:bottom w:val="single" w:color="000000" w:sz="4"/>
                    <w:right w:val="single" w:color="000000" w:sz="4"/>
                  </w:tcBorders>
                  <w:vAlign w:val="top"/>
                </w:tcPr>
                <w:p>
                  <w:pPr>
                    <w:jc w:val="center"/>
                  </w:pPr>
                  <w:r>
                    <w:rPr>
                      <w:color w:val="000000"/>
                      <w:sz w:val="21"/>
                    </w:rPr>
                    <w:t>横栏办事点</w:t>
                  </w:r>
                </w:p>
              </w:tc>
              <w:tc>
                <w:tcPr>
                  <w:tcW w:type="dxa" w:w="1874"/>
                  <w:tcBorders>
                    <w:top w:val="none" w:color="000000" w:sz="4"/>
                    <w:left w:val="single" w:color="000000" w:sz="4"/>
                    <w:bottom w:val="single" w:color="000000" w:sz="4"/>
                    <w:right w:val="single" w:color="000000" w:sz="4"/>
                  </w:tcBorders>
                  <w:vAlign w:val="top"/>
                </w:tcPr>
                <w:p>
                  <w:pPr>
                    <w:jc w:val="center"/>
                  </w:pPr>
                  <w:r>
                    <w:rPr>
                      <w:color w:val="000000"/>
                      <w:sz w:val="21"/>
                    </w:rPr>
                    <w:t>42780</w:t>
                  </w:r>
                </w:p>
              </w:tc>
              <w:tc>
                <w:tcPr>
                  <w:tcW w:type="dxa" w:w="2195"/>
                  <w:tcBorders>
                    <w:top w:val="none" w:color="000000" w:sz="4"/>
                    <w:left w:val="single" w:color="000000" w:sz="4"/>
                    <w:bottom w:val="single" w:color="000000" w:sz="4"/>
                    <w:right w:val="single" w:color="000000" w:sz="4"/>
                  </w:tcBorders>
                  <w:vAlign w:val="top"/>
                </w:tcPr>
                <w:p>
                  <w:pPr>
                    <w:jc w:val="center"/>
                  </w:pPr>
                  <w:r>
                    <w:rPr>
                      <w:color w:val="000000"/>
                      <w:sz w:val="21"/>
                    </w:rPr>
                    <w:t>2.32</w:t>
                  </w:r>
                </w:p>
              </w:tc>
            </w:tr>
            <w:tr>
              <w:tc>
                <w:tcPr>
                  <w:tcW w:type="dxa" w:w="1529"/>
                  <w:tcBorders>
                    <w:top w:val="none" w:color="000000" w:sz="4"/>
                    <w:left w:val="single" w:color="000000" w:sz="4"/>
                    <w:bottom w:val="single" w:color="000000" w:sz="4"/>
                    <w:right w:val="single" w:color="000000" w:sz="4"/>
                  </w:tcBorders>
                  <w:vAlign w:val="top"/>
                </w:tcPr>
                <w:p>
                  <w:pPr>
                    <w:jc w:val="center"/>
                  </w:pPr>
                  <w:r>
                    <w:rPr>
                      <w:color w:val="000000"/>
                      <w:sz w:val="21"/>
                    </w:rPr>
                    <w:t>东升办事点</w:t>
                  </w:r>
                </w:p>
              </w:tc>
              <w:tc>
                <w:tcPr>
                  <w:tcW w:type="dxa" w:w="1874"/>
                  <w:tcBorders>
                    <w:top w:val="none" w:color="000000" w:sz="4"/>
                    <w:left w:val="single" w:color="000000" w:sz="4"/>
                    <w:bottom w:val="single" w:color="000000" w:sz="4"/>
                    <w:right w:val="single" w:color="000000" w:sz="4"/>
                  </w:tcBorders>
                  <w:vAlign w:val="top"/>
                </w:tcPr>
                <w:p>
                  <w:pPr>
                    <w:jc w:val="center"/>
                  </w:pPr>
                  <w:r>
                    <w:rPr>
                      <w:color w:val="000000"/>
                      <w:sz w:val="21"/>
                    </w:rPr>
                    <w:t>100992</w:t>
                  </w:r>
                </w:p>
              </w:tc>
              <w:tc>
                <w:tcPr>
                  <w:tcW w:type="dxa" w:w="2195"/>
                  <w:tcBorders>
                    <w:top w:val="none" w:color="000000" w:sz="4"/>
                    <w:left w:val="single" w:color="000000" w:sz="4"/>
                    <w:bottom w:val="single" w:color="000000" w:sz="4"/>
                    <w:right w:val="single" w:color="000000" w:sz="4"/>
                  </w:tcBorders>
                  <w:vAlign w:val="top"/>
                </w:tcPr>
                <w:p>
                  <w:pPr>
                    <w:jc w:val="center"/>
                  </w:pPr>
                  <w:r>
                    <w:rPr>
                      <w:color w:val="000000"/>
                      <w:sz w:val="21"/>
                    </w:rPr>
                    <w:t>1.34</w:t>
                  </w:r>
                </w:p>
              </w:tc>
            </w:tr>
            <w:tr>
              <w:tc>
                <w:tcPr>
                  <w:tcW w:type="dxa" w:w="1529"/>
                  <w:tcBorders>
                    <w:top w:val="none" w:color="000000" w:sz="4"/>
                    <w:left w:val="single" w:color="000000" w:sz="4"/>
                    <w:bottom w:val="single" w:color="000000" w:sz="4"/>
                    <w:right w:val="single" w:color="000000" w:sz="4"/>
                  </w:tcBorders>
                  <w:vAlign w:val="top"/>
                </w:tcPr>
                <w:p>
                  <w:pPr>
                    <w:jc w:val="center"/>
                  </w:pPr>
                  <w:r>
                    <w:rPr>
                      <w:color w:val="000000"/>
                      <w:sz w:val="21"/>
                    </w:rPr>
                    <w:t>东凤办事点</w:t>
                  </w:r>
                </w:p>
              </w:tc>
              <w:tc>
                <w:tcPr>
                  <w:tcW w:type="dxa" w:w="1874"/>
                  <w:tcBorders>
                    <w:top w:val="none" w:color="000000" w:sz="4"/>
                    <w:left w:val="single" w:color="000000" w:sz="4"/>
                    <w:bottom w:val="single" w:color="000000" w:sz="4"/>
                    <w:right w:val="single" w:color="000000" w:sz="4"/>
                  </w:tcBorders>
                  <w:vAlign w:val="top"/>
                </w:tcPr>
                <w:p>
                  <w:pPr>
                    <w:jc w:val="center"/>
                  </w:pPr>
                  <w:r>
                    <w:rPr>
                      <w:color w:val="000000"/>
                      <w:sz w:val="21"/>
                    </w:rPr>
                    <w:t>63689</w:t>
                  </w:r>
                </w:p>
              </w:tc>
              <w:tc>
                <w:tcPr>
                  <w:tcW w:type="dxa" w:w="2195"/>
                  <w:tcBorders>
                    <w:top w:val="none" w:color="000000" w:sz="4"/>
                    <w:left w:val="single" w:color="000000" w:sz="4"/>
                    <w:bottom w:val="single" w:color="000000" w:sz="4"/>
                    <w:right w:val="single" w:color="000000" w:sz="4"/>
                  </w:tcBorders>
                  <w:vAlign w:val="top"/>
                </w:tcPr>
                <w:p>
                  <w:pPr>
                    <w:jc w:val="center"/>
                  </w:pPr>
                  <w:r>
                    <w:rPr>
                      <w:color w:val="000000"/>
                      <w:sz w:val="21"/>
                    </w:rPr>
                    <w:t>1.47</w:t>
                  </w:r>
                </w:p>
              </w:tc>
            </w:tr>
            <w:tr>
              <w:tc>
                <w:tcPr>
                  <w:tcW w:type="dxa" w:w="1529"/>
                  <w:tcBorders>
                    <w:top w:val="none" w:color="000000" w:sz="4"/>
                    <w:left w:val="single" w:color="000000" w:sz="4"/>
                    <w:bottom w:val="single" w:color="000000" w:sz="4"/>
                    <w:right w:val="single" w:color="000000" w:sz="4"/>
                  </w:tcBorders>
                  <w:vAlign w:val="top"/>
                </w:tcPr>
                <w:p>
                  <w:pPr>
                    <w:jc w:val="center"/>
                  </w:pPr>
                  <w:r>
                    <w:rPr>
                      <w:color w:val="000000"/>
                      <w:sz w:val="21"/>
                    </w:rPr>
                    <w:t>阜沙办事点</w:t>
                  </w:r>
                </w:p>
              </w:tc>
              <w:tc>
                <w:tcPr>
                  <w:tcW w:type="dxa" w:w="1874"/>
                  <w:tcBorders>
                    <w:top w:val="none" w:color="000000" w:sz="4"/>
                    <w:left w:val="single" w:color="000000" w:sz="4"/>
                    <w:bottom w:val="single" w:color="000000" w:sz="4"/>
                    <w:right w:val="single" w:color="000000" w:sz="4"/>
                  </w:tcBorders>
                  <w:vAlign w:val="top"/>
                </w:tcPr>
                <w:p>
                  <w:pPr>
                    <w:jc w:val="center"/>
                  </w:pPr>
                  <w:r>
                    <w:rPr>
                      <w:color w:val="000000"/>
                      <w:sz w:val="21"/>
                    </w:rPr>
                    <w:t>9595</w:t>
                  </w:r>
                </w:p>
              </w:tc>
              <w:tc>
                <w:tcPr>
                  <w:tcW w:type="dxa" w:w="2195"/>
                  <w:tcBorders>
                    <w:top w:val="none" w:color="000000" w:sz="4"/>
                    <w:left w:val="single" w:color="000000" w:sz="4"/>
                    <w:bottom w:val="single" w:color="000000" w:sz="4"/>
                    <w:right w:val="single" w:color="000000" w:sz="4"/>
                  </w:tcBorders>
                  <w:vAlign w:val="top"/>
                </w:tcPr>
                <w:p>
                  <w:pPr>
                    <w:jc w:val="center"/>
                  </w:pPr>
                  <w:r>
                    <w:rPr>
                      <w:color w:val="000000"/>
                      <w:sz w:val="21"/>
                    </w:rPr>
                    <w:t>6.59</w:t>
                  </w:r>
                </w:p>
              </w:tc>
            </w:tr>
            <w:tr>
              <w:tc>
                <w:tcPr>
                  <w:tcW w:type="dxa" w:w="1529"/>
                  <w:tcBorders>
                    <w:top w:val="none" w:color="000000" w:sz="4"/>
                    <w:left w:val="single" w:color="000000" w:sz="4"/>
                    <w:bottom w:val="single" w:color="000000" w:sz="4"/>
                    <w:right w:val="single" w:color="000000" w:sz="4"/>
                  </w:tcBorders>
                  <w:vAlign w:val="top"/>
                </w:tcPr>
                <w:p>
                  <w:pPr>
                    <w:jc w:val="center"/>
                  </w:pPr>
                  <w:r>
                    <w:rPr>
                      <w:color w:val="000000"/>
                      <w:sz w:val="21"/>
                    </w:rPr>
                    <w:t>黄圃办事点</w:t>
                  </w:r>
                </w:p>
              </w:tc>
              <w:tc>
                <w:tcPr>
                  <w:tcW w:type="dxa" w:w="1874"/>
                  <w:tcBorders>
                    <w:top w:val="none" w:color="000000" w:sz="4"/>
                    <w:left w:val="single" w:color="000000" w:sz="4"/>
                    <w:bottom w:val="single" w:color="000000" w:sz="4"/>
                    <w:right w:val="single" w:color="000000" w:sz="4"/>
                  </w:tcBorders>
                  <w:vAlign w:val="top"/>
                </w:tcPr>
                <w:p>
                  <w:pPr>
                    <w:jc w:val="center"/>
                  </w:pPr>
                  <w:r>
                    <w:rPr>
                      <w:color w:val="000000"/>
                      <w:sz w:val="21"/>
                    </w:rPr>
                    <w:t>37104</w:t>
                  </w:r>
                </w:p>
              </w:tc>
              <w:tc>
                <w:tcPr>
                  <w:tcW w:type="dxa" w:w="2195"/>
                  <w:tcBorders>
                    <w:top w:val="none" w:color="000000" w:sz="4"/>
                    <w:left w:val="single" w:color="000000" w:sz="4"/>
                    <w:bottom w:val="single" w:color="000000" w:sz="4"/>
                    <w:right w:val="single" w:color="000000" w:sz="4"/>
                  </w:tcBorders>
                  <w:vAlign w:val="top"/>
                </w:tcPr>
                <w:p>
                  <w:pPr>
                    <w:jc w:val="center"/>
                  </w:pPr>
                  <w:r>
                    <w:rPr>
                      <w:color w:val="000000"/>
                      <w:sz w:val="21"/>
                    </w:rPr>
                    <w:t>2.67</w:t>
                  </w:r>
                </w:p>
              </w:tc>
            </w:tr>
            <w:tr>
              <w:tc>
                <w:tcPr>
                  <w:tcW w:type="dxa" w:w="1529"/>
                  <w:tcBorders>
                    <w:top w:val="none" w:color="000000" w:sz="4"/>
                    <w:left w:val="single" w:color="000000" w:sz="4"/>
                    <w:bottom w:val="single" w:color="000000" w:sz="4"/>
                    <w:right w:val="single" w:color="000000" w:sz="4"/>
                  </w:tcBorders>
                  <w:vAlign w:val="top"/>
                </w:tcPr>
                <w:p>
                  <w:pPr>
                    <w:jc w:val="center"/>
                  </w:pPr>
                  <w:r>
                    <w:rPr>
                      <w:color w:val="000000"/>
                      <w:sz w:val="21"/>
                    </w:rPr>
                    <w:t>南头办事点</w:t>
                  </w:r>
                </w:p>
              </w:tc>
              <w:tc>
                <w:tcPr>
                  <w:tcW w:type="dxa" w:w="1874"/>
                  <w:tcBorders>
                    <w:top w:val="none" w:color="000000" w:sz="4"/>
                    <w:left w:val="single" w:color="000000" w:sz="4"/>
                    <w:bottom w:val="single" w:color="000000" w:sz="4"/>
                    <w:right w:val="single" w:color="000000" w:sz="4"/>
                  </w:tcBorders>
                  <w:vAlign w:val="top"/>
                </w:tcPr>
                <w:p>
                  <w:pPr>
                    <w:jc w:val="center"/>
                  </w:pPr>
                  <w:r>
                    <w:rPr>
                      <w:color w:val="000000"/>
                      <w:sz w:val="21"/>
                    </w:rPr>
                    <w:t>31065</w:t>
                  </w:r>
                </w:p>
              </w:tc>
              <w:tc>
                <w:tcPr>
                  <w:tcW w:type="dxa" w:w="2195"/>
                  <w:tcBorders>
                    <w:top w:val="none" w:color="000000" w:sz="4"/>
                    <w:left w:val="single" w:color="000000" w:sz="4"/>
                    <w:bottom w:val="single" w:color="000000" w:sz="4"/>
                    <w:right w:val="single" w:color="000000" w:sz="4"/>
                  </w:tcBorders>
                  <w:vAlign w:val="top"/>
                </w:tcPr>
                <w:p>
                  <w:pPr>
                    <w:jc w:val="center"/>
                  </w:pPr>
                  <w:r>
                    <w:rPr>
                      <w:color w:val="000000"/>
                      <w:sz w:val="21"/>
                    </w:rPr>
                    <w:t>3.19</w:t>
                  </w:r>
                </w:p>
              </w:tc>
            </w:tr>
            <w:tr>
              <w:tc>
                <w:tcPr>
                  <w:tcW w:type="dxa" w:w="1529"/>
                  <w:tcBorders>
                    <w:top w:val="none" w:color="000000" w:sz="4"/>
                    <w:left w:val="single" w:color="000000" w:sz="4"/>
                    <w:bottom w:val="single" w:color="000000" w:sz="4"/>
                    <w:right w:val="single" w:color="000000" w:sz="4"/>
                  </w:tcBorders>
                  <w:vAlign w:val="top"/>
                </w:tcPr>
                <w:p>
                  <w:pPr>
                    <w:jc w:val="center"/>
                  </w:pPr>
                  <w:r>
                    <w:rPr>
                      <w:color w:val="000000"/>
                      <w:sz w:val="21"/>
                    </w:rPr>
                    <w:t>三角办事点</w:t>
                  </w:r>
                </w:p>
              </w:tc>
              <w:tc>
                <w:tcPr>
                  <w:tcW w:type="dxa" w:w="1874"/>
                  <w:tcBorders>
                    <w:top w:val="none" w:color="000000" w:sz="4"/>
                    <w:left w:val="single" w:color="000000" w:sz="4"/>
                    <w:bottom w:val="single" w:color="000000" w:sz="4"/>
                    <w:right w:val="single" w:color="000000" w:sz="4"/>
                  </w:tcBorders>
                  <w:vAlign w:val="top"/>
                </w:tcPr>
                <w:p>
                  <w:pPr>
                    <w:jc w:val="center"/>
                  </w:pPr>
                  <w:r>
                    <w:rPr>
                      <w:color w:val="000000"/>
                      <w:sz w:val="21"/>
                    </w:rPr>
                    <w:t>39157</w:t>
                  </w:r>
                </w:p>
              </w:tc>
              <w:tc>
                <w:tcPr>
                  <w:tcW w:type="dxa" w:w="2195"/>
                  <w:tcBorders>
                    <w:top w:val="none" w:color="000000" w:sz="4"/>
                    <w:left w:val="single" w:color="000000" w:sz="4"/>
                    <w:bottom w:val="single" w:color="000000" w:sz="4"/>
                    <w:right w:val="single" w:color="000000" w:sz="4"/>
                  </w:tcBorders>
                  <w:vAlign w:val="top"/>
                </w:tcPr>
                <w:p>
                  <w:pPr>
                    <w:jc w:val="center"/>
                  </w:pPr>
                  <w:r>
                    <w:rPr>
                      <w:color w:val="000000"/>
                      <w:sz w:val="21"/>
                    </w:rPr>
                    <w:t>2.53</w:t>
                  </w:r>
                </w:p>
              </w:tc>
            </w:tr>
            <w:tr>
              <w:tc>
                <w:tcPr>
                  <w:tcW w:type="dxa" w:w="1529"/>
                  <w:tcBorders>
                    <w:top w:val="none" w:color="000000" w:sz="4"/>
                    <w:left w:val="single" w:color="000000" w:sz="4"/>
                    <w:bottom w:val="single" w:color="000000" w:sz="4"/>
                    <w:right w:val="single" w:color="000000" w:sz="4"/>
                  </w:tcBorders>
                  <w:vAlign w:val="top"/>
                </w:tcPr>
                <w:p>
                  <w:pPr>
                    <w:jc w:val="center"/>
                  </w:pPr>
                  <w:r>
                    <w:rPr>
                      <w:color w:val="000000"/>
                      <w:sz w:val="21"/>
                    </w:rPr>
                    <w:t>民众办事点</w:t>
                  </w:r>
                </w:p>
              </w:tc>
              <w:tc>
                <w:tcPr>
                  <w:tcW w:type="dxa" w:w="1874"/>
                  <w:tcBorders>
                    <w:top w:val="none" w:color="000000" w:sz="4"/>
                    <w:left w:val="single" w:color="000000" w:sz="4"/>
                    <w:bottom w:val="single" w:color="000000" w:sz="4"/>
                    <w:right w:val="single" w:color="000000" w:sz="4"/>
                  </w:tcBorders>
                  <w:vAlign w:val="top"/>
                </w:tcPr>
                <w:p>
                  <w:pPr>
                    <w:jc w:val="center"/>
                  </w:pPr>
                  <w:r>
                    <w:rPr>
                      <w:color w:val="000000"/>
                      <w:sz w:val="21"/>
                    </w:rPr>
                    <w:t>47194</w:t>
                  </w:r>
                </w:p>
              </w:tc>
              <w:tc>
                <w:tcPr>
                  <w:tcW w:type="dxa" w:w="2195"/>
                  <w:tcBorders>
                    <w:top w:val="none" w:color="000000" w:sz="4"/>
                    <w:left w:val="single" w:color="000000" w:sz="4"/>
                    <w:bottom w:val="single" w:color="000000" w:sz="4"/>
                    <w:right w:val="single" w:color="000000" w:sz="4"/>
                  </w:tcBorders>
                  <w:vAlign w:val="top"/>
                </w:tcPr>
                <w:p>
                  <w:pPr>
                    <w:jc w:val="center"/>
                  </w:pPr>
                  <w:r>
                    <w:rPr>
                      <w:color w:val="000000"/>
                      <w:sz w:val="21"/>
                    </w:rPr>
                    <w:t>1.96</w:t>
                  </w:r>
                </w:p>
              </w:tc>
            </w:tr>
            <w:tr>
              <w:tc>
                <w:tcPr>
                  <w:tcW w:type="dxa" w:w="1529"/>
                  <w:tcBorders>
                    <w:top w:val="none" w:color="000000" w:sz="4"/>
                    <w:left w:val="single" w:color="000000" w:sz="4"/>
                    <w:bottom w:val="single" w:color="000000" w:sz="4"/>
                    <w:right w:val="single" w:color="000000" w:sz="4"/>
                  </w:tcBorders>
                  <w:vAlign w:val="top"/>
                </w:tcPr>
                <w:p>
                  <w:pPr>
                    <w:jc w:val="center"/>
                  </w:pPr>
                  <w:r>
                    <w:rPr>
                      <w:color w:val="000000"/>
                      <w:sz w:val="21"/>
                    </w:rPr>
                    <w:t>坦洲办事点</w:t>
                  </w:r>
                </w:p>
              </w:tc>
              <w:tc>
                <w:tcPr>
                  <w:tcW w:type="dxa" w:w="1874"/>
                  <w:tcBorders>
                    <w:top w:val="none" w:color="000000" w:sz="4"/>
                    <w:left w:val="single" w:color="000000" w:sz="4"/>
                    <w:bottom w:val="single" w:color="000000" w:sz="4"/>
                    <w:right w:val="single" w:color="000000" w:sz="4"/>
                  </w:tcBorders>
                  <w:vAlign w:val="top"/>
                </w:tcPr>
                <w:p>
                  <w:pPr>
                    <w:jc w:val="center"/>
                  </w:pPr>
                  <w:r>
                    <w:rPr>
                      <w:color w:val="000000"/>
                      <w:sz w:val="21"/>
                    </w:rPr>
                    <w:t>126783</w:t>
                  </w:r>
                </w:p>
              </w:tc>
              <w:tc>
                <w:tcPr>
                  <w:tcW w:type="dxa" w:w="2195"/>
                  <w:tcBorders>
                    <w:top w:val="none" w:color="000000" w:sz="4"/>
                    <w:left w:val="single" w:color="000000" w:sz="4"/>
                    <w:bottom w:val="single" w:color="000000" w:sz="4"/>
                    <w:right w:val="single" w:color="000000" w:sz="4"/>
                  </w:tcBorders>
                  <w:vAlign w:val="top"/>
                </w:tcPr>
                <w:p>
                  <w:pPr>
                    <w:jc w:val="center"/>
                  </w:pPr>
                  <w:r>
                    <w:rPr>
                      <w:color w:val="000000"/>
                      <w:sz w:val="21"/>
                    </w:rPr>
                    <w:t>1.35</w:t>
                  </w:r>
                </w:p>
              </w:tc>
            </w:tr>
            <w:tr>
              <w:tc>
                <w:tcPr>
                  <w:tcW w:type="dxa" w:w="1529"/>
                  <w:tcBorders>
                    <w:top w:val="none" w:color="000000" w:sz="4"/>
                    <w:left w:val="single" w:color="000000" w:sz="4"/>
                    <w:bottom w:val="single" w:color="000000" w:sz="4"/>
                    <w:right w:val="single" w:color="000000" w:sz="4"/>
                  </w:tcBorders>
                  <w:vAlign w:val="top"/>
                </w:tcPr>
                <w:p>
                  <w:pPr>
                    <w:jc w:val="center"/>
                  </w:pPr>
                  <w:r>
                    <w:rPr>
                      <w:color w:val="000000"/>
                      <w:sz w:val="21"/>
                    </w:rPr>
                    <w:t>三乡办事点</w:t>
                  </w:r>
                </w:p>
              </w:tc>
              <w:tc>
                <w:tcPr>
                  <w:tcW w:type="dxa" w:w="1874"/>
                  <w:tcBorders>
                    <w:top w:val="none" w:color="000000" w:sz="4"/>
                    <w:left w:val="single" w:color="000000" w:sz="4"/>
                    <w:bottom w:val="single" w:color="000000" w:sz="4"/>
                    <w:right w:val="single" w:color="000000" w:sz="4"/>
                  </w:tcBorders>
                  <w:vAlign w:val="top"/>
                </w:tcPr>
                <w:p>
                  <w:pPr>
                    <w:jc w:val="center"/>
                  </w:pPr>
                  <w:r>
                    <w:rPr>
                      <w:color w:val="000000"/>
                      <w:sz w:val="21"/>
                    </w:rPr>
                    <w:t>155257</w:t>
                  </w:r>
                </w:p>
              </w:tc>
              <w:tc>
                <w:tcPr>
                  <w:tcW w:type="dxa" w:w="2195"/>
                  <w:tcBorders>
                    <w:top w:val="none" w:color="000000" w:sz="4"/>
                    <w:left w:val="single" w:color="000000" w:sz="4"/>
                    <w:bottom w:val="single" w:color="000000" w:sz="4"/>
                    <w:right w:val="single" w:color="000000" w:sz="4"/>
                  </w:tcBorders>
                  <w:vAlign w:val="top"/>
                </w:tcPr>
                <w:p>
                  <w:pPr>
                    <w:jc w:val="center"/>
                  </w:pPr>
                  <w:r>
                    <w:rPr>
                      <w:color w:val="000000"/>
                      <w:sz w:val="21"/>
                    </w:rPr>
                    <w:t>1.1</w:t>
                  </w:r>
                </w:p>
              </w:tc>
            </w:tr>
            <w:tr>
              <w:tc>
                <w:tcPr>
                  <w:tcW w:type="dxa" w:w="1529"/>
                  <w:tcBorders>
                    <w:top w:val="none" w:color="000000" w:sz="4"/>
                    <w:left w:val="single" w:color="000000" w:sz="4"/>
                    <w:bottom w:val="single" w:color="000000" w:sz="4"/>
                    <w:right w:val="single" w:color="000000" w:sz="4"/>
                  </w:tcBorders>
                  <w:vAlign w:val="top"/>
                </w:tcPr>
                <w:p>
                  <w:pPr>
                    <w:jc w:val="center"/>
                  </w:pPr>
                  <w:r>
                    <w:rPr>
                      <w:color w:val="000000"/>
                      <w:sz w:val="21"/>
                    </w:rPr>
                    <w:t>神湾办事点</w:t>
                  </w:r>
                </w:p>
              </w:tc>
              <w:tc>
                <w:tcPr>
                  <w:tcW w:type="dxa" w:w="1874"/>
                  <w:tcBorders>
                    <w:top w:val="none" w:color="000000" w:sz="4"/>
                    <w:left w:val="single" w:color="000000" w:sz="4"/>
                    <w:bottom w:val="single" w:color="000000" w:sz="4"/>
                    <w:right w:val="single" w:color="000000" w:sz="4"/>
                  </w:tcBorders>
                  <w:vAlign w:val="top"/>
                </w:tcPr>
                <w:p>
                  <w:pPr>
                    <w:jc w:val="center"/>
                  </w:pPr>
                  <w:r>
                    <w:rPr>
                      <w:color w:val="000000"/>
                      <w:sz w:val="21"/>
                    </w:rPr>
                    <w:t>17136</w:t>
                  </w:r>
                </w:p>
              </w:tc>
              <w:tc>
                <w:tcPr>
                  <w:tcW w:type="dxa" w:w="2195"/>
                  <w:tcBorders>
                    <w:top w:val="none" w:color="000000" w:sz="4"/>
                    <w:left w:val="single" w:color="000000" w:sz="4"/>
                    <w:bottom w:val="single" w:color="000000" w:sz="4"/>
                    <w:right w:val="single" w:color="000000" w:sz="4"/>
                  </w:tcBorders>
                  <w:vAlign w:val="top"/>
                </w:tcPr>
                <w:p>
                  <w:pPr>
                    <w:jc w:val="center"/>
                  </w:pPr>
                  <w:r>
                    <w:rPr>
                      <w:color w:val="000000"/>
                      <w:sz w:val="21"/>
                    </w:rPr>
                    <w:t>3.69</w:t>
                  </w:r>
                </w:p>
              </w:tc>
            </w:tr>
            <w:tr>
              <w:tc>
                <w:tcPr>
                  <w:tcW w:type="dxa" w:w="1529"/>
                  <w:tcBorders>
                    <w:top w:val="none" w:color="000000" w:sz="4"/>
                    <w:left w:val="single" w:color="000000" w:sz="4"/>
                    <w:bottom w:val="single" w:color="000000" w:sz="4"/>
                    <w:right w:val="single" w:color="000000" w:sz="4"/>
                  </w:tcBorders>
                  <w:vAlign w:val="top"/>
                </w:tcPr>
                <w:p>
                  <w:pPr>
                    <w:jc w:val="center"/>
                  </w:pPr>
                  <w:r>
                    <w:rPr>
                      <w:color w:val="000000"/>
                      <w:sz w:val="21"/>
                    </w:rPr>
                    <w:t>板芙办事点</w:t>
                  </w:r>
                </w:p>
              </w:tc>
              <w:tc>
                <w:tcPr>
                  <w:tcW w:type="dxa" w:w="1874"/>
                  <w:tcBorders>
                    <w:top w:val="none" w:color="000000" w:sz="4"/>
                    <w:left w:val="single" w:color="000000" w:sz="4"/>
                    <w:bottom w:val="single" w:color="000000" w:sz="4"/>
                    <w:right w:val="single" w:color="000000" w:sz="4"/>
                  </w:tcBorders>
                  <w:vAlign w:val="top"/>
                </w:tcPr>
                <w:p>
                  <w:pPr>
                    <w:jc w:val="center"/>
                  </w:pPr>
                  <w:r>
                    <w:rPr>
                      <w:color w:val="000000"/>
                      <w:sz w:val="21"/>
                    </w:rPr>
                    <w:t>23121</w:t>
                  </w:r>
                </w:p>
              </w:tc>
              <w:tc>
                <w:tcPr>
                  <w:tcW w:type="dxa" w:w="2195"/>
                  <w:tcBorders>
                    <w:top w:val="none" w:color="000000" w:sz="4"/>
                    <w:left w:val="single" w:color="000000" w:sz="4"/>
                    <w:bottom w:val="single" w:color="000000" w:sz="4"/>
                    <w:right w:val="single" w:color="000000" w:sz="4"/>
                  </w:tcBorders>
                  <w:vAlign w:val="top"/>
                </w:tcPr>
                <w:p>
                  <w:pPr>
                    <w:jc w:val="center"/>
                  </w:pPr>
                  <w:r>
                    <w:rPr>
                      <w:color w:val="000000"/>
                      <w:sz w:val="21"/>
                    </w:rPr>
                    <w:t>2.74</w:t>
                  </w:r>
                </w:p>
              </w:tc>
            </w:tr>
            <w:tr>
              <w:tc>
                <w:tcPr>
                  <w:tcW w:type="dxa" w:w="1529"/>
                  <w:tcBorders>
                    <w:top w:val="none" w:color="000000" w:sz="4"/>
                    <w:left w:val="single" w:color="000000" w:sz="4"/>
                    <w:bottom w:val="single" w:color="000000" w:sz="4"/>
                    <w:right w:val="single" w:color="000000" w:sz="4"/>
                  </w:tcBorders>
                  <w:vAlign w:val="top"/>
                </w:tcPr>
                <w:p>
                  <w:pPr>
                    <w:jc w:val="center"/>
                  </w:pPr>
                  <w:r>
                    <w:rPr>
                      <w:color w:val="000000"/>
                      <w:sz w:val="21"/>
                    </w:rPr>
                    <w:t>翠亨新区（含南朗）办事点</w:t>
                  </w:r>
                </w:p>
              </w:tc>
              <w:tc>
                <w:tcPr>
                  <w:tcW w:type="dxa" w:w="1874"/>
                  <w:tcBorders>
                    <w:top w:val="none" w:color="000000" w:sz="4"/>
                    <w:left w:val="single" w:color="000000" w:sz="4"/>
                    <w:bottom w:val="single" w:color="000000" w:sz="4"/>
                    <w:right w:val="single" w:color="000000" w:sz="4"/>
                  </w:tcBorders>
                  <w:vAlign w:val="top"/>
                </w:tcPr>
                <w:p>
                  <w:pPr>
                    <w:jc w:val="center"/>
                  </w:pPr>
                  <w:r>
                    <w:rPr>
                      <w:color w:val="000000"/>
                      <w:sz w:val="21"/>
                    </w:rPr>
                    <w:t>47637</w:t>
                  </w:r>
                </w:p>
              </w:tc>
              <w:tc>
                <w:tcPr>
                  <w:tcW w:type="dxa" w:w="2195"/>
                  <w:tcBorders>
                    <w:top w:val="none" w:color="000000" w:sz="4"/>
                    <w:left w:val="single" w:color="000000" w:sz="4"/>
                    <w:bottom w:val="single" w:color="000000" w:sz="4"/>
                    <w:right w:val="single" w:color="000000" w:sz="4"/>
                  </w:tcBorders>
                  <w:vAlign w:val="top"/>
                </w:tcPr>
                <w:p>
                  <w:pPr>
                    <w:jc w:val="center"/>
                  </w:pPr>
                  <w:r>
                    <w:rPr>
                      <w:color w:val="000000"/>
                      <w:sz w:val="21"/>
                    </w:rPr>
                    <w:t>3.41</w:t>
                  </w:r>
                </w:p>
              </w:tc>
            </w:tr>
            <w:tr>
              <w:tc>
                <w:tcPr>
                  <w:tcW w:type="dxa" w:w="1529"/>
                  <w:tcBorders>
                    <w:top w:val="none" w:color="000000" w:sz="4"/>
                    <w:left w:val="single" w:color="000000" w:sz="4"/>
                    <w:bottom w:val="single" w:color="000000" w:sz="4"/>
                    <w:right w:val="single" w:color="000000" w:sz="4"/>
                  </w:tcBorders>
                  <w:vAlign w:val="top"/>
                </w:tcPr>
                <w:p>
                  <w:pPr>
                    <w:jc w:val="center"/>
                  </w:pPr>
                  <w:r>
                    <w:rPr>
                      <w:color w:val="000000"/>
                      <w:sz w:val="21"/>
                    </w:rPr>
                    <w:t>开发区办事点</w:t>
                  </w:r>
                </w:p>
              </w:tc>
              <w:tc>
                <w:tcPr>
                  <w:tcW w:type="dxa" w:w="1874"/>
                  <w:tcBorders>
                    <w:top w:val="none" w:color="000000" w:sz="4"/>
                    <w:left w:val="single" w:color="000000" w:sz="4"/>
                    <w:bottom w:val="single" w:color="000000" w:sz="4"/>
                    <w:right w:val="single" w:color="000000" w:sz="4"/>
                  </w:tcBorders>
                  <w:vAlign w:val="top"/>
                </w:tcPr>
                <w:p>
                  <w:pPr>
                    <w:jc w:val="center"/>
                  </w:pPr>
                  <w:r>
                    <w:rPr>
                      <w:color w:val="000000"/>
                      <w:sz w:val="21"/>
                    </w:rPr>
                    <w:t>107433</w:t>
                  </w:r>
                </w:p>
              </w:tc>
              <w:tc>
                <w:tcPr>
                  <w:tcW w:type="dxa" w:w="2195"/>
                  <w:tcBorders>
                    <w:top w:val="none" w:color="000000" w:sz="4"/>
                    <w:left w:val="single" w:color="000000" w:sz="4"/>
                    <w:bottom w:val="single" w:color="000000" w:sz="4"/>
                    <w:right w:val="single" w:color="000000" w:sz="4"/>
                  </w:tcBorders>
                  <w:vAlign w:val="top"/>
                </w:tcPr>
                <w:p>
                  <w:pPr>
                    <w:jc w:val="center"/>
                  </w:pPr>
                  <w:r>
                    <w:rPr>
                      <w:color w:val="000000"/>
                      <w:sz w:val="21"/>
                    </w:rPr>
                    <w:t>1.26</w:t>
                  </w:r>
                </w:p>
              </w:tc>
            </w:tr>
            <w:tr>
              <w:tc>
                <w:tcPr>
                  <w:tcW w:type="dxa" w:w="1529"/>
                  <w:tcBorders>
                    <w:top w:val="none" w:color="000000" w:sz="4"/>
                    <w:left w:val="single" w:color="000000" w:sz="4"/>
                    <w:bottom w:val="single" w:color="000000" w:sz="4"/>
                    <w:right w:val="single" w:color="000000" w:sz="4"/>
                  </w:tcBorders>
                  <w:vAlign w:val="top"/>
                </w:tcPr>
                <w:p>
                  <w:pPr>
                    <w:jc w:val="center"/>
                  </w:pPr>
                  <w:r>
                    <w:rPr>
                      <w:color w:val="000000"/>
                      <w:sz w:val="21"/>
                    </w:rPr>
                    <w:t>行政服务中心办事点</w:t>
                  </w:r>
                </w:p>
              </w:tc>
              <w:tc>
                <w:tcPr>
                  <w:tcW w:type="dxa" w:w="1874"/>
                  <w:tcBorders>
                    <w:top w:val="none" w:color="000000" w:sz="4"/>
                    <w:left w:val="single" w:color="000000" w:sz="4"/>
                    <w:bottom w:val="single" w:color="000000" w:sz="4"/>
                    <w:right w:val="single" w:color="000000" w:sz="4"/>
                  </w:tcBorders>
                  <w:vAlign w:val="top"/>
                </w:tcPr>
                <w:p>
                  <w:pPr>
                    <w:jc w:val="center"/>
                  </w:pPr>
                  <w:r>
                    <w:rPr>
                      <w:color w:val="000000"/>
                      <w:sz w:val="21"/>
                    </w:rPr>
                    <w:t>4063892</w:t>
                  </w:r>
                </w:p>
              </w:tc>
              <w:tc>
                <w:tcPr>
                  <w:tcW w:type="dxa" w:w="2195"/>
                  <w:tcBorders>
                    <w:top w:val="none" w:color="000000" w:sz="4"/>
                    <w:left w:val="single" w:color="000000" w:sz="4"/>
                    <w:bottom w:val="single" w:color="000000" w:sz="4"/>
                    <w:right w:val="single" w:color="000000" w:sz="4"/>
                  </w:tcBorders>
                  <w:vAlign w:val="top"/>
                </w:tcPr>
                <w:p>
                  <w:pPr>
                    <w:jc w:val="center"/>
                  </w:pPr>
                  <w:r>
                    <w:rPr>
                      <w:color w:val="000000"/>
                      <w:sz w:val="21"/>
                    </w:rPr>
                    <w:t>0.42</w:t>
                  </w:r>
                </w:p>
              </w:tc>
            </w:tr>
          </w:tbl>
          <w:p>
            <w:pPr>
              <w:jc w:val="both"/>
            </w:pPr>
            <w:r>
              <w:rPr>
                <w:color w:val="000000"/>
                <w:sz w:val="21"/>
              </w:rPr>
              <w:t>4、中标供应商与采购人共同使用扫描质检模块、各办事点工作量统计模块，对结算所需的数据进行统计，并以此为依据进行结算。</w:t>
            </w:r>
          </w:p>
        </w:tc>
      </w:tr>
      <w:tr>
        <w:tc>
          <w:tcPr>
            <w:tcW w:type="dxa" w:w="2076"/>
          </w:tcPr>
          <w:p/>
        </w:tc>
        <w:tc>
          <w:tcPr>
            <w:tcW w:type="dxa" w:w="415"/>
          </w:tcPr>
          <w:p>
            <w:r>
              <w:rPr/>
              <w:t>4</w:t>
            </w:r>
          </w:p>
        </w:tc>
        <w:tc>
          <w:tcPr>
            <w:tcW w:type="dxa" w:w="5814"/>
          </w:tcPr>
          <w:p>
            <w:pPr>
              <w:jc w:val="both"/>
            </w:pPr>
            <w:r>
              <w:rPr>
                <w:b/>
                <w:color w:val="000000"/>
                <w:sz w:val="21"/>
              </w:rPr>
              <w:t>四、项目其他要求</w:t>
            </w:r>
          </w:p>
          <w:p>
            <w:pPr>
              <w:ind w:firstLine="420"/>
              <w:jc w:val="both"/>
            </w:pPr>
            <w:r>
              <w:rPr>
                <w:color w:val="000000"/>
                <w:sz w:val="21"/>
              </w:rPr>
              <w:t>1、中标供应商的总价必须包括项目费用及相关税费、人工费用、设备费用、加工软件系统费、设备损耗、相关辅助材料费和其他有关的项目完工前的所有费用。</w:t>
            </w:r>
          </w:p>
          <w:p>
            <w:pPr>
              <w:ind w:firstLine="420"/>
              <w:jc w:val="both"/>
            </w:pPr>
            <w:r>
              <w:rPr>
                <w:color w:val="000000"/>
                <w:sz w:val="21"/>
              </w:rPr>
              <w:t>★2、中标供应商在中标通知书发出之日起五个工作日内向采购人提交整理及扫描数字化加工全程方案、扫描加工服务软件系统介绍、扫描设备性能指标、加工任务分析，人力资源方案、设备配置方案、软件对接方案、项目实施方案（包括项目启动计划）、后勤保障计划、服务质量承诺、安全保密措施等资料。</w:t>
            </w:r>
          </w:p>
          <w:p>
            <w:pPr>
              <w:ind w:firstLine="420"/>
              <w:jc w:val="both"/>
            </w:pPr>
            <w:r>
              <w:rPr>
                <w:color w:val="000000"/>
                <w:sz w:val="21"/>
              </w:rPr>
              <w:t>3、本项目评审时以投标人所报投标优惠率进行价格评定，项目执行期间按合同约定的计算方法进行结算。</w:t>
            </w:r>
          </w:p>
          <w:p>
            <w:pPr>
              <w:ind w:firstLine="420"/>
              <w:jc w:val="both"/>
            </w:pPr>
            <w:r>
              <w:rPr>
                <w:color w:val="000000"/>
                <w:sz w:val="21"/>
              </w:rPr>
              <w:t>4、中标供应商应在取得中标通知书后30个日历日内与采购人签订项目合同；签订合同后10个工作日内完成驻场及完成加工软硬件环境的搭建并实现数据试交付工作。</w:t>
            </w:r>
          </w:p>
          <w:p>
            <w:pPr>
              <w:ind w:firstLine="420"/>
              <w:jc w:val="both"/>
            </w:pPr>
            <w:r>
              <w:rPr>
                <w:color w:val="000000"/>
                <w:sz w:val="21"/>
              </w:rPr>
              <w:t>5、中标供应商在准备正式驻场工作期间，必须按照采购人的要求与采购人同类项目的上一中标供应商做好交接工作（包括但不限于半成品、相关的实物档案和电子档案相关信息数据等的交接）；中标供应商在本项目合同结束之日起10个工作日内，必须按照采购人的要求与采购人或采购人同类项目的下一中标供应商做好交接工作（包括但不限于半成品、相关的实物档案和电子档案相关信息数据等的交接），同时也要与采购人做好尾款和实际工作款项的结算。</w:t>
            </w:r>
          </w:p>
          <w:p>
            <w:pPr>
              <w:ind w:firstLine="420"/>
              <w:jc w:val="both"/>
            </w:pPr>
            <w:r>
              <w:rPr>
                <w:color w:val="000000"/>
                <w:sz w:val="21"/>
              </w:rPr>
              <w:t>6、中标供应商完成合同有效期内所有不动产登记档案的数字化加工（具体是指将扫描影像数据根据采购人确定的标准成功上传至采购人服务器，以供采购人工作人员查询利用等），然后根据档案管理的标准和要求完成登记档案的整理、扫描、著录、装袋（装订）、装盒，并通过采购人指定的质检公司的最终质检，连同通过最终质检的影像数据一并交付采购人后，采购人才对加工成果予以结算。</w:t>
            </w:r>
          </w:p>
          <w:p>
            <w:pPr>
              <w:jc w:val="both"/>
            </w:pPr>
            <w:r>
              <w:rPr>
                <w:color w:val="000000"/>
                <w:sz w:val="21"/>
              </w:rPr>
              <w:t xml:space="preserve">    7、中标供应商各办事点驻点人员必须严格遵守采购人各办事点的各项规章制度（包括工作纪律、考勤纪律、防疫规定等）。</w:t>
            </w:r>
          </w:p>
        </w:tc>
      </w:tr>
      <w:tr>
        <w:tc>
          <w:tcPr>
            <w:tcW w:type="dxa" w:w="2076"/>
          </w:tcPr>
          <w:p/>
        </w:tc>
        <w:tc>
          <w:tcPr>
            <w:tcW w:type="dxa" w:w="415"/>
          </w:tcPr>
          <w:p>
            <w:r>
              <w:rPr/>
              <w:t>5</w:t>
            </w:r>
          </w:p>
        </w:tc>
        <w:tc>
          <w:tcPr>
            <w:tcW w:type="dxa" w:w="5814"/>
          </w:tcPr>
          <w:p>
            <w:pPr>
              <w:jc w:val="left"/>
            </w:pPr>
            <w:r>
              <w:rPr>
                <w:color w:val="000000"/>
                <w:sz w:val="18"/>
              </w:rPr>
              <w:t>附件：</w:t>
            </w:r>
          </w:p>
          <w:p>
            <w:pPr>
              <w:jc w:val="center"/>
            </w:pPr>
            <w:r>
              <w:rPr>
                <w:color w:val="000000"/>
                <w:sz w:val="18"/>
              </w:rPr>
              <w:t>接口标准</w:t>
            </w:r>
          </w:p>
          <w:p>
            <w:pPr>
              <w:jc w:val="both"/>
            </w:pPr>
            <w:r>
              <w:rPr>
                <w:color w:val="000000"/>
                <w:sz w:val="18"/>
              </w:rPr>
              <w:t>一、不动产登记管理系统提供的接口</w:t>
            </w:r>
          </w:p>
          <w:p>
            <w:pPr>
              <w:jc w:val="both"/>
            </w:pPr>
            <w:r>
              <w:rPr>
                <w:color w:val="000000"/>
                <w:sz w:val="18"/>
              </w:rPr>
              <w:t>1、接受数字化扫描工作状态</w:t>
            </w:r>
          </w:p>
          <w:p>
            <w:pPr>
              <w:jc w:val="both"/>
            </w:pPr>
            <w:r>
              <w:rPr>
                <w:color w:val="000000"/>
                <w:sz w:val="18"/>
              </w:rPr>
              <w:t>功能描述：</w:t>
            </w:r>
          </w:p>
          <w:p>
            <w:pPr>
              <w:ind w:firstLine="360"/>
              <w:jc w:val="both"/>
            </w:pPr>
            <w:r>
              <w:rPr>
                <w:color w:val="000000"/>
                <w:sz w:val="18"/>
              </w:rPr>
              <w:t>数字化公司完成图像扫描并完成推送扫描图片文件到业务系统共享目录，或上传的图像存在错误的，调用本接口通知不动产系统。</w:t>
            </w:r>
          </w:p>
          <w:p>
            <w:pPr>
              <w:jc w:val="both"/>
            </w:pPr>
            <w:r>
              <w:rPr>
                <w:color w:val="000000"/>
                <w:sz w:val="18"/>
              </w:rPr>
              <w:t>接口名称：</w:t>
            </w:r>
          </w:p>
          <w:p>
            <w:pPr>
              <w:ind w:firstLine="420"/>
              <w:jc w:val="both"/>
            </w:pPr>
            <w:r>
              <w:rPr>
                <w:color w:val="000000"/>
                <w:sz w:val="18"/>
              </w:rPr>
              <w:t>cqywyxjs</w:t>
            </w:r>
          </w:p>
          <w:p>
            <w:pPr>
              <w:jc w:val="both"/>
            </w:pPr>
            <w:r>
              <w:rPr>
                <w:color w:val="000000"/>
                <w:sz w:val="18"/>
              </w:rPr>
              <w:t>接口格式：</w:t>
            </w:r>
          </w:p>
          <w:p>
            <w:pPr>
              <w:ind w:firstLine="420"/>
              <w:jc w:val="both"/>
            </w:pPr>
            <w:r>
              <w:rPr>
                <w:color w:val="000000"/>
                <w:sz w:val="18"/>
              </w:rPr>
              <w:t>string cqywyxjs (string SLID, string BLZT, string TZLX, string WJLJ, string key)</w:t>
            </w:r>
          </w:p>
          <w:p>
            <w:pPr>
              <w:jc w:val="both"/>
            </w:pPr>
            <w:r>
              <w:rPr>
                <w:color w:val="000000"/>
                <w:sz w:val="18"/>
              </w:rPr>
              <w:t>接口参数：</w:t>
            </w:r>
          </w:p>
          <w:tbl>
            <w:tblPr>
              <w:tblInd w:type="dxa" w:w="120"/>
              <w:tblBorders>
                <w:top w:val="none" w:color="000000" w:sz="4"/>
                <w:left w:val="none" w:color="000000" w:sz="4"/>
                <w:bottom w:val="none" w:color="000000" w:sz="4"/>
                <w:right w:val="none" w:color="000000" w:sz="4"/>
                <w:insideH w:val="none"/>
                <w:insideV w:val="none"/>
              </w:tblBorders>
            </w:tblPr>
            <w:tblGrid>
              <w:gridCol w:w="858"/>
              <w:gridCol w:w="860"/>
              <w:gridCol w:w="1434"/>
              <w:gridCol w:w="2443"/>
            </w:tblGrid>
            <w:tr>
              <w:tc>
                <w:tcPr>
                  <w:tcW w:type="dxa" w:w="858"/>
                  <w:tcBorders>
                    <w:top w:val="single" w:color="000000" w:sz="4"/>
                    <w:left w:val="single" w:color="000000" w:sz="4"/>
                    <w:bottom w:val="single" w:color="000000" w:sz="4"/>
                    <w:right w:val="single" w:color="000000" w:sz="4"/>
                  </w:tcBorders>
                  <w:vAlign w:val="top"/>
                </w:tcPr>
                <w:p>
                  <w:pPr>
                    <w:jc w:val="both"/>
                  </w:pPr>
                  <w:r>
                    <w:rPr>
                      <w:color w:val="000000"/>
                      <w:sz w:val="18"/>
                    </w:rPr>
                    <w:t>参数名称</w:t>
                  </w:r>
                </w:p>
              </w:tc>
              <w:tc>
                <w:tcPr>
                  <w:tcW w:type="dxa" w:w="860"/>
                  <w:tcBorders>
                    <w:top w:val="single" w:color="000000" w:sz="4"/>
                    <w:left w:val="none" w:color="000000" w:sz="4"/>
                    <w:bottom w:val="single" w:color="000000" w:sz="4"/>
                    <w:right w:val="single" w:color="000000" w:sz="4"/>
                  </w:tcBorders>
                  <w:vAlign w:val="top"/>
                </w:tcPr>
                <w:p>
                  <w:pPr>
                    <w:jc w:val="both"/>
                  </w:pPr>
                  <w:r>
                    <w:rPr>
                      <w:color w:val="000000"/>
                      <w:sz w:val="18"/>
                    </w:rPr>
                    <w:t>类型</w:t>
                  </w:r>
                </w:p>
              </w:tc>
              <w:tc>
                <w:tcPr>
                  <w:tcW w:type="dxa" w:w="1434"/>
                  <w:tcBorders>
                    <w:top w:val="single" w:color="000000" w:sz="4"/>
                    <w:left w:val="none" w:color="000000" w:sz="4"/>
                    <w:bottom w:val="single" w:color="000000" w:sz="4"/>
                    <w:right w:val="single" w:color="000000" w:sz="4"/>
                  </w:tcBorders>
                  <w:vAlign w:val="top"/>
                </w:tcPr>
                <w:p>
                  <w:pPr>
                    <w:jc w:val="both"/>
                  </w:pPr>
                  <w:r>
                    <w:rPr>
                      <w:color w:val="000000"/>
                      <w:sz w:val="18"/>
                    </w:rPr>
                    <w:t>说明</w:t>
                  </w:r>
                </w:p>
              </w:tc>
              <w:tc>
                <w:tcPr>
                  <w:tcW w:type="dxa" w:w="2443"/>
                  <w:tcBorders>
                    <w:top w:val="single" w:color="000000" w:sz="4"/>
                    <w:left w:val="none" w:color="000000" w:sz="4"/>
                    <w:bottom w:val="single" w:color="000000" w:sz="4"/>
                    <w:right w:val="single" w:color="000000" w:sz="4"/>
                  </w:tcBorders>
                  <w:vAlign w:val="top"/>
                </w:tcPr>
                <w:p>
                  <w:pPr>
                    <w:jc w:val="both"/>
                  </w:pPr>
                  <w:r>
                    <w:rPr>
                      <w:color w:val="000000"/>
                      <w:sz w:val="18"/>
                    </w:rPr>
                    <w:t>备注</w:t>
                  </w:r>
                </w:p>
              </w:tc>
            </w:tr>
            <w:tr>
              <w:tc>
                <w:tcPr>
                  <w:tcW w:type="dxa" w:w="858"/>
                  <w:tcBorders>
                    <w:top w:val="none" w:color="000000" w:sz="4"/>
                    <w:left w:val="single" w:color="000000" w:sz="4"/>
                    <w:bottom w:val="single" w:color="000000" w:sz="4"/>
                    <w:right w:val="single" w:color="000000" w:sz="4"/>
                  </w:tcBorders>
                  <w:vAlign w:val="top"/>
                </w:tcPr>
                <w:p>
                  <w:pPr>
                    <w:jc w:val="both"/>
                  </w:pPr>
                  <w:r>
                    <w:rPr>
                      <w:color w:val="000000"/>
                      <w:sz w:val="18"/>
                    </w:rPr>
                    <w:t>SLID</w:t>
                  </w:r>
                </w:p>
              </w:tc>
              <w:tc>
                <w:tcPr>
                  <w:tcW w:type="dxa" w:w="860"/>
                  <w:tcBorders>
                    <w:top w:val="none" w:color="000000" w:sz="4"/>
                    <w:left w:val="none" w:color="000000" w:sz="4"/>
                    <w:bottom w:val="single" w:color="000000" w:sz="4"/>
                    <w:right w:val="single" w:color="000000" w:sz="4"/>
                  </w:tcBorders>
                  <w:vAlign w:val="top"/>
                </w:tcPr>
                <w:p>
                  <w:pPr>
                    <w:jc w:val="both"/>
                  </w:pPr>
                  <w:r>
                    <w:rPr>
                      <w:color w:val="000000"/>
                      <w:sz w:val="18"/>
                    </w:rPr>
                    <w:t>string</w:t>
                  </w:r>
                </w:p>
              </w:tc>
              <w:tc>
                <w:tcPr>
                  <w:tcW w:type="dxa" w:w="1434"/>
                  <w:tcBorders>
                    <w:top w:val="none" w:color="000000" w:sz="4"/>
                    <w:left w:val="none" w:color="000000" w:sz="4"/>
                    <w:bottom w:val="single" w:color="000000" w:sz="4"/>
                    <w:right w:val="single" w:color="000000" w:sz="4"/>
                  </w:tcBorders>
                  <w:vAlign w:val="top"/>
                </w:tcPr>
                <w:p>
                  <w:pPr>
                    <w:jc w:val="both"/>
                  </w:pPr>
                  <w:r>
                    <w:rPr>
                      <w:color w:val="000000"/>
                      <w:sz w:val="18"/>
                    </w:rPr>
                    <w:t>业务受理号</w:t>
                  </w:r>
                </w:p>
              </w:tc>
              <w:tc>
                <w:tcPr>
                  <w:tcW w:type="dxa" w:w="2443"/>
                  <w:tcBorders>
                    <w:top w:val="none" w:color="000000" w:sz="4"/>
                    <w:left w:val="none" w:color="000000" w:sz="4"/>
                    <w:bottom w:val="single" w:color="000000" w:sz="4"/>
                    <w:right w:val="single" w:color="000000" w:sz="4"/>
                  </w:tcBorders>
                  <w:vAlign w:val="top"/>
                </w:tcPr>
                <w:p>
                  <w:pPr>
                    <w:jc w:val="both"/>
                  </w:pPr>
                  <w:r>
                    <w:rPr>
                      <w:color w:val="000000"/>
                      <w:sz w:val="18"/>
                    </w:rPr>
                    <w:t>业务受理号</w:t>
                  </w:r>
                </w:p>
              </w:tc>
            </w:tr>
            <w:tr>
              <w:tc>
                <w:tcPr>
                  <w:tcW w:type="dxa" w:w="858"/>
                  <w:tcBorders>
                    <w:top w:val="none" w:color="000000" w:sz="4"/>
                    <w:left w:val="single" w:color="000000" w:sz="4"/>
                    <w:bottom w:val="single" w:color="000000" w:sz="4"/>
                    <w:right w:val="single" w:color="000000" w:sz="4"/>
                  </w:tcBorders>
                  <w:vAlign w:val="top"/>
                </w:tcPr>
                <w:p>
                  <w:pPr>
                    <w:jc w:val="both"/>
                  </w:pPr>
                  <w:r>
                    <w:rPr>
                      <w:color w:val="000000"/>
                      <w:sz w:val="18"/>
                    </w:rPr>
                    <w:t>BLZT</w:t>
                  </w:r>
                </w:p>
              </w:tc>
              <w:tc>
                <w:tcPr>
                  <w:tcW w:type="dxa" w:w="860"/>
                  <w:tcBorders>
                    <w:top w:val="none" w:color="000000" w:sz="4"/>
                    <w:left w:val="none" w:color="000000" w:sz="4"/>
                    <w:bottom w:val="single" w:color="000000" w:sz="4"/>
                    <w:right w:val="single" w:color="000000" w:sz="4"/>
                  </w:tcBorders>
                  <w:vAlign w:val="top"/>
                </w:tcPr>
                <w:p>
                  <w:pPr>
                    <w:jc w:val="both"/>
                  </w:pPr>
                  <w:r>
                    <w:rPr>
                      <w:color w:val="000000"/>
                      <w:sz w:val="18"/>
                    </w:rPr>
                    <w:t>string</w:t>
                  </w:r>
                </w:p>
              </w:tc>
              <w:tc>
                <w:tcPr>
                  <w:tcW w:type="dxa" w:w="1434"/>
                  <w:tcBorders>
                    <w:top w:val="none" w:color="000000" w:sz="4"/>
                    <w:left w:val="none" w:color="000000" w:sz="4"/>
                    <w:bottom w:val="single" w:color="000000" w:sz="4"/>
                    <w:right w:val="single" w:color="000000" w:sz="4"/>
                  </w:tcBorders>
                  <w:vAlign w:val="top"/>
                </w:tcPr>
                <w:p>
                  <w:pPr>
                    <w:jc w:val="both"/>
                  </w:pPr>
                  <w:r>
                    <w:rPr>
                      <w:color w:val="000000"/>
                      <w:sz w:val="18"/>
                    </w:rPr>
                    <w:t>状态</w:t>
                  </w:r>
                </w:p>
              </w:tc>
              <w:tc>
                <w:tcPr>
                  <w:tcW w:type="dxa" w:w="2443"/>
                  <w:tcBorders>
                    <w:top w:val="none" w:color="000000" w:sz="4"/>
                    <w:left w:val="none" w:color="000000" w:sz="4"/>
                    <w:bottom w:val="single" w:color="000000" w:sz="4"/>
                    <w:right w:val="single" w:color="000000" w:sz="4"/>
                  </w:tcBorders>
                  <w:vAlign w:val="top"/>
                </w:tcPr>
                <w:p>
                  <w:pPr>
                    <w:jc w:val="both"/>
                  </w:pPr>
                  <w:r>
                    <w:rPr>
                      <w:color w:val="000000"/>
                      <w:sz w:val="18"/>
                    </w:rPr>
                    <w:t>办理状态</w:t>
                  </w:r>
                </w:p>
              </w:tc>
            </w:tr>
            <w:tr>
              <w:tc>
                <w:tcPr>
                  <w:tcW w:type="dxa" w:w="858"/>
                  <w:tcBorders>
                    <w:top w:val="none" w:color="000000" w:sz="4"/>
                    <w:left w:val="single" w:color="000000" w:sz="4"/>
                    <w:bottom w:val="single" w:color="000000" w:sz="4"/>
                    <w:right w:val="single" w:color="000000" w:sz="4"/>
                  </w:tcBorders>
                  <w:vAlign w:val="top"/>
                </w:tcPr>
                <w:p>
                  <w:pPr>
                    <w:jc w:val="both"/>
                  </w:pPr>
                  <w:r>
                    <w:rPr>
                      <w:color w:val="000000"/>
                      <w:sz w:val="18"/>
                    </w:rPr>
                    <w:t>TZLX</w:t>
                  </w:r>
                </w:p>
              </w:tc>
              <w:tc>
                <w:tcPr>
                  <w:tcW w:type="dxa" w:w="860"/>
                  <w:tcBorders>
                    <w:top w:val="none" w:color="000000" w:sz="4"/>
                    <w:left w:val="none" w:color="000000" w:sz="4"/>
                    <w:bottom w:val="single" w:color="000000" w:sz="4"/>
                    <w:right w:val="single" w:color="000000" w:sz="4"/>
                  </w:tcBorders>
                  <w:vAlign w:val="top"/>
                </w:tcPr>
                <w:p>
                  <w:pPr>
                    <w:jc w:val="both"/>
                  </w:pPr>
                  <w:r>
                    <w:rPr>
                      <w:color w:val="000000"/>
                      <w:sz w:val="18"/>
                    </w:rPr>
                    <w:t>string</w:t>
                  </w:r>
                </w:p>
              </w:tc>
              <w:tc>
                <w:tcPr>
                  <w:tcW w:type="dxa" w:w="1434"/>
                  <w:tcBorders>
                    <w:top w:val="none" w:color="000000" w:sz="4"/>
                    <w:left w:val="none" w:color="000000" w:sz="4"/>
                    <w:bottom w:val="single" w:color="000000" w:sz="4"/>
                    <w:right w:val="single" w:color="000000" w:sz="4"/>
                  </w:tcBorders>
                  <w:vAlign w:val="top"/>
                </w:tcPr>
                <w:p>
                  <w:pPr>
                    <w:jc w:val="both"/>
                  </w:pPr>
                  <w:r>
                    <w:rPr>
                      <w:color w:val="000000"/>
                      <w:sz w:val="18"/>
                    </w:rPr>
                    <w:t>通知类型</w:t>
                  </w:r>
                </w:p>
              </w:tc>
              <w:tc>
                <w:tcPr>
                  <w:tcW w:type="dxa" w:w="2443"/>
                  <w:tcBorders>
                    <w:top w:val="none" w:color="000000" w:sz="4"/>
                    <w:left w:val="none" w:color="000000" w:sz="4"/>
                    <w:bottom w:val="single" w:color="000000" w:sz="4"/>
                    <w:right w:val="single" w:color="000000" w:sz="4"/>
                  </w:tcBorders>
                  <w:vAlign w:val="top"/>
                </w:tcPr>
                <w:p>
                  <w:pPr>
                    <w:jc w:val="both"/>
                  </w:pPr>
                  <w:r>
                    <w:rPr>
                      <w:color w:val="000000"/>
                      <w:sz w:val="18"/>
                    </w:rPr>
                    <w:t>原通知类型</w:t>
                  </w:r>
                </w:p>
              </w:tc>
            </w:tr>
            <w:tr>
              <w:tc>
                <w:tcPr>
                  <w:tcW w:type="dxa" w:w="858"/>
                  <w:tcBorders>
                    <w:top w:val="none" w:color="000000" w:sz="4"/>
                    <w:left w:val="single" w:color="000000" w:sz="4"/>
                    <w:bottom w:val="single" w:color="000000" w:sz="4"/>
                    <w:right w:val="single" w:color="000000" w:sz="4"/>
                  </w:tcBorders>
                  <w:vAlign w:val="top"/>
                </w:tcPr>
                <w:p>
                  <w:pPr>
                    <w:jc w:val="both"/>
                  </w:pPr>
                  <w:r>
                    <w:rPr>
                      <w:color w:val="000000"/>
                      <w:sz w:val="18"/>
                    </w:rPr>
                    <w:t>WJLJ</w:t>
                  </w:r>
                </w:p>
              </w:tc>
              <w:tc>
                <w:tcPr>
                  <w:tcW w:type="dxa" w:w="860"/>
                  <w:tcBorders>
                    <w:top w:val="none" w:color="000000" w:sz="4"/>
                    <w:left w:val="none" w:color="000000" w:sz="4"/>
                    <w:bottom w:val="single" w:color="000000" w:sz="4"/>
                    <w:right w:val="single" w:color="000000" w:sz="4"/>
                  </w:tcBorders>
                  <w:vAlign w:val="top"/>
                </w:tcPr>
                <w:p>
                  <w:pPr>
                    <w:jc w:val="both"/>
                  </w:pPr>
                  <w:r>
                    <w:rPr>
                      <w:color w:val="000000"/>
                      <w:sz w:val="18"/>
                    </w:rPr>
                    <w:t>string</w:t>
                  </w:r>
                </w:p>
              </w:tc>
              <w:tc>
                <w:tcPr>
                  <w:tcW w:type="dxa" w:w="1434"/>
                  <w:tcBorders>
                    <w:top w:val="none" w:color="000000" w:sz="4"/>
                    <w:left w:val="none" w:color="000000" w:sz="4"/>
                    <w:bottom w:val="single" w:color="000000" w:sz="4"/>
                    <w:right w:val="single" w:color="000000" w:sz="4"/>
                  </w:tcBorders>
                  <w:vAlign w:val="top"/>
                </w:tcPr>
                <w:p>
                  <w:pPr>
                    <w:jc w:val="both"/>
                  </w:pPr>
                  <w:r>
                    <w:rPr>
                      <w:color w:val="000000"/>
                      <w:sz w:val="18"/>
                    </w:rPr>
                    <w:t>文件路径</w:t>
                  </w:r>
                </w:p>
              </w:tc>
              <w:tc>
                <w:tcPr>
                  <w:tcW w:type="dxa" w:w="2443"/>
                  <w:tcBorders>
                    <w:top w:val="none" w:color="000000" w:sz="4"/>
                    <w:left w:val="none" w:color="000000" w:sz="4"/>
                    <w:bottom w:val="single" w:color="000000" w:sz="4"/>
                    <w:right w:val="single" w:color="000000" w:sz="4"/>
                  </w:tcBorders>
                  <w:vAlign w:val="top"/>
                </w:tcPr>
                <w:p>
                  <w:pPr>
                    <w:jc w:val="both"/>
                  </w:pPr>
                  <w:r>
                    <w:rPr>
                      <w:color w:val="000000"/>
                      <w:sz w:val="18"/>
                    </w:rPr>
                    <w:t>ftp上的文件路径（或者目录名称，如有多个用逗号隔开）</w:t>
                  </w:r>
                </w:p>
              </w:tc>
            </w:tr>
            <w:tr>
              <w:tc>
                <w:tcPr>
                  <w:tcW w:type="dxa" w:w="858"/>
                  <w:tcBorders>
                    <w:top w:val="none" w:color="000000" w:sz="4"/>
                    <w:left w:val="single" w:color="000000" w:sz="4"/>
                    <w:bottom w:val="single" w:color="000000" w:sz="4"/>
                    <w:right w:val="single" w:color="000000" w:sz="4"/>
                  </w:tcBorders>
                  <w:vAlign w:val="top"/>
                </w:tcPr>
                <w:p>
                  <w:pPr>
                    <w:jc w:val="both"/>
                  </w:pPr>
                  <w:r>
                    <w:rPr>
                      <w:color w:val="000000"/>
                      <w:sz w:val="18"/>
                    </w:rPr>
                    <w:t>key</w:t>
                  </w:r>
                </w:p>
              </w:tc>
              <w:tc>
                <w:tcPr>
                  <w:tcW w:type="dxa" w:w="860"/>
                  <w:tcBorders>
                    <w:top w:val="none" w:color="000000" w:sz="4"/>
                    <w:left w:val="none" w:color="000000" w:sz="4"/>
                    <w:bottom w:val="single" w:color="000000" w:sz="4"/>
                    <w:right w:val="single" w:color="000000" w:sz="4"/>
                  </w:tcBorders>
                  <w:vAlign w:val="top"/>
                </w:tcPr>
                <w:p>
                  <w:pPr>
                    <w:jc w:val="both"/>
                  </w:pPr>
                  <w:r>
                    <w:rPr>
                      <w:color w:val="000000"/>
                      <w:sz w:val="18"/>
                    </w:rPr>
                    <w:t>string</w:t>
                  </w:r>
                </w:p>
              </w:tc>
              <w:tc>
                <w:tcPr>
                  <w:tcW w:type="dxa" w:w="1434"/>
                  <w:tcBorders>
                    <w:top w:val="none" w:color="000000" w:sz="4"/>
                    <w:left w:val="none" w:color="000000" w:sz="4"/>
                    <w:bottom w:val="single" w:color="000000" w:sz="4"/>
                    <w:right w:val="single" w:color="000000" w:sz="4"/>
                  </w:tcBorders>
                  <w:vAlign w:val="top"/>
                </w:tcPr>
                <w:p>
                  <w:pPr>
                    <w:jc w:val="both"/>
                  </w:pPr>
                  <w:r>
                    <w:rPr>
                      <w:color w:val="000000"/>
                      <w:sz w:val="18"/>
                    </w:rPr>
                    <w:t>密文摘要</w:t>
                  </w:r>
                </w:p>
              </w:tc>
              <w:tc>
                <w:tcPr>
                  <w:tcW w:type="dxa" w:w="2443"/>
                  <w:tcBorders>
                    <w:top w:val="none" w:color="000000" w:sz="4"/>
                    <w:left w:val="none" w:color="000000" w:sz="4"/>
                    <w:bottom w:val="single" w:color="000000" w:sz="4"/>
                    <w:right w:val="single" w:color="000000" w:sz="4"/>
                  </w:tcBorders>
                  <w:vAlign w:val="top"/>
                </w:tcPr>
                <w:p>
                  <w:pPr>
                    <w:jc w:val="both"/>
                  </w:pPr>
                  <w:r>
                    <w:rPr>
                      <w:color w:val="000000"/>
                      <w:sz w:val="18"/>
                    </w:rPr>
                    <w:t>密文摘要计算方法：</w:t>
                  </w:r>
                  <w:r>
                    <w:rPr>
                      <w:color w:val="000000"/>
                      <w:sz w:val="18"/>
                    </w:rPr>
                    <w:t>BASE64（MD5（Param1+key））</w:t>
                  </w:r>
                </w:p>
                <w:p>
                  <w:pPr>
                    <w:jc w:val="both"/>
                  </w:pPr>
                  <w:r>
                    <w:rPr>
                      <w:color w:val="000000"/>
                      <w:sz w:val="18"/>
                    </w:rPr>
                    <w:t>其中</w:t>
                  </w:r>
                  <w:r>
                    <w:rPr>
                      <w:color w:val="000000"/>
                      <w:sz w:val="18"/>
                    </w:rPr>
                    <w:t>key为ZSjs395610#*!</w:t>
                  </w:r>
                </w:p>
              </w:tc>
            </w:tr>
          </w:tbl>
          <w:p>
            <w:pPr>
              <w:jc w:val="both"/>
            </w:pPr>
            <w:r>
              <w:rPr>
                <w:color w:val="000000"/>
                <w:sz w:val="18"/>
              </w:rPr>
              <w:t>返回值：</w:t>
            </w:r>
          </w:p>
          <w:tbl>
            <w:tblPr>
              <w:tblInd w:type="dxa" w:w="120"/>
              <w:tblBorders>
                <w:top w:val="none" w:color="000000" w:sz="4"/>
                <w:left w:val="none" w:color="000000" w:sz="4"/>
                <w:bottom w:val="none" w:color="000000" w:sz="4"/>
                <w:right w:val="none" w:color="000000" w:sz="4"/>
                <w:insideH w:val="none"/>
                <w:insideV w:val="none"/>
              </w:tblBorders>
            </w:tblPr>
            <w:tblGrid>
              <w:gridCol w:w="849"/>
              <w:gridCol w:w="2332"/>
              <w:gridCol w:w="2415"/>
            </w:tblGrid>
            <w:tr>
              <w:tc>
                <w:tcPr>
                  <w:tcW w:type="dxa" w:w="849"/>
                  <w:tcBorders>
                    <w:top w:val="single" w:color="000000" w:sz="4"/>
                    <w:left w:val="single" w:color="000000" w:sz="4"/>
                    <w:bottom w:val="single" w:color="000000" w:sz="4"/>
                    <w:right w:val="single" w:color="000000" w:sz="4"/>
                  </w:tcBorders>
                  <w:vAlign w:val="top"/>
                </w:tcPr>
                <w:p>
                  <w:pPr>
                    <w:jc w:val="both"/>
                  </w:pPr>
                  <w:r>
                    <w:rPr>
                      <w:color w:val="000000"/>
                      <w:sz w:val="18"/>
                    </w:rPr>
                    <w:t>返回类型</w:t>
                  </w:r>
                </w:p>
              </w:tc>
              <w:tc>
                <w:tcPr>
                  <w:tcW w:type="dxa" w:w="2332"/>
                  <w:tcBorders>
                    <w:top w:val="single" w:color="000000" w:sz="4"/>
                    <w:left w:val="none" w:color="000000" w:sz="4"/>
                    <w:bottom w:val="single" w:color="000000" w:sz="4"/>
                    <w:right w:val="single" w:color="000000" w:sz="4"/>
                  </w:tcBorders>
                  <w:vAlign w:val="top"/>
                </w:tcPr>
                <w:p>
                  <w:pPr>
                    <w:jc w:val="both"/>
                  </w:pPr>
                  <w:r>
                    <w:rPr>
                      <w:color w:val="000000"/>
                      <w:sz w:val="18"/>
                    </w:rPr>
                    <w:t>说明</w:t>
                  </w:r>
                </w:p>
              </w:tc>
              <w:tc>
                <w:tcPr>
                  <w:tcW w:type="dxa" w:w="2415"/>
                  <w:tcBorders>
                    <w:top w:val="single" w:color="000000" w:sz="4"/>
                    <w:left w:val="none" w:color="000000" w:sz="4"/>
                    <w:bottom w:val="single" w:color="000000" w:sz="4"/>
                    <w:right w:val="single" w:color="000000" w:sz="4"/>
                  </w:tcBorders>
                  <w:vAlign w:val="top"/>
                </w:tcPr>
                <w:p>
                  <w:pPr>
                    <w:jc w:val="both"/>
                  </w:pPr>
                  <w:r>
                    <w:rPr>
                      <w:color w:val="000000"/>
                      <w:sz w:val="18"/>
                    </w:rPr>
                    <w:t>备注</w:t>
                  </w:r>
                </w:p>
              </w:tc>
            </w:tr>
            <w:tr>
              <w:tc>
                <w:tcPr>
                  <w:tcW w:type="dxa" w:w="849"/>
                  <w:tcBorders>
                    <w:top w:val="none" w:color="000000" w:sz="4"/>
                    <w:left w:val="single" w:color="000000" w:sz="4"/>
                    <w:bottom w:val="single" w:color="000000" w:sz="4"/>
                    <w:right w:val="single" w:color="000000" w:sz="4"/>
                  </w:tcBorders>
                  <w:vAlign w:val="top"/>
                </w:tcPr>
                <w:p>
                  <w:pPr>
                    <w:jc w:val="both"/>
                  </w:pPr>
                  <w:r>
                    <w:rPr>
                      <w:color w:val="000000"/>
                      <w:sz w:val="18"/>
                    </w:rPr>
                    <w:t>String</w:t>
                  </w:r>
                </w:p>
              </w:tc>
              <w:tc>
                <w:tcPr>
                  <w:tcW w:type="dxa" w:w="2332"/>
                  <w:tcBorders>
                    <w:top w:val="none" w:color="000000" w:sz="4"/>
                    <w:left w:val="none" w:color="000000" w:sz="4"/>
                    <w:bottom w:val="single" w:color="000000" w:sz="4"/>
                    <w:right w:val="single" w:color="000000" w:sz="4"/>
                  </w:tcBorders>
                  <w:vAlign w:val="top"/>
                </w:tcPr>
                <w:p>
                  <w:pPr>
                    <w:jc w:val="both"/>
                  </w:pPr>
                  <w:r>
                    <w:rPr>
                      <w:color w:val="000000"/>
                      <w:sz w:val="18"/>
                    </w:rPr>
                    <w:t>{"resultcode":"","resultcontent":""}</w:t>
                  </w:r>
                </w:p>
              </w:tc>
              <w:tc>
                <w:tcPr>
                  <w:tcW w:type="dxa" w:w="2415"/>
                  <w:tcBorders>
                    <w:top w:val="none" w:color="000000" w:sz="4"/>
                    <w:left w:val="none" w:color="000000" w:sz="4"/>
                    <w:bottom w:val="single" w:color="000000" w:sz="4"/>
                    <w:right w:val="single" w:color="000000" w:sz="4"/>
                  </w:tcBorders>
                  <w:vAlign w:val="top"/>
                </w:tcPr>
                <w:p>
                  <w:pPr>
                    <w:jc w:val="both"/>
                  </w:pPr>
                  <w:r>
                    <w:rPr>
                      <w:color w:val="000000"/>
                      <w:sz w:val="18"/>
                    </w:rPr>
                    <w:t>resultcode：返回编号</w:t>
                  </w:r>
                </w:p>
                <w:p>
                  <w:pPr>
                    <w:jc w:val="both"/>
                  </w:pPr>
                  <w:r>
                    <w:rPr>
                      <w:color w:val="000000"/>
                      <w:sz w:val="18"/>
                    </w:rPr>
                    <w:t>resultcontent：返回1成果，0失败</w:t>
                  </w:r>
                </w:p>
              </w:tc>
            </w:tr>
          </w:tbl>
          <w:p>
            <w:pPr>
              <w:jc w:val="both"/>
            </w:pPr>
          </w:p>
          <w:p>
            <w:pPr>
              <w:jc w:val="both"/>
            </w:pPr>
            <w:r>
              <w:rPr>
                <w:color w:val="000000"/>
                <w:sz w:val="18"/>
              </w:rPr>
              <w:t>2、查询业务当前办理状态</w:t>
            </w:r>
          </w:p>
          <w:p>
            <w:pPr>
              <w:jc w:val="both"/>
            </w:pPr>
            <w:r>
              <w:rPr>
                <w:color w:val="000000"/>
                <w:sz w:val="18"/>
              </w:rPr>
              <w:t>功能描述：</w:t>
            </w:r>
          </w:p>
          <w:p>
            <w:pPr>
              <w:ind w:firstLine="420"/>
              <w:jc w:val="both"/>
            </w:pPr>
            <w:r>
              <w:rPr>
                <w:color w:val="000000"/>
                <w:sz w:val="18"/>
              </w:rPr>
              <w:t>数字化公司通过轮询的方式，查询每宗业务的当前状态。</w:t>
            </w:r>
          </w:p>
          <w:p>
            <w:pPr>
              <w:jc w:val="both"/>
            </w:pPr>
            <w:r>
              <w:rPr>
                <w:color w:val="000000"/>
                <w:sz w:val="18"/>
              </w:rPr>
              <w:t>接口地址：</w:t>
            </w:r>
          </w:p>
          <w:p>
            <w:pPr>
              <w:ind w:firstLine="420"/>
              <w:jc w:val="both"/>
            </w:pPr>
            <w:r>
              <w:rPr>
                <w:color w:val="000000"/>
                <w:sz w:val="18"/>
              </w:rPr>
              <w:t>http://post/BDCDJ/expand/FjScan_returnRECInfo.action</w:t>
            </w:r>
          </w:p>
          <w:p>
            <w:pPr>
              <w:jc w:val="both"/>
            </w:pPr>
            <w:r>
              <w:rPr>
                <w:color w:val="000000"/>
                <w:sz w:val="18"/>
              </w:rPr>
              <w:t>接口参数：</w:t>
            </w:r>
          </w:p>
          <w:tbl>
            <w:tblPr>
              <w:tblInd w:type="dxa" w:w="120"/>
              <w:tblBorders>
                <w:top w:val="none" w:color="000000" w:sz="4"/>
                <w:left w:val="none" w:color="000000" w:sz="4"/>
                <w:bottom w:val="none" w:color="000000" w:sz="4"/>
                <w:right w:val="none" w:color="000000" w:sz="4"/>
                <w:insideH w:val="none"/>
                <w:insideV w:val="none"/>
              </w:tblBorders>
            </w:tblPr>
            <w:tblGrid>
              <w:gridCol w:w="858"/>
              <w:gridCol w:w="860"/>
              <w:gridCol w:w="1434"/>
              <w:gridCol w:w="2443"/>
            </w:tblGrid>
            <w:tr>
              <w:tc>
                <w:tcPr>
                  <w:tcW w:type="dxa" w:w="858"/>
                  <w:tcBorders>
                    <w:top w:val="single" w:color="000000" w:sz="4"/>
                    <w:left w:val="single" w:color="000000" w:sz="4"/>
                    <w:bottom w:val="single" w:color="000000" w:sz="4"/>
                    <w:right w:val="single" w:color="000000" w:sz="4"/>
                  </w:tcBorders>
                  <w:vAlign w:val="top"/>
                </w:tcPr>
                <w:p>
                  <w:pPr>
                    <w:jc w:val="both"/>
                  </w:pPr>
                  <w:r>
                    <w:rPr>
                      <w:color w:val="000000"/>
                      <w:sz w:val="18"/>
                    </w:rPr>
                    <w:t>参数名称</w:t>
                  </w:r>
                </w:p>
              </w:tc>
              <w:tc>
                <w:tcPr>
                  <w:tcW w:type="dxa" w:w="860"/>
                  <w:tcBorders>
                    <w:top w:val="single" w:color="000000" w:sz="4"/>
                    <w:left w:val="none" w:color="000000" w:sz="4"/>
                    <w:bottom w:val="single" w:color="000000" w:sz="4"/>
                    <w:right w:val="single" w:color="000000" w:sz="4"/>
                  </w:tcBorders>
                  <w:vAlign w:val="top"/>
                </w:tcPr>
                <w:p>
                  <w:pPr>
                    <w:jc w:val="both"/>
                  </w:pPr>
                  <w:r>
                    <w:rPr>
                      <w:color w:val="000000"/>
                      <w:sz w:val="18"/>
                    </w:rPr>
                    <w:t>类型</w:t>
                  </w:r>
                </w:p>
              </w:tc>
              <w:tc>
                <w:tcPr>
                  <w:tcW w:type="dxa" w:w="1434"/>
                  <w:tcBorders>
                    <w:top w:val="single" w:color="000000" w:sz="4"/>
                    <w:left w:val="none" w:color="000000" w:sz="4"/>
                    <w:bottom w:val="single" w:color="000000" w:sz="4"/>
                    <w:right w:val="single" w:color="000000" w:sz="4"/>
                  </w:tcBorders>
                  <w:vAlign w:val="top"/>
                </w:tcPr>
                <w:p>
                  <w:pPr>
                    <w:jc w:val="both"/>
                  </w:pPr>
                  <w:r>
                    <w:rPr>
                      <w:color w:val="000000"/>
                      <w:sz w:val="18"/>
                    </w:rPr>
                    <w:t>说明</w:t>
                  </w:r>
                </w:p>
              </w:tc>
              <w:tc>
                <w:tcPr>
                  <w:tcW w:type="dxa" w:w="2443"/>
                  <w:tcBorders>
                    <w:top w:val="single" w:color="000000" w:sz="4"/>
                    <w:left w:val="none" w:color="000000" w:sz="4"/>
                    <w:bottom w:val="single" w:color="000000" w:sz="4"/>
                    <w:right w:val="single" w:color="000000" w:sz="4"/>
                  </w:tcBorders>
                  <w:vAlign w:val="top"/>
                </w:tcPr>
                <w:p>
                  <w:pPr>
                    <w:jc w:val="both"/>
                  </w:pPr>
                  <w:r>
                    <w:rPr>
                      <w:color w:val="000000"/>
                      <w:sz w:val="18"/>
                    </w:rPr>
                    <w:t>备注</w:t>
                  </w:r>
                </w:p>
              </w:tc>
            </w:tr>
            <w:tr>
              <w:tc>
                <w:tcPr>
                  <w:tcW w:type="dxa" w:w="858"/>
                  <w:tcBorders>
                    <w:top w:val="none" w:color="000000" w:sz="4"/>
                    <w:left w:val="single" w:color="000000" w:sz="4"/>
                    <w:bottom w:val="single" w:color="000000" w:sz="4"/>
                    <w:right w:val="single" w:color="000000" w:sz="4"/>
                  </w:tcBorders>
                  <w:vAlign w:val="top"/>
                </w:tcPr>
                <w:p>
                  <w:pPr>
                    <w:jc w:val="both"/>
                  </w:pPr>
                  <w:r>
                    <w:rPr>
                      <w:color w:val="000000"/>
                      <w:sz w:val="18"/>
                    </w:rPr>
                    <w:t>SLID</w:t>
                  </w:r>
                </w:p>
              </w:tc>
              <w:tc>
                <w:tcPr>
                  <w:tcW w:type="dxa" w:w="860"/>
                  <w:tcBorders>
                    <w:top w:val="none" w:color="000000" w:sz="4"/>
                    <w:left w:val="none" w:color="000000" w:sz="4"/>
                    <w:bottom w:val="single" w:color="000000" w:sz="4"/>
                    <w:right w:val="single" w:color="000000" w:sz="4"/>
                  </w:tcBorders>
                  <w:vAlign w:val="top"/>
                </w:tcPr>
                <w:p>
                  <w:pPr>
                    <w:jc w:val="both"/>
                  </w:pPr>
                  <w:r>
                    <w:rPr>
                      <w:color w:val="000000"/>
                      <w:sz w:val="18"/>
                    </w:rPr>
                    <w:t>string</w:t>
                  </w:r>
                </w:p>
              </w:tc>
              <w:tc>
                <w:tcPr>
                  <w:tcW w:type="dxa" w:w="1434"/>
                  <w:tcBorders>
                    <w:top w:val="none" w:color="000000" w:sz="4"/>
                    <w:left w:val="none" w:color="000000" w:sz="4"/>
                    <w:bottom w:val="single" w:color="000000" w:sz="4"/>
                    <w:right w:val="single" w:color="000000" w:sz="4"/>
                  </w:tcBorders>
                  <w:vAlign w:val="top"/>
                </w:tcPr>
                <w:p>
                  <w:pPr>
                    <w:jc w:val="both"/>
                  </w:pPr>
                  <w:r>
                    <w:rPr>
                      <w:color w:val="000000"/>
                      <w:sz w:val="18"/>
                    </w:rPr>
                    <w:t>业务受理号</w:t>
                  </w:r>
                </w:p>
              </w:tc>
              <w:tc>
                <w:tcPr>
                  <w:tcW w:type="dxa" w:w="2443"/>
                  <w:tcBorders>
                    <w:top w:val="none" w:color="000000" w:sz="4"/>
                    <w:left w:val="none" w:color="000000" w:sz="4"/>
                    <w:bottom w:val="single" w:color="000000" w:sz="4"/>
                    <w:right w:val="single" w:color="000000" w:sz="4"/>
                  </w:tcBorders>
                  <w:vAlign w:val="top"/>
                </w:tcPr>
                <w:p>
                  <w:pPr>
                    <w:jc w:val="both"/>
                  </w:pPr>
                  <w:r>
                    <w:rPr>
                      <w:color w:val="000000"/>
                      <w:sz w:val="18"/>
                    </w:rPr>
                    <w:t>业务受理号</w:t>
                  </w:r>
                </w:p>
              </w:tc>
            </w:tr>
            <w:tr>
              <w:tc>
                <w:tcPr>
                  <w:tcW w:type="dxa" w:w="858"/>
                  <w:tcBorders>
                    <w:top w:val="none" w:color="000000" w:sz="4"/>
                    <w:left w:val="single" w:color="000000" w:sz="4"/>
                    <w:bottom w:val="single" w:color="000000" w:sz="4"/>
                    <w:right w:val="single" w:color="000000" w:sz="4"/>
                  </w:tcBorders>
                  <w:vAlign w:val="top"/>
                </w:tcPr>
                <w:p>
                  <w:pPr>
                    <w:jc w:val="both"/>
                  </w:pPr>
                  <w:r>
                    <w:rPr>
                      <w:color w:val="000000"/>
                      <w:sz w:val="18"/>
                    </w:rPr>
                    <w:t>key</w:t>
                  </w:r>
                </w:p>
              </w:tc>
              <w:tc>
                <w:tcPr>
                  <w:tcW w:type="dxa" w:w="860"/>
                  <w:tcBorders>
                    <w:top w:val="none" w:color="000000" w:sz="4"/>
                    <w:left w:val="none" w:color="000000" w:sz="4"/>
                    <w:bottom w:val="single" w:color="000000" w:sz="4"/>
                    <w:right w:val="single" w:color="000000" w:sz="4"/>
                  </w:tcBorders>
                  <w:vAlign w:val="top"/>
                </w:tcPr>
                <w:p>
                  <w:pPr>
                    <w:jc w:val="both"/>
                  </w:pPr>
                  <w:r>
                    <w:rPr>
                      <w:color w:val="000000"/>
                      <w:sz w:val="18"/>
                    </w:rPr>
                    <w:t>string</w:t>
                  </w:r>
                </w:p>
              </w:tc>
              <w:tc>
                <w:tcPr>
                  <w:tcW w:type="dxa" w:w="1434"/>
                  <w:tcBorders>
                    <w:top w:val="none" w:color="000000" w:sz="4"/>
                    <w:left w:val="none" w:color="000000" w:sz="4"/>
                    <w:bottom w:val="single" w:color="000000" w:sz="4"/>
                    <w:right w:val="single" w:color="000000" w:sz="4"/>
                  </w:tcBorders>
                  <w:vAlign w:val="top"/>
                </w:tcPr>
                <w:p>
                  <w:pPr>
                    <w:jc w:val="both"/>
                  </w:pPr>
                  <w:r>
                    <w:rPr>
                      <w:color w:val="000000"/>
                      <w:sz w:val="18"/>
                    </w:rPr>
                    <w:t>密文</w:t>
                  </w:r>
                </w:p>
              </w:tc>
              <w:tc>
                <w:tcPr>
                  <w:tcW w:type="dxa" w:w="2443"/>
                  <w:tcBorders>
                    <w:top w:val="none" w:color="000000" w:sz="4"/>
                    <w:left w:val="none" w:color="000000" w:sz="4"/>
                    <w:bottom w:val="single" w:color="000000" w:sz="4"/>
                    <w:right w:val="single" w:color="000000" w:sz="4"/>
                  </w:tcBorders>
                  <w:vAlign w:val="top"/>
                </w:tcPr>
                <w:p>
                  <w:pPr>
                    <w:jc w:val="both"/>
                  </w:pPr>
                  <w:r>
                    <w:rPr>
                      <w:color w:val="000000"/>
                      <w:sz w:val="18"/>
                    </w:rPr>
                    <w:t>办理状态</w:t>
                  </w:r>
                </w:p>
              </w:tc>
            </w:tr>
          </w:tbl>
          <w:p>
            <w:pPr>
              <w:jc w:val="both"/>
            </w:pPr>
            <w:r>
              <w:rPr>
                <w:color w:val="000000"/>
                <w:sz w:val="18"/>
              </w:rPr>
              <w:t>返回值：</w:t>
            </w:r>
          </w:p>
          <w:p>
            <w:pPr>
              <w:jc w:val="both"/>
            </w:pPr>
            <w:r>
              <w:rPr>
                <w:color w:val="000000"/>
                <w:sz w:val="18"/>
              </w:rPr>
              <w:t>返回</w:t>
            </w:r>
            <w:r>
              <w:rPr>
                <w:color w:val="000000"/>
                <w:sz w:val="18"/>
              </w:rPr>
              <w:t>JSON格式字符串。</w:t>
            </w:r>
          </w:p>
          <w:p>
            <w:pPr>
              <w:jc w:val="both"/>
            </w:pPr>
          </w:p>
          <w:p>
            <w:pPr>
              <w:jc w:val="both"/>
            </w:pPr>
            <w:r>
              <w:rPr>
                <w:color w:val="000000"/>
                <w:sz w:val="18"/>
              </w:rPr>
              <w:t>二、房地产档案管理系统提供的接口</w:t>
            </w:r>
          </w:p>
          <w:p>
            <w:pPr>
              <w:jc w:val="both"/>
            </w:pPr>
            <w:r>
              <w:rPr>
                <w:color w:val="000000"/>
                <w:sz w:val="18"/>
              </w:rPr>
              <w:t>1、档案编目信息接收</w:t>
            </w:r>
          </w:p>
          <w:p>
            <w:pPr>
              <w:jc w:val="both"/>
            </w:pPr>
            <w:r>
              <w:rPr>
                <w:color w:val="000000"/>
                <w:sz w:val="18"/>
              </w:rPr>
              <w:t>功能描述：</w:t>
            </w:r>
          </w:p>
          <w:p>
            <w:pPr>
              <w:ind w:firstLine="360"/>
              <w:jc w:val="both"/>
            </w:pPr>
            <w:r>
              <w:rPr>
                <w:color w:val="000000"/>
                <w:sz w:val="18"/>
              </w:rPr>
              <w:t>接收数字化系统发送的档案编目信息，包括业务受理号、编目明细信息等。</w:t>
            </w:r>
          </w:p>
          <w:p>
            <w:pPr>
              <w:jc w:val="both"/>
            </w:pPr>
            <w:r>
              <w:rPr>
                <w:color w:val="000000"/>
                <w:sz w:val="18"/>
              </w:rPr>
              <w:t>接口名称：</w:t>
            </w:r>
          </w:p>
          <w:p>
            <w:pPr>
              <w:ind w:firstLine="360"/>
              <w:jc w:val="both"/>
            </w:pPr>
            <w:r>
              <w:rPr>
                <w:color w:val="000000"/>
                <w:sz w:val="18"/>
              </w:rPr>
              <w:t>dasmbmjs</w:t>
            </w:r>
          </w:p>
          <w:p>
            <w:pPr>
              <w:jc w:val="both"/>
            </w:pPr>
            <w:r>
              <w:rPr>
                <w:color w:val="000000"/>
                <w:sz w:val="18"/>
              </w:rPr>
              <w:t>接口格式：</w:t>
            </w:r>
          </w:p>
          <w:p>
            <w:pPr>
              <w:ind w:firstLine="360"/>
              <w:jc w:val="both"/>
            </w:pPr>
            <w:r>
              <w:rPr>
                <w:color w:val="000000"/>
                <w:sz w:val="18"/>
              </w:rPr>
              <w:t>string dasmbmjs(string Param1, string Param2, string Param3, string Param4, string Param5，string Param6)</w:t>
            </w:r>
          </w:p>
          <w:p>
            <w:pPr>
              <w:jc w:val="both"/>
            </w:pPr>
            <w:r>
              <w:rPr>
                <w:color w:val="000000"/>
                <w:sz w:val="18"/>
              </w:rPr>
              <w:t>接口参数：</w:t>
            </w:r>
          </w:p>
          <w:tbl>
            <w:tblPr>
              <w:tblInd w:type="dxa" w:w="120"/>
              <w:tblBorders>
                <w:top w:val="none" w:color="000000" w:sz="4"/>
                <w:left w:val="none" w:color="000000" w:sz="4"/>
                <w:bottom w:val="none" w:color="000000" w:sz="4"/>
                <w:right w:val="none" w:color="000000" w:sz="4"/>
                <w:insideH w:val="none"/>
                <w:insideV w:val="none"/>
              </w:tblBorders>
            </w:tblPr>
            <w:tblGrid>
              <w:gridCol w:w="856"/>
              <w:gridCol w:w="860"/>
              <w:gridCol w:w="1435"/>
              <w:gridCol w:w="2444"/>
            </w:tblGrid>
            <w:tr>
              <w:tc>
                <w:tcPr>
                  <w:tcW w:type="dxa" w:w="856"/>
                  <w:tcBorders>
                    <w:top w:val="single" w:color="000000" w:sz="4"/>
                    <w:left w:val="single" w:color="000000" w:sz="4"/>
                    <w:bottom w:val="single" w:color="000000" w:sz="4"/>
                    <w:right w:val="single" w:color="000000" w:sz="4"/>
                  </w:tcBorders>
                  <w:vAlign w:val="top"/>
                </w:tcPr>
                <w:p>
                  <w:pPr>
                    <w:jc w:val="both"/>
                  </w:pPr>
                  <w:r>
                    <w:rPr>
                      <w:color w:val="000000"/>
                      <w:sz w:val="18"/>
                    </w:rPr>
                    <w:t>参数名称</w:t>
                  </w:r>
                </w:p>
              </w:tc>
              <w:tc>
                <w:tcPr>
                  <w:tcW w:type="dxa" w:w="860"/>
                  <w:tcBorders>
                    <w:top w:val="single" w:color="000000" w:sz="4"/>
                    <w:left w:val="none" w:color="000000" w:sz="4"/>
                    <w:bottom w:val="single" w:color="000000" w:sz="4"/>
                    <w:right w:val="single" w:color="000000" w:sz="4"/>
                  </w:tcBorders>
                  <w:vAlign w:val="top"/>
                </w:tcPr>
                <w:p>
                  <w:pPr>
                    <w:jc w:val="both"/>
                  </w:pPr>
                  <w:r>
                    <w:rPr>
                      <w:color w:val="000000"/>
                      <w:sz w:val="18"/>
                    </w:rPr>
                    <w:t>类型</w:t>
                  </w:r>
                </w:p>
              </w:tc>
              <w:tc>
                <w:tcPr>
                  <w:tcW w:type="dxa" w:w="1435"/>
                  <w:tcBorders>
                    <w:top w:val="single" w:color="000000" w:sz="4"/>
                    <w:left w:val="none" w:color="000000" w:sz="4"/>
                    <w:bottom w:val="single" w:color="000000" w:sz="4"/>
                    <w:right w:val="single" w:color="000000" w:sz="4"/>
                  </w:tcBorders>
                  <w:vAlign w:val="top"/>
                </w:tcPr>
                <w:p>
                  <w:pPr>
                    <w:jc w:val="both"/>
                  </w:pPr>
                  <w:r>
                    <w:rPr>
                      <w:color w:val="000000"/>
                      <w:sz w:val="18"/>
                    </w:rPr>
                    <w:t>说明</w:t>
                  </w:r>
                </w:p>
              </w:tc>
              <w:tc>
                <w:tcPr>
                  <w:tcW w:type="dxa" w:w="2444"/>
                  <w:tcBorders>
                    <w:top w:val="single" w:color="000000" w:sz="4"/>
                    <w:left w:val="none" w:color="000000" w:sz="4"/>
                    <w:bottom w:val="single" w:color="000000" w:sz="4"/>
                    <w:right w:val="single" w:color="000000" w:sz="4"/>
                  </w:tcBorders>
                  <w:vAlign w:val="top"/>
                </w:tcPr>
                <w:p>
                  <w:pPr>
                    <w:jc w:val="both"/>
                  </w:pPr>
                  <w:r>
                    <w:rPr>
                      <w:color w:val="000000"/>
                      <w:sz w:val="18"/>
                    </w:rPr>
                    <w:t>备注</w:t>
                  </w:r>
                </w:p>
              </w:tc>
            </w:tr>
            <w:tr>
              <w:tc>
                <w:tcPr>
                  <w:tcW w:type="dxa" w:w="856"/>
                  <w:tcBorders>
                    <w:top w:val="none" w:color="000000" w:sz="4"/>
                    <w:left w:val="single" w:color="000000" w:sz="4"/>
                    <w:bottom w:val="single" w:color="000000" w:sz="4"/>
                    <w:right w:val="single" w:color="000000" w:sz="4"/>
                  </w:tcBorders>
                  <w:vAlign w:val="top"/>
                </w:tcPr>
                <w:p>
                  <w:pPr>
                    <w:jc w:val="both"/>
                  </w:pPr>
                  <w:r>
                    <w:rPr>
                      <w:color w:val="000000"/>
                      <w:sz w:val="18"/>
                    </w:rPr>
                    <w:t>Param1</w:t>
                  </w:r>
                </w:p>
              </w:tc>
              <w:tc>
                <w:tcPr>
                  <w:tcW w:type="dxa" w:w="860"/>
                  <w:tcBorders>
                    <w:top w:val="none" w:color="000000" w:sz="4"/>
                    <w:left w:val="none" w:color="000000" w:sz="4"/>
                    <w:bottom w:val="single" w:color="000000" w:sz="4"/>
                    <w:right w:val="single" w:color="000000" w:sz="4"/>
                  </w:tcBorders>
                  <w:vAlign w:val="top"/>
                </w:tcPr>
                <w:p>
                  <w:pPr>
                    <w:jc w:val="both"/>
                  </w:pPr>
                  <w:r>
                    <w:rPr>
                      <w:color w:val="000000"/>
                      <w:sz w:val="18"/>
                    </w:rPr>
                    <w:t>string</w:t>
                  </w:r>
                </w:p>
              </w:tc>
              <w:tc>
                <w:tcPr>
                  <w:tcW w:type="dxa" w:w="1435"/>
                  <w:tcBorders>
                    <w:top w:val="none" w:color="000000" w:sz="4"/>
                    <w:left w:val="none" w:color="000000" w:sz="4"/>
                    <w:bottom w:val="single" w:color="000000" w:sz="4"/>
                    <w:right w:val="single" w:color="000000" w:sz="4"/>
                  </w:tcBorders>
                  <w:vAlign w:val="top"/>
                </w:tcPr>
                <w:p>
                  <w:pPr>
                    <w:jc w:val="both"/>
                  </w:pPr>
                  <w:r>
                    <w:rPr>
                      <w:color w:val="000000"/>
                      <w:sz w:val="18"/>
                    </w:rPr>
                    <w:t>数据交换</w:t>
                  </w:r>
                  <w:r>
                    <w:rPr>
                      <w:color w:val="000000"/>
                      <w:sz w:val="18"/>
                    </w:rPr>
                    <w:t>ID</w:t>
                  </w:r>
                </w:p>
              </w:tc>
              <w:tc>
                <w:tcPr>
                  <w:tcW w:type="dxa" w:w="2444"/>
                  <w:tcBorders>
                    <w:top w:val="none" w:color="000000" w:sz="4"/>
                    <w:left w:val="none" w:color="000000" w:sz="4"/>
                    <w:bottom w:val="single" w:color="000000" w:sz="4"/>
                    <w:right w:val="single" w:color="000000" w:sz="4"/>
                  </w:tcBorders>
                  <w:vAlign w:val="top"/>
                </w:tcPr>
                <w:p>
                  <w:pPr>
                    <w:jc w:val="both"/>
                  </w:pPr>
                  <w:r>
                    <w:rPr>
                      <w:color w:val="000000"/>
                      <w:sz w:val="18"/>
                    </w:rPr>
                    <w:t>唯一并按对接系统指定</w:t>
                  </w:r>
                  <w:r>
                    <w:rPr>
                      <w:color w:val="000000"/>
                      <w:sz w:val="18"/>
                    </w:rPr>
                    <w:t>ID规则</w:t>
                  </w:r>
                </w:p>
              </w:tc>
            </w:tr>
            <w:tr>
              <w:tc>
                <w:tcPr>
                  <w:tcW w:type="dxa" w:w="856"/>
                  <w:tcBorders>
                    <w:top w:val="none" w:color="000000" w:sz="4"/>
                    <w:left w:val="single" w:color="000000" w:sz="4"/>
                    <w:bottom w:val="single" w:color="000000" w:sz="4"/>
                    <w:right w:val="single" w:color="000000" w:sz="4"/>
                  </w:tcBorders>
                  <w:vAlign w:val="top"/>
                </w:tcPr>
                <w:p>
                  <w:pPr>
                    <w:jc w:val="both"/>
                  </w:pPr>
                  <w:r>
                    <w:rPr>
                      <w:color w:val="000000"/>
                      <w:sz w:val="18"/>
                    </w:rPr>
                    <w:t>Param2</w:t>
                  </w:r>
                </w:p>
              </w:tc>
              <w:tc>
                <w:tcPr>
                  <w:tcW w:type="dxa" w:w="860"/>
                  <w:tcBorders>
                    <w:top w:val="none" w:color="000000" w:sz="4"/>
                    <w:left w:val="none" w:color="000000" w:sz="4"/>
                    <w:bottom w:val="single" w:color="000000" w:sz="4"/>
                    <w:right w:val="single" w:color="000000" w:sz="4"/>
                  </w:tcBorders>
                  <w:vAlign w:val="top"/>
                </w:tcPr>
                <w:p>
                  <w:pPr>
                    <w:jc w:val="both"/>
                  </w:pPr>
                  <w:r>
                    <w:rPr>
                      <w:color w:val="000000"/>
                      <w:sz w:val="18"/>
                    </w:rPr>
                    <w:t>string</w:t>
                  </w:r>
                </w:p>
              </w:tc>
              <w:tc>
                <w:tcPr>
                  <w:tcW w:type="dxa" w:w="1435"/>
                  <w:tcBorders>
                    <w:top w:val="none" w:color="000000" w:sz="4"/>
                    <w:left w:val="none" w:color="000000" w:sz="4"/>
                    <w:bottom w:val="single" w:color="000000" w:sz="4"/>
                    <w:right w:val="single" w:color="000000" w:sz="4"/>
                  </w:tcBorders>
                  <w:vAlign w:val="top"/>
                </w:tcPr>
                <w:p>
                  <w:pPr>
                    <w:jc w:val="both"/>
                  </w:pPr>
                  <w:r>
                    <w:rPr>
                      <w:color w:val="000000"/>
                      <w:sz w:val="18"/>
                    </w:rPr>
                    <w:t>业务受理号</w:t>
                  </w:r>
                </w:p>
              </w:tc>
              <w:tc>
                <w:tcPr>
                  <w:tcW w:type="dxa" w:w="2444"/>
                  <w:tcBorders>
                    <w:top w:val="none" w:color="000000" w:sz="4"/>
                    <w:left w:val="none" w:color="000000" w:sz="4"/>
                    <w:bottom w:val="single" w:color="000000" w:sz="4"/>
                    <w:right w:val="single" w:color="000000" w:sz="4"/>
                  </w:tcBorders>
                  <w:vAlign w:val="top"/>
                </w:tcPr>
                <w:p>
                  <w:pPr>
                    <w:jc w:val="both"/>
                  </w:pPr>
                  <w:r>
                    <w:rPr>
                      <w:color w:val="000000"/>
                      <w:sz w:val="18"/>
                    </w:rPr>
                    <w:t>业务收件受理条码号</w:t>
                  </w:r>
                </w:p>
              </w:tc>
            </w:tr>
            <w:tr>
              <w:tc>
                <w:tcPr>
                  <w:tcW w:type="dxa" w:w="856"/>
                  <w:tcBorders>
                    <w:top w:val="none" w:color="000000" w:sz="4"/>
                    <w:left w:val="single" w:color="000000" w:sz="4"/>
                    <w:bottom w:val="single" w:color="000000" w:sz="4"/>
                    <w:right w:val="single" w:color="000000" w:sz="4"/>
                  </w:tcBorders>
                  <w:vAlign w:val="top"/>
                </w:tcPr>
                <w:p>
                  <w:pPr>
                    <w:jc w:val="both"/>
                  </w:pPr>
                  <w:r>
                    <w:rPr>
                      <w:color w:val="000000"/>
                      <w:sz w:val="18"/>
                    </w:rPr>
                    <w:t>Param3</w:t>
                  </w:r>
                </w:p>
              </w:tc>
              <w:tc>
                <w:tcPr>
                  <w:tcW w:type="dxa" w:w="860"/>
                  <w:tcBorders>
                    <w:top w:val="none" w:color="000000" w:sz="4"/>
                    <w:left w:val="none" w:color="000000" w:sz="4"/>
                    <w:bottom w:val="single" w:color="000000" w:sz="4"/>
                    <w:right w:val="single" w:color="000000" w:sz="4"/>
                  </w:tcBorders>
                  <w:vAlign w:val="top"/>
                </w:tcPr>
                <w:p>
                  <w:pPr>
                    <w:jc w:val="both"/>
                  </w:pPr>
                  <w:r>
                    <w:rPr>
                      <w:color w:val="000000"/>
                      <w:sz w:val="18"/>
                    </w:rPr>
                    <w:t>string</w:t>
                  </w:r>
                </w:p>
              </w:tc>
              <w:tc>
                <w:tcPr>
                  <w:tcW w:type="dxa" w:w="1435"/>
                  <w:tcBorders>
                    <w:top w:val="none" w:color="000000" w:sz="4"/>
                    <w:left w:val="none" w:color="000000" w:sz="4"/>
                    <w:bottom w:val="single" w:color="000000" w:sz="4"/>
                    <w:right w:val="single" w:color="000000" w:sz="4"/>
                  </w:tcBorders>
                  <w:vAlign w:val="top"/>
                </w:tcPr>
                <w:p>
                  <w:pPr>
                    <w:jc w:val="both"/>
                  </w:pPr>
                  <w:r>
                    <w:rPr>
                      <w:color w:val="000000"/>
                      <w:sz w:val="18"/>
                    </w:rPr>
                    <w:t>所属部门</w:t>
                  </w:r>
                </w:p>
              </w:tc>
              <w:tc>
                <w:tcPr>
                  <w:tcW w:type="dxa" w:w="2444"/>
                  <w:tcBorders>
                    <w:top w:val="none" w:color="000000" w:sz="4"/>
                    <w:left w:val="none" w:color="000000" w:sz="4"/>
                    <w:bottom w:val="single" w:color="000000" w:sz="4"/>
                    <w:right w:val="single" w:color="000000" w:sz="4"/>
                  </w:tcBorders>
                  <w:vAlign w:val="top"/>
                </w:tcPr>
                <w:p>
                  <w:pPr>
                    <w:jc w:val="both"/>
                  </w:pPr>
                  <w:r>
                    <w:rPr>
                      <w:color w:val="000000"/>
                      <w:sz w:val="18"/>
                    </w:rPr>
                    <w:t>科室名称</w:t>
                  </w:r>
                </w:p>
              </w:tc>
            </w:tr>
            <w:tr>
              <w:tc>
                <w:tcPr>
                  <w:tcW w:type="dxa" w:w="856"/>
                  <w:tcBorders>
                    <w:top w:val="none" w:color="000000" w:sz="4"/>
                    <w:left w:val="single" w:color="000000" w:sz="4"/>
                    <w:bottom w:val="single" w:color="000000" w:sz="4"/>
                    <w:right w:val="single" w:color="000000" w:sz="4"/>
                  </w:tcBorders>
                  <w:vAlign w:val="top"/>
                </w:tcPr>
                <w:p>
                  <w:pPr>
                    <w:jc w:val="both"/>
                  </w:pPr>
                  <w:r>
                    <w:rPr>
                      <w:color w:val="000000"/>
                      <w:sz w:val="18"/>
                    </w:rPr>
                    <w:t>Param4</w:t>
                  </w:r>
                </w:p>
              </w:tc>
              <w:tc>
                <w:tcPr>
                  <w:tcW w:type="dxa" w:w="860"/>
                  <w:tcBorders>
                    <w:top w:val="none" w:color="000000" w:sz="4"/>
                    <w:left w:val="none" w:color="000000" w:sz="4"/>
                    <w:bottom w:val="single" w:color="000000" w:sz="4"/>
                    <w:right w:val="single" w:color="000000" w:sz="4"/>
                  </w:tcBorders>
                  <w:vAlign w:val="top"/>
                </w:tcPr>
                <w:p>
                  <w:pPr>
                    <w:jc w:val="both"/>
                  </w:pPr>
                  <w:r>
                    <w:rPr>
                      <w:color w:val="000000"/>
                      <w:sz w:val="18"/>
                    </w:rPr>
                    <w:t>string</w:t>
                  </w:r>
                </w:p>
              </w:tc>
              <w:tc>
                <w:tcPr>
                  <w:tcW w:type="dxa" w:w="1435"/>
                  <w:tcBorders>
                    <w:top w:val="none" w:color="000000" w:sz="4"/>
                    <w:left w:val="none" w:color="000000" w:sz="4"/>
                    <w:bottom w:val="single" w:color="000000" w:sz="4"/>
                    <w:right w:val="single" w:color="000000" w:sz="4"/>
                  </w:tcBorders>
                  <w:vAlign w:val="top"/>
                </w:tcPr>
                <w:p>
                  <w:pPr>
                    <w:jc w:val="both"/>
                  </w:pPr>
                  <w:r>
                    <w:rPr>
                      <w:color w:val="000000"/>
                      <w:sz w:val="18"/>
                    </w:rPr>
                    <w:t>业务类型</w:t>
                  </w:r>
                </w:p>
              </w:tc>
              <w:tc>
                <w:tcPr>
                  <w:tcW w:type="dxa" w:w="2444"/>
                  <w:tcBorders>
                    <w:top w:val="none" w:color="000000" w:sz="4"/>
                    <w:left w:val="none" w:color="000000" w:sz="4"/>
                    <w:bottom w:val="single" w:color="000000" w:sz="4"/>
                    <w:right w:val="single" w:color="000000" w:sz="4"/>
                  </w:tcBorders>
                  <w:vAlign w:val="top"/>
                </w:tcPr>
                <w:p>
                  <w:pPr>
                    <w:jc w:val="both"/>
                  </w:pPr>
                  <w:r>
                    <w:rPr>
                      <w:color w:val="000000"/>
                      <w:sz w:val="18"/>
                    </w:rPr>
                    <w:t>业务类型</w:t>
                  </w:r>
                </w:p>
              </w:tc>
            </w:tr>
            <w:tr>
              <w:tc>
                <w:tcPr>
                  <w:tcW w:type="dxa" w:w="856"/>
                  <w:tcBorders>
                    <w:top w:val="none" w:color="000000" w:sz="4"/>
                    <w:left w:val="single" w:color="000000" w:sz="4"/>
                    <w:bottom w:val="single" w:color="000000" w:sz="4"/>
                    <w:right w:val="single" w:color="000000" w:sz="4"/>
                  </w:tcBorders>
                  <w:vAlign w:val="top"/>
                </w:tcPr>
                <w:p>
                  <w:pPr>
                    <w:jc w:val="both"/>
                  </w:pPr>
                  <w:r>
                    <w:rPr>
                      <w:color w:val="000000"/>
                      <w:sz w:val="18"/>
                    </w:rPr>
                    <w:t>Param5</w:t>
                  </w:r>
                </w:p>
              </w:tc>
              <w:tc>
                <w:tcPr>
                  <w:tcW w:type="dxa" w:w="860"/>
                  <w:tcBorders>
                    <w:top w:val="none" w:color="000000" w:sz="4"/>
                    <w:left w:val="none" w:color="000000" w:sz="4"/>
                    <w:bottom w:val="single" w:color="000000" w:sz="4"/>
                    <w:right w:val="single" w:color="000000" w:sz="4"/>
                  </w:tcBorders>
                  <w:vAlign w:val="top"/>
                </w:tcPr>
                <w:p>
                  <w:pPr>
                    <w:jc w:val="both"/>
                  </w:pPr>
                  <w:r>
                    <w:rPr>
                      <w:color w:val="000000"/>
                      <w:sz w:val="18"/>
                    </w:rPr>
                    <w:t>string</w:t>
                  </w:r>
                </w:p>
              </w:tc>
              <w:tc>
                <w:tcPr>
                  <w:tcW w:type="dxa" w:w="1435"/>
                  <w:tcBorders>
                    <w:top w:val="none" w:color="000000" w:sz="4"/>
                    <w:left w:val="none" w:color="000000" w:sz="4"/>
                    <w:bottom w:val="single" w:color="000000" w:sz="4"/>
                    <w:right w:val="single" w:color="000000" w:sz="4"/>
                  </w:tcBorders>
                  <w:vAlign w:val="top"/>
                </w:tcPr>
                <w:p>
                  <w:pPr>
                    <w:jc w:val="both"/>
                  </w:pPr>
                  <w:r>
                    <w:rPr>
                      <w:color w:val="000000"/>
                      <w:sz w:val="18"/>
                    </w:rPr>
                    <w:t>编目明细</w:t>
                  </w:r>
                </w:p>
              </w:tc>
              <w:tc>
                <w:tcPr>
                  <w:tcW w:type="dxa" w:w="2444"/>
                  <w:tcBorders>
                    <w:top w:val="none" w:color="000000" w:sz="4"/>
                    <w:left w:val="none" w:color="000000" w:sz="4"/>
                    <w:bottom w:val="single" w:color="000000" w:sz="4"/>
                    <w:right w:val="single" w:color="000000" w:sz="4"/>
                  </w:tcBorders>
                  <w:vAlign w:val="top"/>
                </w:tcPr>
                <w:p>
                  <w:pPr>
                    <w:jc w:val="both"/>
                  </w:pPr>
                  <w:r>
                    <w:rPr>
                      <w:color w:val="000000"/>
                      <w:sz w:val="18"/>
                    </w:rPr>
                    <w:t>编目明细信息</w:t>
                  </w:r>
                </w:p>
              </w:tc>
            </w:tr>
            <w:tr>
              <w:tc>
                <w:tcPr>
                  <w:tcW w:type="dxa" w:w="856"/>
                  <w:tcBorders>
                    <w:top w:val="none" w:color="000000" w:sz="4"/>
                    <w:left w:val="single" w:color="000000" w:sz="4"/>
                    <w:bottom w:val="single" w:color="000000" w:sz="4"/>
                    <w:right w:val="single" w:color="000000" w:sz="4"/>
                  </w:tcBorders>
                  <w:vAlign w:val="top"/>
                </w:tcPr>
                <w:p>
                  <w:pPr>
                    <w:jc w:val="both"/>
                  </w:pPr>
                  <w:r>
                    <w:rPr>
                      <w:color w:val="000000"/>
                      <w:sz w:val="18"/>
                    </w:rPr>
                    <w:t>Param6</w:t>
                  </w:r>
                </w:p>
              </w:tc>
              <w:tc>
                <w:tcPr>
                  <w:tcW w:type="dxa" w:w="860"/>
                  <w:tcBorders>
                    <w:top w:val="none" w:color="000000" w:sz="4"/>
                    <w:left w:val="none" w:color="000000" w:sz="4"/>
                    <w:bottom w:val="single" w:color="000000" w:sz="4"/>
                    <w:right w:val="single" w:color="000000" w:sz="4"/>
                  </w:tcBorders>
                  <w:vAlign w:val="top"/>
                </w:tcPr>
                <w:p>
                  <w:pPr>
                    <w:jc w:val="both"/>
                  </w:pPr>
                  <w:r>
                    <w:rPr>
                      <w:color w:val="000000"/>
                      <w:sz w:val="18"/>
                    </w:rPr>
                    <w:t>string</w:t>
                  </w:r>
                </w:p>
              </w:tc>
              <w:tc>
                <w:tcPr>
                  <w:tcW w:type="dxa" w:w="1435"/>
                  <w:tcBorders>
                    <w:top w:val="none" w:color="000000" w:sz="4"/>
                    <w:left w:val="none" w:color="000000" w:sz="4"/>
                    <w:bottom w:val="single" w:color="000000" w:sz="4"/>
                    <w:right w:val="single" w:color="000000" w:sz="4"/>
                  </w:tcBorders>
                  <w:vAlign w:val="top"/>
                </w:tcPr>
                <w:p>
                  <w:pPr>
                    <w:jc w:val="both"/>
                  </w:pPr>
                  <w:r>
                    <w:rPr>
                      <w:color w:val="000000"/>
                      <w:sz w:val="18"/>
                    </w:rPr>
                    <w:t>密文摘要</w:t>
                  </w:r>
                </w:p>
              </w:tc>
              <w:tc>
                <w:tcPr>
                  <w:tcW w:type="dxa" w:w="2444"/>
                  <w:tcBorders>
                    <w:top w:val="none" w:color="000000" w:sz="4"/>
                    <w:left w:val="none" w:color="000000" w:sz="4"/>
                    <w:bottom w:val="single" w:color="000000" w:sz="4"/>
                    <w:right w:val="single" w:color="000000" w:sz="4"/>
                  </w:tcBorders>
                  <w:vAlign w:val="top"/>
                </w:tcPr>
                <w:p>
                  <w:pPr>
                    <w:jc w:val="both"/>
                  </w:pPr>
                  <w:r>
                    <w:rPr>
                      <w:color w:val="000000"/>
                      <w:sz w:val="18"/>
                    </w:rPr>
                    <w:t>密文摘要计算方法：</w:t>
                  </w:r>
                  <w:r>
                    <w:rPr>
                      <w:color w:val="000000"/>
                      <w:sz w:val="18"/>
                    </w:rPr>
                    <w:t>BASE64（MD5（Param1+key））</w:t>
                  </w:r>
                </w:p>
                <w:p>
                  <w:pPr>
                    <w:jc w:val="both"/>
                  </w:pPr>
                  <w:r>
                    <w:rPr>
                      <w:color w:val="000000"/>
                      <w:sz w:val="18"/>
                    </w:rPr>
                    <w:t>其中</w:t>
                  </w:r>
                  <w:r>
                    <w:rPr>
                      <w:color w:val="000000"/>
                      <w:sz w:val="18"/>
                    </w:rPr>
                    <w:t>key为ZSZX2882#*!</w:t>
                  </w:r>
                </w:p>
              </w:tc>
            </w:tr>
          </w:tbl>
          <w:p>
            <w:pPr>
              <w:jc w:val="both"/>
            </w:pPr>
            <w:r>
              <w:rPr>
                <w:color w:val="000000"/>
                <w:sz w:val="18"/>
              </w:rPr>
              <w:t>返回值：</w:t>
            </w:r>
          </w:p>
          <w:tbl>
            <w:tblPr>
              <w:tblInd w:type="dxa" w:w="120"/>
              <w:tblBorders>
                <w:top w:val="none" w:color="000000" w:sz="4"/>
                <w:left w:val="none" w:color="000000" w:sz="4"/>
                <w:bottom w:val="none" w:color="000000" w:sz="4"/>
                <w:right w:val="none" w:color="000000" w:sz="4"/>
                <w:insideH w:val="none"/>
                <w:insideV w:val="none"/>
              </w:tblBorders>
            </w:tblPr>
            <w:tblGrid>
              <w:gridCol w:w="849"/>
              <w:gridCol w:w="2332"/>
              <w:gridCol w:w="2415"/>
            </w:tblGrid>
            <w:tr>
              <w:tc>
                <w:tcPr>
                  <w:tcW w:type="dxa" w:w="849"/>
                  <w:tcBorders>
                    <w:top w:val="single" w:color="000000" w:sz="4"/>
                    <w:left w:val="single" w:color="000000" w:sz="4"/>
                    <w:bottom w:val="single" w:color="000000" w:sz="4"/>
                    <w:right w:val="single" w:color="000000" w:sz="4"/>
                  </w:tcBorders>
                  <w:vAlign w:val="top"/>
                </w:tcPr>
                <w:p>
                  <w:pPr>
                    <w:jc w:val="both"/>
                  </w:pPr>
                  <w:r>
                    <w:rPr>
                      <w:color w:val="000000"/>
                      <w:sz w:val="18"/>
                    </w:rPr>
                    <w:t>返回类型</w:t>
                  </w:r>
                </w:p>
              </w:tc>
              <w:tc>
                <w:tcPr>
                  <w:tcW w:type="dxa" w:w="2332"/>
                  <w:tcBorders>
                    <w:top w:val="single" w:color="000000" w:sz="4"/>
                    <w:left w:val="none" w:color="000000" w:sz="4"/>
                    <w:bottom w:val="single" w:color="000000" w:sz="4"/>
                    <w:right w:val="single" w:color="000000" w:sz="4"/>
                  </w:tcBorders>
                  <w:vAlign w:val="top"/>
                </w:tcPr>
                <w:p>
                  <w:pPr>
                    <w:jc w:val="both"/>
                  </w:pPr>
                  <w:r>
                    <w:rPr>
                      <w:color w:val="000000"/>
                      <w:sz w:val="18"/>
                    </w:rPr>
                    <w:t>说明</w:t>
                  </w:r>
                </w:p>
              </w:tc>
              <w:tc>
                <w:tcPr>
                  <w:tcW w:type="dxa" w:w="2415"/>
                  <w:tcBorders>
                    <w:top w:val="single" w:color="000000" w:sz="4"/>
                    <w:left w:val="none" w:color="000000" w:sz="4"/>
                    <w:bottom w:val="single" w:color="000000" w:sz="4"/>
                    <w:right w:val="single" w:color="000000" w:sz="4"/>
                  </w:tcBorders>
                  <w:vAlign w:val="top"/>
                </w:tcPr>
                <w:p>
                  <w:pPr>
                    <w:jc w:val="both"/>
                  </w:pPr>
                  <w:r>
                    <w:rPr>
                      <w:color w:val="000000"/>
                      <w:sz w:val="18"/>
                    </w:rPr>
                    <w:t>备注</w:t>
                  </w:r>
                </w:p>
              </w:tc>
            </w:tr>
            <w:tr>
              <w:tc>
                <w:tcPr>
                  <w:tcW w:type="dxa" w:w="849"/>
                  <w:tcBorders>
                    <w:top w:val="none" w:color="000000" w:sz="4"/>
                    <w:left w:val="single" w:color="000000" w:sz="4"/>
                    <w:bottom w:val="single" w:color="000000" w:sz="4"/>
                    <w:right w:val="single" w:color="000000" w:sz="4"/>
                  </w:tcBorders>
                  <w:vAlign w:val="top"/>
                </w:tcPr>
                <w:p>
                  <w:pPr>
                    <w:jc w:val="both"/>
                  </w:pPr>
                  <w:r>
                    <w:rPr>
                      <w:color w:val="000000"/>
                      <w:sz w:val="18"/>
                    </w:rPr>
                    <w:t>String</w:t>
                  </w:r>
                </w:p>
              </w:tc>
              <w:tc>
                <w:tcPr>
                  <w:tcW w:type="dxa" w:w="2332"/>
                  <w:tcBorders>
                    <w:top w:val="none" w:color="000000" w:sz="4"/>
                    <w:left w:val="none" w:color="000000" w:sz="4"/>
                    <w:bottom w:val="single" w:color="000000" w:sz="4"/>
                    <w:right w:val="single" w:color="000000" w:sz="4"/>
                  </w:tcBorders>
                  <w:vAlign w:val="top"/>
                </w:tcPr>
                <w:p>
                  <w:pPr>
                    <w:jc w:val="both"/>
                  </w:pPr>
                  <w:r>
                    <w:rPr>
                      <w:color w:val="000000"/>
                      <w:sz w:val="18"/>
                    </w:rPr>
                    <w:t>{"resultcode":"","resultcontent":""}</w:t>
                  </w:r>
                </w:p>
              </w:tc>
              <w:tc>
                <w:tcPr>
                  <w:tcW w:type="dxa" w:w="2415"/>
                  <w:tcBorders>
                    <w:top w:val="none" w:color="000000" w:sz="4"/>
                    <w:left w:val="none" w:color="000000" w:sz="4"/>
                    <w:bottom w:val="single" w:color="000000" w:sz="4"/>
                    <w:right w:val="single" w:color="000000" w:sz="4"/>
                  </w:tcBorders>
                  <w:vAlign w:val="top"/>
                </w:tcPr>
                <w:p>
                  <w:pPr>
                    <w:jc w:val="both"/>
                  </w:pPr>
                  <w:r>
                    <w:rPr>
                      <w:color w:val="000000"/>
                      <w:sz w:val="18"/>
                    </w:rPr>
                    <w:t>resultcode：返回编号</w:t>
                  </w:r>
                </w:p>
                <w:p>
                  <w:pPr>
                    <w:jc w:val="both"/>
                  </w:pPr>
                  <w:r>
                    <w:rPr>
                      <w:color w:val="000000"/>
                      <w:sz w:val="18"/>
                    </w:rPr>
                    <w:t>resultcontent：返回内容</w:t>
                  </w:r>
                </w:p>
              </w:tc>
            </w:tr>
          </w:tbl>
          <w:p>
            <w:pPr>
              <w:jc w:val="both"/>
            </w:pPr>
          </w:p>
          <w:p>
            <w:pPr>
              <w:jc w:val="both"/>
            </w:pPr>
            <w:r>
              <w:rPr>
                <w:color w:val="000000"/>
                <w:sz w:val="18"/>
              </w:rPr>
              <w:t>2、影像数据及影像文件对接</w:t>
            </w:r>
          </w:p>
          <w:p>
            <w:pPr>
              <w:jc w:val="both"/>
            </w:pPr>
            <w:r>
              <w:rPr>
                <w:color w:val="000000"/>
                <w:sz w:val="18"/>
              </w:rPr>
              <w:t>描述：</w:t>
            </w:r>
          </w:p>
          <w:p>
            <w:pPr>
              <w:ind w:firstLine="360"/>
              <w:jc w:val="both"/>
            </w:pPr>
            <w:r>
              <w:rPr>
                <w:color w:val="000000"/>
                <w:sz w:val="18"/>
              </w:rPr>
              <w:t>接收数字化系统推送的影像数据及影像文件。</w:t>
            </w:r>
          </w:p>
          <w:p>
            <w:pPr>
              <w:jc w:val="both"/>
            </w:pPr>
            <w:r>
              <w:rPr>
                <w:color w:val="000000"/>
                <w:sz w:val="18"/>
              </w:rPr>
              <w:t>接口名称：</w:t>
            </w:r>
          </w:p>
          <w:p>
            <w:pPr>
              <w:ind w:firstLine="420"/>
              <w:jc w:val="both"/>
            </w:pPr>
            <w:r>
              <w:rPr>
                <w:color w:val="000000"/>
                <w:sz w:val="18"/>
              </w:rPr>
              <w:t>dasmyxjs</w:t>
            </w:r>
          </w:p>
          <w:p>
            <w:pPr>
              <w:jc w:val="both"/>
            </w:pPr>
            <w:r>
              <w:rPr>
                <w:color w:val="000000"/>
                <w:sz w:val="18"/>
              </w:rPr>
              <w:t>接口格式：</w:t>
            </w:r>
          </w:p>
          <w:p>
            <w:pPr>
              <w:ind w:firstLine="420"/>
              <w:jc w:val="both"/>
            </w:pPr>
            <w:r>
              <w:rPr>
                <w:color w:val="000000"/>
                <w:sz w:val="18"/>
              </w:rPr>
              <w:t>string dasmyxjs (string Param1, string Param2, string Param3,string Param4, string Param5, string Param6,string Param7, string Param8)</w:t>
            </w:r>
          </w:p>
          <w:p>
            <w:pPr>
              <w:jc w:val="both"/>
            </w:pPr>
            <w:r>
              <w:rPr>
                <w:color w:val="000000"/>
                <w:sz w:val="18"/>
              </w:rPr>
              <w:t>接口参数：</w:t>
            </w:r>
          </w:p>
          <w:tbl>
            <w:tblPr>
              <w:tblInd w:type="dxa" w:w="120"/>
              <w:tblBorders>
                <w:top w:val="none" w:color="000000" w:sz="4"/>
                <w:left w:val="none" w:color="000000" w:sz="4"/>
                <w:bottom w:val="none" w:color="000000" w:sz="4"/>
                <w:right w:val="none" w:color="000000" w:sz="4"/>
                <w:insideH w:val="none"/>
                <w:insideV w:val="none"/>
              </w:tblBorders>
            </w:tblPr>
            <w:tblGrid>
              <w:gridCol w:w="858"/>
              <w:gridCol w:w="859"/>
              <w:gridCol w:w="1435"/>
              <w:gridCol w:w="2444"/>
            </w:tblGrid>
            <w:tr>
              <w:tc>
                <w:tcPr>
                  <w:tcW w:type="dxa" w:w="858"/>
                  <w:tcBorders>
                    <w:top w:val="single" w:color="000000" w:sz="4"/>
                    <w:left w:val="single" w:color="000000" w:sz="4"/>
                    <w:bottom w:val="single" w:color="000000" w:sz="4"/>
                    <w:right w:val="single" w:color="000000" w:sz="4"/>
                  </w:tcBorders>
                  <w:vAlign w:val="top"/>
                </w:tcPr>
                <w:p>
                  <w:pPr>
                    <w:jc w:val="both"/>
                  </w:pPr>
                  <w:r>
                    <w:rPr>
                      <w:color w:val="000000"/>
                      <w:sz w:val="18"/>
                    </w:rPr>
                    <w:t>参数名称</w:t>
                  </w:r>
                </w:p>
              </w:tc>
              <w:tc>
                <w:tcPr>
                  <w:tcW w:type="dxa" w:w="859"/>
                  <w:tcBorders>
                    <w:top w:val="single" w:color="000000" w:sz="4"/>
                    <w:left w:val="none" w:color="000000" w:sz="4"/>
                    <w:bottom w:val="single" w:color="000000" w:sz="4"/>
                    <w:right w:val="single" w:color="000000" w:sz="4"/>
                  </w:tcBorders>
                  <w:vAlign w:val="top"/>
                </w:tcPr>
                <w:p>
                  <w:pPr>
                    <w:jc w:val="both"/>
                  </w:pPr>
                  <w:r>
                    <w:rPr>
                      <w:color w:val="000000"/>
                      <w:sz w:val="18"/>
                    </w:rPr>
                    <w:t>类型</w:t>
                  </w:r>
                </w:p>
              </w:tc>
              <w:tc>
                <w:tcPr>
                  <w:tcW w:type="dxa" w:w="1435"/>
                  <w:tcBorders>
                    <w:top w:val="single" w:color="000000" w:sz="4"/>
                    <w:left w:val="none" w:color="000000" w:sz="4"/>
                    <w:bottom w:val="single" w:color="000000" w:sz="4"/>
                    <w:right w:val="single" w:color="000000" w:sz="4"/>
                  </w:tcBorders>
                  <w:vAlign w:val="top"/>
                </w:tcPr>
                <w:p>
                  <w:pPr>
                    <w:jc w:val="both"/>
                  </w:pPr>
                  <w:r>
                    <w:rPr>
                      <w:color w:val="000000"/>
                      <w:sz w:val="18"/>
                    </w:rPr>
                    <w:t>说明</w:t>
                  </w:r>
                </w:p>
              </w:tc>
              <w:tc>
                <w:tcPr>
                  <w:tcW w:type="dxa" w:w="2444"/>
                  <w:tcBorders>
                    <w:top w:val="single" w:color="000000" w:sz="4"/>
                    <w:left w:val="none" w:color="000000" w:sz="4"/>
                    <w:bottom w:val="single" w:color="000000" w:sz="4"/>
                    <w:right w:val="single" w:color="000000" w:sz="4"/>
                  </w:tcBorders>
                  <w:vAlign w:val="top"/>
                </w:tcPr>
                <w:p>
                  <w:pPr>
                    <w:jc w:val="both"/>
                  </w:pPr>
                  <w:r>
                    <w:rPr>
                      <w:color w:val="000000"/>
                      <w:sz w:val="18"/>
                    </w:rPr>
                    <w:t>备注</w:t>
                  </w:r>
                </w:p>
              </w:tc>
            </w:tr>
            <w:tr>
              <w:tc>
                <w:tcPr>
                  <w:tcW w:type="dxa" w:w="858"/>
                  <w:tcBorders>
                    <w:top w:val="none" w:color="000000" w:sz="4"/>
                    <w:left w:val="single" w:color="000000" w:sz="4"/>
                    <w:bottom w:val="single" w:color="000000" w:sz="4"/>
                    <w:right w:val="single" w:color="000000" w:sz="4"/>
                  </w:tcBorders>
                  <w:vAlign w:val="top"/>
                </w:tcPr>
                <w:p>
                  <w:pPr>
                    <w:jc w:val="both"/>
                  </w:pPr>
                  <w:r>
                    <w:rPr>
                      <w:color w:val="000000"/>
                      <w:sz w:val="18"/>
                    </w:rPr>
                    <w:t>Param1</w:t>
                  </w:r>
                </w:p>
              </w:tc>
              <w:tc>
                <w:tcPr>
                  <w:tcW w:type="dxa" w:w="859"/>
                  <w:tcBorders>
                    <w:top w:val="none" w:color="000000" w:sz="4"/>
                    <w:left w:val="none" w:color="000000" w:sz="4"/>
                    <w:bottom w:val="single" w:color="000000" w:sz="4"/>
                    <w:right w:val="single" w:color="000000" w:sz="4"/>
                  </w:tcBorders>
                  <w:vAlign w:val="top"/>
                </w:tcPr>
                <w:p>
                  <w:pPr>
                    <w:jc w:val="both"/>
                  </w:pPr>
                  <w:r>
                    <w:rPr>
                      <w:color w:val="000000"/>
                      <w:sz w:val="18"/>
                    </w:rPr>
                    <w:t>string</w:t>
                  </w:r>
                </w:p>
              </w:tc>
              <w:tc>
                <w:tcPr>
                  <w:tcW w:type="dxa" w:w="1435"/>
                  <w:tcBorders>
                    <w:top w:val="none" w:color="000000" w:sz="4"/>
                    <w:left w:val="none" w:color="000000" w:sz="4"/>
                    <w:bottom w:val="single" w:color="000000" w:sz="4"/>
                    <w:right w:val="single" w:color="000000" w:sz="4"/>
                  </w:tcBorders>
                  <w:vAlign w:val="top"/>
                </w:tcPr>
                <w:p>
                  <w:pPr>
                    <w:jc w:val="both"/>
                  </w:pPr>
                  <w:r>
                    <w:rPr>
                      <w:color w:val="000000"/>
                      <w:sz w:val="18"/>
                    </w:rPr>
                    <w:t>数据交换</w:t>
                  </w:r>
                  <w:r>
                    <w:rPr>
                      <w:color w:val="000000"/>
                      <w:sz w:val="18"/>
                    </w:rPr>
                    <w:t>ID</w:t>
                  </w:r>
                </w:p>
              </w:tc>
              <w:tc>
                <w:tcPr>
                  <w:tcW w:type="dxa" w:w="2444"/>
                  <w:tcBorders>
                    <w:top w:val="none" w:color="000000" w:sz="4"/>
                    <w:left w:val="none" w:color="000000" w:sz="4"/>
                    <w:bottom w:val="single" w:color="000000" w:sz="4"/>
                    <w:right w:val="single" w:color="000000" w:sz="4"/>
                  </w:tcBorders>
                  <w:vAlign w:val="top"/>
                </w:tcPr>
                <w:p>
                  <w:pPr>
                    <w:jc w:val="both"/>
                  </w:pPr>
                  <w:r>
                    <w:rPr>
                      <w:color w:val="000000"/>
                      <w:sz w:val="18"/>
                    </w:rPr>
                    <w:t>唯一并按对接系统指定</w:t>
                  </w:r>
                  <w:r>
                    <w:rPr>
                      <w:color w:val="000000"/>
                      <w:sz w:val="18"/>
                    </w:rPr>
                    <w:t>ID规则</w:t>
                  </w:r>
                </w:p>
              </w:tc>
            </w:tr>
            <w:tr>
              <w:tc>
                <w:tcPr>
                  <w:tcW w:type="dxa" w:w="858"/>
                  <w:tcBorders>
                    <w:top w:val="none" w:color="000000" w:sz="4"/>
                    <w:left w:val="single" w:color="000000" w:sz="4"/>
                    <w:bottom w:val="single" w:color="000000" w:sz="4"/>
                    <w:right w:val="single" w:color="000000" w:sz="4"/>
                  </w:tcBorders>
                  <w:vAlign w:val="top"/>
                </w:tcPr>
                <w:p>
                  <w:pPr>
                    <w:jc w:val="both"/>
                  </w:pPr>
                  <w:r>
                    <w:rPr>
                      <w:color w:val="000000"/>
                      <w:sz w:val="18"/>
                    </w:rPr>
                    <w:t>Param2</w:t>
                  </w:r>
                </w:p>
              </w:tc>
              <w:tc>
                <w:tcPr>
                  <w:tcW w:type="dxa" w:w="859"/>
                  <w:tcBorders>
                    <w:top w:val="none" w:color="000000" w:sz="4"/>
                    <w:left w:val="none" w:color="000000" w:sz="4"/>
                    <w:bottom w:val="single" w:color="000000" w:sz="4"/>
                    <w:right w:val="single" w:color="000000" w:sz="4"/>
                  </w:tcBorders>
                  <w:vAlign w:val="top"/>
                </w:tcPr>
                <w:p>
                  <w:pPr>
                    <w:jc w:val="both"/>
                  </w:pPr>
                  <w:r>
                    <w:rPr>
                      <w:color w:val="000000"/>
                      <w:sz w:val="18"/>
                    </w:rPr>
                    <w:t>string</w:t>
                  </w:r>
                </w:p>
              </w:tc>
              <w:tc>
                <w:tcPr>
                  <w:tcW w:type="dxa" w:w="1435"/>
                  <w:tcBorders>
                    <w:top w:val="none" w:color="000000" w:sz="4"/>
                    <w:left w:val="none" w:color="000000" w:sz="4"/>
                    <w:bottom w:val="single" w:color="000000" w:sz="4"/>
                    <w:right w:val="single" w:color="000000" w:sz="4"/>
                  </w:tcBorders>
                  <w:vAlign w:val="top"/>
                </w:tcPr>
                <w:p>
                  <w:pPr>
                    <w:jc w:val="both"/>
                  </w:pPr>
                  <w:r>
                    <w:rPr>
                      <w:color w:val="000000"/>
                      <w:sz w:val="18"/>
                    </w:rPr>
                    <w:t>业务受理号</w:t>
                  </w:r>
                </w:p>
              </w:tc>
              <w:tc>
                <w:tcPr>
                  <w:tcW w:type="dxa" w:w="2444"/>
                  <w:tcBorders>
                    <w:top w:val="none" w:color="000000" w:sz="4"/>
                    <w:left w:val="none" w:color="000000" w:sz="4"/>
                    <w:bottom w:val="single" w:color="000000" w:sz="4"/>
                    <w:right w:val="single" w:color="000000" w:sz="4"/>
                  </w:tcBorders>
                  <w:vAlign w:val="top"/>
                </w:tcPr>
                <w:p>
                  <w:pPr>
                    <w:jc w:val="both"/>
                  </w:pPr>
                  <w:r>
                    <w:rPr>
                      <w:color w:val="000000"/>
                      <w:sz w:val="18"/>
                    </w:rPr>
                    <w:t>业务受理号</w:t>
                  </w:r>
                </w:p>
              </w:tc>
            </w:tr>
            <w:tr>
              <w:tc>
                <w:tcPr>
                  <w:tcW w:type="dxa" w:w="858"/>
                  <w:tcBorders>
                    <w:top w:val="none" w:color="000000" w:sz="4"/>
                    <w:left w:val="single" w:color="000000" w:sz="4"/>
                    <w:bottom w:val="single" w:color="000000" w:sz="4"/>
                    <w:right w:val="single" w:color="000000" w:sz="4"/>
                  </w:tcBorders>
                  <w:vAlign w:val="top"/>
                </w:tcPr>
                <w:p>
                  <w:pPr>
                    <w:jc w:val="both"/>
                  </w:pPr>
                  <w:r>
                    <w:rPr>
                      <w:color w:val="000000"/>
                      <w:sz w:val="18"/>
                    </w:rPr>
                    <w:t>Param3</w:t>
                  </w:r>
                </w:p>
              </w:tc>
              <w:tc>
                <w:tcPr>
                  <w:tcW w:type="dxa" w:w="859"/>
                  <w:tcBorders>
                    <w:top w:val="none" w:color="000000" w:sz="4"/>
                    <w:left w:val="none" w:color="000000" w:sz="4"/>
                    <w:bottom w:val="single" w:color="000000" w:sz="4"/>
                    <w:right w:val="single" w:color="000000" w:sz="4"/>
                  </w:tcBorders>
                  <w:vAlign w:val="top"/>
                </w:tcPr>
                <w:p>
                  <w:pPr>
                    <w:jc w:val="both"/>
                  </w:pPr>
                  <w:r>
                    <w:rPr>
                      <w:color w:val="000000"/>
                      <w:sz w:val="18"/>
                    </w:rPr>
                    <w:t>string</w:t>
                  </w:r>
                </w:p>
              </w:tc>
              <w:tc>
                <w:tcPr>
                  <w:tcW w:type="dxa" w:w="1435"/>
                  <w:tcBorders>
                    <w:top w:val="none" w:color="000000" w:sz="4"/>
                    <w:left w:val="none" w:color="000000" w:sz="4"/>
                    <w:bottom w:val="single" w:color="000000" w:sz="4"/>
                    <w:right w:val="single" w:color="000000" w:sz="4"/>
                  </w:tcBorders>
                  <w:vAlign w:val="top"/>
                </w:tcPr>
                <w:p>
                  <w:pPr>
                    <w:jc w:val="both"/>
                  </w:pPr>
                  <w:r>
                    <w:rPr>
                      <w:color w:val="000000"/>
                      <w:sz w:val="18"/>
                    </w:rPr>
                    <w:t>文件名称</w:t>
                  </w:r>
                </w:p>
              </w:tc>
              <w:tc>
                <w:tcPr>
                  <w:tcW w:type="dxa" w:w="2444"/>
                  <w:tcBorders>
                    <w:top w:val="none" w:color="000000" w:sz="4"/>
                    <w:left w:val="none" w:color="000000" w:sz="4"/>
                    <w:bottom w:val="single" w:color="000000" w:sz="4"/>
                    <w:right w:val="single" w:color="000000" w:sz="4"/>
                  </w:tcBorders>
                  <w:vAlign w:val="top"/>
                </w:tcPr>
                <w:p>
                  <w:pPr>
                    <w:jc w:val="both"/>
                  </w:pPr>
                  <w:r>
                    <w:rPr>
                      <w:color w:val="000000"/>
                      <w:sz w:val="18"/>
                    </w:rPr>
                    <w:t>文件格式只能为</w:t>
                  </w:r>
                  <w:r>
                    <w:rPr>
                      <w:color w:val="000000"/>
                      <w:sz w:val="18"/>
                    </w:rPr>
                    <w:t>tif</w:t>
                  </w:r>
                </w:p>
              </w:tc>
            </w:tr>
            <w:tr>
              <w:tc>
                <w:tcPr>
                  <w:tcW w:type="dxa" w:w="858"/>
                  <w:tcBorders>
                    <w:top w:val="none" w:color="000000" w:sz="4"/>
                    <w:left w:val="single" w:color="000000" w:sz="4"/>
                    <w:bottom w:val="single" w:color="000000" w:sz="4"/>
                    <w:right w:val="single" w:color="000000" w:sz="4"/>
                  </w:tcBorders>
                  <w:vAlign w:val="top"/>
                </w:tcPr>
                <w:p>
                  <w:pPr>
                    <w:jc w:val="both"/>
                  </w:pPr>
                  <w:r>
                    <w:rPr>
                      <w:color w:val="000000"/>
                      <w:sz w:val="18"/>
                    </w:rPr>
                    <w:t>Param4</w:t>
                  </w:r>
                </w:p>
              </w:tc>
              <w:tc>
                <w:tcPr>
                  <w:tcW w:type="dxa" w:w="859"/>
                  <w:tcBorders>
                    <w:top w:val="none" w:color="000000" w:sz="4"/>
                    <w:left w:val="none" w:color="000000" w:sz="4"/>
                    <w:bottom w:val="single" w:color="000000" w:sz="4"/>
                    <w:right w:val="single" w:color="000000" w:sz="4"/>
                  </w:tcBorders>
                  <w:vAlign w:val="top"/>
                </w:tcPr>
                <w:p>
                  <w:pPr>
                    <w:jc w:val="both"/>
                  </w:pPr>
                  <w:r>
                    <w:rPr>
                      <w:color w:val="000000"/>
                      <w:sz w:val="18"/>
                    </w:rPr>
                    <w:t>string</w:t>
                  </w:r>
                </w:p>
              </w:tc>
              <w:tc>
                <w:tcPr>
                  <w:tcW w:type="dxa" w:w="1435"/>
                  <w:tcBorders>
                    <w:top w:val="none" w:color="000000" w:sz="4"/>
                    <w:left w:val="none" w:color="000000" w:sz="4"/>
                    <w:bottom w:val="single" w:color="000000" w:sz="4"/>
                    <w:right w:val="single" w:color="000000" w:sz="4"/>
                  </w:tcBorders>
                  <w:vAlign w:val="top"/>
                </w:tcPr>
                <w:p>
                  <w:pPr>
                    <w:jc w:val="both"/>
                  </w:pPr>
                  <w:r>
                    <w:rPr>
                      <w:color w:val="000000"/>
                      <w:sz w:val="18"/>
                    </w:rPr>
                    <w:t>文件服务器</w:t>
                  </w:r>
                  <w:r>
                    <w:rPr>
                      <w:color w:val="000000"/>
                      <w:sz w:val="18"/>
                    </w:rPr>
                    <w:t>IP</w:t>
                  </w:r>
                </w:p>
              </w:tc>
              <w:tc>
                <w:tcPr>
                  <w:tcW w:type="dxa" w:w="2444"/>
                  <w:tcBorders>
                    <w:top w:val="none" w:color="000000" w:sz="4"/>
                    <w:left w:val="none" w:color="000000" w:sz="4"/>
                    <w:bottom w:val="single" w:color="000000" w:sz="4"/>
                    <w:right w:val="single" w:color="000000" w:sz="4"/>
                  </w:tcBorders>
                  <w:vAlign w:val="top"/>
                </w:tcPr>
                <w:p>
                  <w:pPr>
                    <w:jc w:val="both"/>
                  </w:pPr>
                </w:p>
              </w:tc>
            </w:tr>
            <w:tr>
              <w:tc>
                <w:tcPr>
                  <w:tcW w:type="dxa" w:w="858"/>
                  <w:tcBorders>
                    <w:top w:val="none" w:color="000000" w:sz="4"/>
                    <w:left w:val="single" w:color="000000" w:sz="4"/>
                    <w:bottom w:val="single" w:color="000000" w:sz="4"/>
                    <w:right w:val="single" w:color="000000" w:sz="4"/>
                  </w:tcBorders>
                  <w:vAlign w:val="top"/>
                </w:tcPr>
                <w:p>
                  <w:pPr>
                    <w:jc w:val="both"/>
                  </w:pPr>
                  <w:r>
                    <w:rPr>
                      <w:color w:val="000000"/>
                      <w:sz w:val="18"/>
                    </w:rPr>
                    <w:t>Param5</w:t>
                  </w:r>
                </w:p>
              </w:tc>
              <w:tc>
                <w:tcPr>
                  <w:tcW w:type="dxa" w:w="859"/>
                  <w:tcBorders>
                    <w:top w:val="none" w:color="000000" w:sz="4"/>
                    <w:left w:val="none" w:color="000000" w:sz="4"/>
                    <w:bottom w:val="single" w:color="000000" w:sz="4"/>
                    <w:right w:val="single" w:color="000000" w:sz="4"/>
                  </w:tcBorders>
                  <w:vAlign w:val="top"/>
                </w:tcPr>
                <w:p>
                  <w:pPr>
                    <w:jc w:val="both"/>
                  </w:pPr>
                  <w:r>
                    <w:rPr>
                      <w:color w:val="000000"/>
                      <w:sz w:val="18"/>
                    </w:rPr>
                    <w:t>string</w:t>
                  </w:r>
                </w:p>
              </w:tc>
              <w:tc>
                <w:tcPr>
                  <w:tcW w:type="dxa" w:w="1435"/>
                  <w:tcBorders>
                    <w:top w:val="none" w:color="000000" w:sz="4"/>
                    <w:left w:val="none" w:color="000000" w:sz="4"/>
                    <w:bottom w:val="single" w:color="000000" w:sz="4"/>
                    <w:right w:val="single" w:color="000000" w:sz="4"/>
                  </w:tcBorders>
                  <w:vAlign w:val="top"/>
                </w:tcPr>
                <w:p>
                  <w:pPr>
                    <w:jc w:val="both"/>
                  </w:pPr>
                  <w:r>
                    <w:rPr>
                      <w:color w:val="000000"/>
                      <w:sz w:val="18"/>
                    </w:rPr>
                    <w:t>文件保存路径</w:t>
                  </w:r>
                </w:p>
              </w:tc>
              <w:tc>
                <w:tcPr>
                  <w:tcW w:type="dxa" w:w="2444"/>
                  <w:tcBorders>
                    <w:top w:val="none" w:color="000000" w:sz="4"/>
                    <w:left w:val="none" w:color="000000" w:sz="4"/>
                    <w:bottom w:val="single" w:color="000000" w:sz="4"/>
                    <w:right w:val="single" w:color="000000" w:sz="4"/>
                  </w:tcBorders>
                  <w:vAlign w:val="top"/>
                </w:tcPr>
                <w:p>
                  <w:pPr>
                    <w:jc w:val="both"/>
                  </w:pPr>
                </w:p>
              </w:tc>
            </w:tr>
            <w:tr>
              <w:tc>
                <w:tcPr>
                  <w:tcW w:type="dxa" w:w="858"/>
                  <w:tcBorders>
                    <w:top w:val="none" w:color="000000" w:sz="4"/>
                    <w:left w:val="single" w:color="000000" w:sz="4"/>
                    <w:bottom w:val="single" w:color="000000" w:sz="4"/>
                    <w:right w:val="single" w:color="000000" w:sz="4"/>
                  </w:tcBorders>
                  <w:vAlign w:val="top"/>
                </w:tcPr>
                <w:p>
                  <w:pPr>
                    <w:jc w:val="both"/>
                  </w:pPr>
                  <w:r>
                    <w:rPr>
                      <w:color w:val="000000"/>
                      <w:sz w:val="18"/>
                    </w:rPr>
                    <w:t>Param6</w:t>
                  </w:r>
                </w:p>
              </w:tc>
              <w:tc>
                <w:tcPr>
                  <w:tcW w:type="dxa" w:w="859"/>
                  <w:tcBorders>
                    <w:top w:val="none" w:color="000000" w:sz="4"/>
                    <w:left w:val="none" w:color="000000" w:sz="4"/>
                    <w:bottom w:val="single" w:color="000000" w:sz="4"/>
                    <w:right w:val="single" w:color="000000" w:sz="4"/>
                  </w:tcBorders>
                  <w:vAlign w:val="top"/>
                </w:tcPr>
                <w:p>
                  <w:pPr>
                    <w:jc w:val="both"/>
                  </w:pPr>
                  <w:r>
                    <w:rPr>
                      <w:color w:val="000000"/>
                      <w:sz w:val="18"/>
                    </w:rPr>
                    <w:t>string</w:t>
                  </w:r>
                </w:p>
              </w:tc>
              <w:tc>
                <w:tcPr>
                  <w:tcW w:type="dxa" w:w="1435"/>
                  <w:tcBorders>
                    <w:top w:val="none" w:color="000000" w:sz="4"/>
                    <w:left w:val="none" w:color="000000" w:sz="4"/>
                    <w:bottom w:val="single" w:color="000000" w:sz="4"/>
                    <w:right w:val="single" w:color="000000" w:sz="4"/>
                  </w:tcBorders>
                  <w:vAlign w:val="top"/>
                </w:tcPr>
                <w:p>
                  <w:pPr>
                    <w:jc w:val="both"/>
                  </w:pPr>
                  <w:r>
                    <w:rPr>
                      <w:color w:val="000000"/>
                      <w:sz w:val="18"/>
                    </w:rPr>
                    <w:t>状态</w:t>
                  </w:r>
                </w:p>
              </w:tc>
              <w:tc>
                <w:tcPr>
                  <w:tcW w:type="dxa" w:w="2444"/>
                  <w:tcBorders>
                    <w:top w:val="none" w:color="000000" w:sz="4"/>
                    <w:left w:val="none" w:color="000000" w:sz="4"/>
                    <w:bottom w:val="single" w:color="000000" w:sz="4"/>
                    <w:right w:val="single" w:color="000000" w:sz="4"/>
                  </w:tcBorders>
                  <w:vAlign w:val="top"/>
                </w:tcPr>
                <w:p>
                  <w:pPr>
                    <w:jc w:val="both"/>
                  </w:pPr>
                  <w:r>
                    <w:rPr>
                      <w:color w:val="000000"/>
                      <w:sz w:val="18"/>
                    </w:rPr>
                    <w:t>成功</w:t>
                  </w:r>
                  <w:r>
                    <w:rPr>
                      <w:color w:val="000000"/>
                      <w:sz w:val="18"/>
                    </w:rPr>
                    <w:t>:0；失败：1；异常：9</w:t>
                  </w:r>
                </w:p>
              </w:tc>
            </w:tr>
            <w:tr>
              <w:tc>
                <w:tcPr>
                  <w:tcW w:type="dxa" w:w="858"/>
                  <w:tcBorders>
                    <w:top w:val="none" w:color="000000" w:sz="4"/>
                    <w:left w:val="single" w:color="000000" w:sz="4"/>
                    <w:bottom w:val="single" w:color="000000" w:sz="4"/>
                    <w:right w:val="single" w:color="000000" w:sz="4"/>
                  </w:tcBorders>
                  <w:vAlign w:val="top"/>
                </w:tcPr>
                <w:p>
                  <w:pPr>
                    <w:jc w:val="both"/>
                  </w:pPr>
                  <w:r>
                    <w:rPr>
                      <w:color w:val="000000"/>
                      <w:sz w:val="18"/>
                    </w:rPr>
                    <w:t>Param7</w:t>
                  </w:r>
                </w:p>
              </w:tc>
              <w:tc>
                <w:tcPr>
                  <w:tcW w:type="dxa" w:w="859"/>
                  <w:tcBorders>
                    <w:top w:val="none" w:color="000000" w:sz="4"/>
                    <w:left w:val="none" w:color="000000" w:sz="4"/>
                    <w:bottom w:val="single" w:color="000000" w:sz="4"/>
                    <w:right w:val="single" w:color="000000" w:sz="4"/>
                  </w:tcBorders>
                  <w:vAlign w:val="top"/>
                </w:tcPr>
                <w:p>
                  <w:pPr>
                    <w:jc w:val="both"/>
                  </w:pPr>
                  <w:r>
                    <w:rPr>
                      <w:color w:val="000000"/>
                      <w:sz w:val="18"/>
                    </w:rPr>
                    <w:t>string</w:t>
                  </w:r>
                </w:p>
              </w:tc>
              <w:tc>
                <w:tcPr>
                  <w:tcW w:type="dxa" w:w="1435"/>
                  <w:tcBorders>
                    <w:top w:val="none" w:color="000000" w:sz="4"/>
                    <w:left w:val="none" w:color="000000" w:sz="4"/>
                    <w:bottom w:val="single" w:color="000000" w:sz="4"/>
                    <w:right w:val="single" w:color="000000" w:sz="4"/>
                  </w:tcBorders>
                  <w:vAlign w:val="top"/>
                </w:tcPr>
                <w:p>
                  <w:pPr>
                    <w:jc w:val="both"/>
                  </w:pPr>
                  <w:r>
                    <w:rPr>
                      <w:color w:val="000000"/>
                      <w:sz w:val="18"/>
                    </w:rPr>
                    <w:t>第三方系统代码</w:t>
                  </w:r>
                </w:p>
              </w:tc>
              <w:tc>
                <w:tcPr>
                  <w:tcW w:type="dxa" w:w="2444"/>
                  <w:tcBorders>
                    <w:top w:val="none" w:color="000000" w:sz="4"/>
                    <w:left w:val="none" w:color="000000" w:sz="4"/>
                    <w:bottom w:val="single" w:color="000000" w:sz="4"/>
                    <w:right w:val="single" w:color="000000" w:sz="4"/>
                  </w:tcBorders>
                  <w:vAlign w:val="top"/>
                </w:tcPr>
                <w:p>
                  <w:pPr>
                    <w:jc w:val="both"/>
                  </w:pPr>
                  <w:r>
                    <w:rPr>
                      <w:color w:val="000000"/>
                      <w:sz w:val="18"/>
                    </w:rPr>
                    <w:t>按约定的第三方系统代码填写</w:t>
                  </w:r>
                </w:p>
              </w:tc>
            </w:tr>
            <w:tr>
              <w:tc>
                <w:tcPr>
                  <w:tcW w:type="dxa" w:w="858"/>
                  <w:tcBorders>
                    <w:top w:val="none" w:color="000000" w:sz="4"/>
                    <w:left w:val="single" w:color="000000" w:sz="4"/>
                    <w:bottom w:val="single" w:color="000000" w:sz="4"/>
                    <w:right w:val="single" w:color="000000" w:sz="4"/>
                  </w:tcBorders>
                  <w:vAlign w:val="top"/>
                </w:tcPr>
                <w:p>
                  <w:pPr>
                    <w:jc w:val="both"/>
                  </w:pPr>
                  <w:r>
                    <w:rPr>
                      <w:color w:val="000000"/>
                      <w:sz w:val="18"/>
                    </w:rPr>
                    <w:t>Param8</w:t>
                  </w:r>
                </w:p>
              </w:tc>
              <w:tc>
                <w:tcPr>
                  <w:tcW w:type="dxa" w:w="859"/>
                  <w:tcBorders>
                    <w:top w:val="none" w:color="000000" w:sz="4"/>
                    <w:left w:val="none" w:color="000000" w:sz="4"/>
                    <w:bottom w:val="single" w:color="000000" w:sz="4"/>
                    <w:right w:val="single" w:color="000000" w:sz="4"/>
                  </w:tcBorders>
                  <w:vAlign w:val="top"/>
                </w:tcPr>
                <w:p>
                  <w:pPr>
                    <w:jc w:val="both"/>
                  </w:pPr>
                  <w:r>
                    <w:rPr>
                      <w:color w:val="000000"/>
                      <w:sz w:val="18"/>
                    </w:rPr>
                    <w:t>string</w:t>
                  </w:r>
                </w:p>
              </w:tc>
              <w:tc>
                <w:tcPr>
                  <w:tcW w:type="dxa" w:w="1435"/>
                  <w:tcBorders>
                    <w:top w:val="none" w:color="000000" w:sz="4"/>
                    <w:left w:val="none" w:color="000000" w:sz="4"/>
                    <w:bottom w:val="single" w:color="000000" w:sz="4"/>
                    <w:right w:val="single" w:color="000000" w:sz="4"/>
                  </w:tcBorders>
                  <w:vAlign w:val="top"/>
                </w:tcPr>
                <w:p>
                  <w:pPr>
                    <w:jc w:val="both"/>
                  </w:pPr>
                  <w:r>
                    <w:rPr>
                      <w:color w:val="000000"/>
                      <w:sz w:val="18"/>
                    </w:rPr>
                    <w:t>密文摘要</w:t>
                  </w:r>
                </w:p>
              </w:tc>
              <w:tc>
                <w:tcPr>
                  <w:tcW w:type="dxa" w:w="2444"/>
                  <w:tcBorders>
                    <w:top w:val="none" w:color="000000" w:sz="4"/>
                    <w:left w:val="none" w:color="000000" w:sz="4"/>
                    <w:bottom w:val="single" w:color="000000" w:sz="4"/>
                    <w:right w:val="single" w:color="000000" w:sz="4"/>
                  </w:tcBorders>
                  <w:vAlign w:val="top"/>
                </w:tcPr>
                <w:p>
                  <w:pPr>
                    <w:jc w:val="both"/>
                  </w:pPr>
                  <w:r>
                    <w:rPr>
                      <w:color w:val="000000"/>
                      <w:sz w:val="18"/>
                    </w:rPr>
                    <w:t>密文摘要计算方法：</w:t>
                  </w:r>
                  <w:r>
                    <w:rPr>
                      <w:color w:val="000000"/>
                      <w:sz w:val="18"/>
                    </w:rPr>
                    <w:t>BASE64（MD5（Param1+key））</w:t>
                  </w:r>
                </w:p>
                <w:p>
                  <w:pPr>
                    <w:jc w:val="both"/>
                  </w:pPr>
                  <w:r>
                    <w:rPr>
                      <w:color w:val="000000"/>
                      <w:sz w:val="18"/>
                    </w:rPr>
                    <w:t>其中</w:t>
                  </w:r>
                  <w:r>
                    <w:rPr>
                      <w:color w:val="000000"/>
                      <w:sz w:val="18"/>
                    </w:rPr>
                    <w:t>key为ZSZX2882#*!</w:t>
                  </w:r>
                </w:p>
              </w:tc>
            </w:tr>
          </w:tbl>
          <w:p>
            <w:pPr>
              <w:jc w:val="both"/>
            </w:pPr>
            <w:r>
              <w:rPr>
                <w:color w:val="000000"/>
                <w:sz w:val="18"/>
              </w:rPr>
              <w:t>返回值：</w:t>
            </w:r>
          </w:p>
          <w:tbl>
            <w:tblPr>
              <w:tblInd w:type="dxa" w:w="120"/>
              <w:tblBorders>
                <w:top w:val="none" w:color="000000" w:sz="4"/>
                <w:left w:val="none" w:color="000000" w:sz="4"/>
                <w:bottom w:val="none" w:color="000000" w:sz="4"/>
                <w:right w:val="none" w:color="000000" w:sz="4"/>
                <w:insideH w:val="none"/>
                <w:insideV w:val="none"/>
              </w:tblBorders>
            </w:tblPr>
            <w:tblGrid>
              <w:gridCol w:w="849"/>
              <w:gridCol w:w="2332"/>
              <w:gridCol w:w="2415"/>
            </w:tblGrid>
            <w:tr>
              <w:tc>
                <w:tcPr>
                  <w:tcW w:type="dxa" w:w="849"/>
                  <w:tcBorders>
                    <w:top w:val="single" w:color="000000" w:sz="4"/>
                    <w:left w:val="single" w:color="000000" w:sz="4"/>
                    <w:bottom w:val="single" w:color="000000" w:sz="4"/>
                    <w:right w:val="single" w:color="000000" w:sz="4"/>
                  </w:tcBorders>
                  <w:vAlign w:val="top"/>
                </w:tcPr>
                <w:p>
                  <w:pPr>
                    <w:jc w:val="both"/>
                  </w:pPr>
                  <w:r>
                    <w:rPr>
                      <w:color w:val="000000"/>
                      <w:sz w:val="18"/>
                    </w:rPr>
                    <w:t>返回类型</w:t>
                  </w:r>
                </w:p>
              </w:tc>
              <w:tc>
                <w:tcPr>
                  <w:tcW w:type="dxa" w:w="2332"/>
                  <w:tcBorders>
                    <w:top w:val="single" w:color="000000" w:sz="4"/>
                    <w:left w:val="none" w:color="000000" w:sz="4"/>
                    <w:bottom w:val="single" w:color="000000" w:sz="4"/>
                    <w:right w:val="single" w:color="000000" w:sz="4"/>
                  </w:tcBorders>
                  <w:vAlign w:val="top"/>
                </w:tcPr>
                <w:p>
                  <w:pPr>
                    <w:jc w:val="both"/>
                  </w:pPr>
                  <w:r>
                    <w:rPr>
                      <w:color w:val="000000"/>
                      <w:sz w:val="18"/>
                    </w:rPr>
                    <w:t>说明</w:t>
                  </w:r>
                </w:p>
              </w:tc>
              <w:tc>
                <w:tcPr>
                  <w:tcW w:type="dxa" w:w="2415"/>
                  <w:tcBorders>
                    <w:top w:val="single" w:color="000000" w:sz="4"/>
                    <w:left w:val="none" w:color="000000" w:sz="4"/>
                    <w:bottom w:val="single" w:color="000000" w:sz="4"/>
                    <w:right w:val="single" w:color="000000" w:sz="4"/>
                  </w:tcBorders>
                  <w:vAlign w:val="top"/>
                </w:tcPr>
                <w:p>
                  <w:pPr>
                    <w:jc w:val="both"/>
                  </w:pPr>
                  <w:r>
                    <w:rPr>
                      <w:color w:val="000000"/>
                      <w:sz w:val="18"/>
                    </w:rPr>
                    <w:t>备注</w:t>
                  </w:r>
                </w:p>
              </w:tc>
            </w:tr>
            <w:tr>
              <w:tc>
                <w:tcPr>
                  <w:tcW w:type="dxa" w:w="849"/>
                  <w:tcBorders>
                    <w:top w:val="none" w:color="000000" w:sz="4"/>
                    <w:left w:val="single" w:color="000000" w:sz="4"/>
                    <w:bottom w:val="single" w:color="000000" w:sz="4"/>
                    <w:right w:val="single" w:color="000000" w:sz="4"/>
                  </w:tcBorders>
                  <w:vAlign w:val="top"/>
                </w:tcPr>
                <w:p>
                  <w:pPr>
                    <w:jc w:val="both"/>
                  </w:pPr>
                  <w:r>
                    <w:rPr>
                      <w:color w:val="000000"/>
                      <w:sz w:val="18"/>
                    </w:rPr>
                    <w:t>String</w:t>
                  </w:r>
                </w:p>
              </w:tc>
              <w:tc>
                <w:tcPr>
                  <w:tcW w:type="dxa" w:w="2332"/>
                  <w:tcBorders>
                    <w:top w:val="none" w:color="000000" w:sz="4"/>
                    <w:left w:val="none" w:color="000000" w:sz="4"/>
                    <w:bottom w:val="single" w:color="000000" w:sz="4"/>
                    <w:right w:val="single" w:color="000000" w:sz="4"/>
                  </w:tcBorders>
                  <w:vAlign w:val="top"/>
                </w:tcPr>
                <w:p>
                  <w:pPr>
                    <w:jc w:val="both"/>
                  </w:pPr>
                  <w:r>
                    <w:rPr>
                      <w:color w:val="000000"/>
                      <w:sz w:val="18"/>
                    </w:rPr>
                    <w:t>{"resultcode":"","resultcontent":""}</w:t>
                  </w:r>
                </w:p>
              </w:tc>
              <w:tc>
                <w:tcPr>
                  <w:tcW w:type="dxa" w:w="2415"/>
                  <w:tcBorders>
                    <w:top w:val="none" w:color="000000" w:sz="4"/>
                    <w:left w:val="none" w:color="000000" w:sz="4"/>
                    <w:bottom w:val="single" w:color="000000" w:sz="4"/>
                    <w:right w:val="single" w:color="000000" w:sz="4"/>
                  </w:tcBorders>
                  <w:vAlign w:val="top"/>
                </w:tcPr>
                <w:p>
                  <w:pPr>
                    <w:jc w:val="both"/>
                  </w:pPr>
                  <w:r>
                    <w:rPr>
                      <w:color w:val="000000"/>
                      <w:sz w:val="18"/>
                    </w:rPr>
                    <w:t>resultcode：返回编号</w:t>
                  </w:r>
                </w:p>
                <w:p>
                  <w:pPr>
                    <w:jc w:val="both"/>
                  </w:pPr>
                  <w:r>
                    <w:rPr>
                      <w:color w:val="000000"/>
                      <w:sz w:val="18"/>
                    </w:rPr>
                    <w:t>resultcontent：返回1成果，0失败</w:t>
                  </w:r>
                </w:p>
              </w:tc>
            </w:tr>
          </w:tbl>
          <w:p>
            <w:pPr>
              <w:jc w:val="both"/>
            </w:pPr>
          </w:p>
          <w:p>
            <w:pPr>
              <w:jc w:val="both"/>
            </w:pPr>
            <w:r>
              <w:rPr>
                <w:sz w:val="18"/>
              </w:rPr>
              <w:t>三、影像文件的上传</w:t>
            </w:r>
          </w:p>
          <w:p>
            <w:pPr>
              <w:ind w:firstLine="420"/>
              <w:jc w:val="both"/>
            </w:pPr>
            <w:r>
              <w:rPr>
                <w:sz w:val="18"/>
              </w:rPr>
              <w:t>数字化系统通过</w:t>
            </w:r>
            <w:r>
              <w:rPr>
                <w:sz w:val="18"/>
              </w:rPr>
              <w:t>FTP方式，把数字化成果影像文件上传到不动产管理系统及档案管理系统的文件服务器。</w:t>
            </w:r>
          </w:p>
          <w:p>
            <w:pPr>
              <w:ind w:firstLine="420"/>
              <w:jc w:val="both"/>
            </w:pPr>
            <w:r>
              <w:rPr>
                <w:sz w:val="18"/>
              </w:rPr>
              <w:t>文件服务器的</w:t>
            </w:r>
            <w:r>
              <w:rPr>
                <w:sz w:val="18"/>
              </w:rPr>
              <w:t>FTP登陆方式另行提供。</w:t>
            </w:r>
          </w:p>
          <w:p>
            <w:pPr>
              <w:jc w:val="both"/>
            </w:pPr>
          </w:p>
          <w:p>
            <w:pPr>
              <w:jc w:val="both"/>
            </w:pPr>
            <w:r>
              <w:rPr>
                <w:sz w:val="18"/>
              </w:rPr>
              <w:t>四、数字化公司提供的接口</w:t>
            </w:r>
          </w:p>
          <w:p>
            <w:pPr>
              <w:jc w:val="both"/>
            </w:pPr>
            <w:r>
              <w:rPr>
                <w:sz w:val="18"/>
              </w:rPr>
              <w:t>1、业务数据对接</w:t>
            </w:r>
          </w:p>
          <w:p>
            <w:pPr>
              <w:jc w:val="both"/>
            </w:pPr>
            <w:r>
              <w:rPr>
                <w:sz w:val="18"/>
              </w:rPr>
              <w:t>功能描述：</w:t>
            </w:r>
          </w:p>
          <w:p>
            <w:pPr>
              <w:ind w:firstLine="360"/>
              <w:jc w:val="both"/>
            </w:pPr>
            <w:r>
              <w:rPr>
                <w:sz w:val="18"/>
              </w:rPr>
              <w:t>接收业务系统发送的操作请求，包括业务受理号、所属部门、业务类型、通知类型（取件通知、退案、退资料、补资料、补正资料等）、通知信息等。</w:t>
            </w:r>
          </w:p>
          <w:p>
            <w:pPr>
              <w:jc w:val="both"/>
            </w:pPr>
            <w:r>
              <w:rPr>
                <w:sz w:val="18"/>
              </w:rPr>
              <w:t>接口名称：</w:t>
            </w:r>
          </w:p>
          <w:p>
            <w:pPr>
              <w:ind w:firstLine="420"/>
              <w:jc w:val="both"/>
            </w:pPr>
            <w:r>
              <w:rPr>
                <w:sz w:val="18"/>
              </w:rPr>
              <w:t>hydasfjdj</w:t>
            </w:r>
          </w:p>
          <w:p>
            <w:pPr>
              <w:jc w:val="both"/>
            </w:pPr>
            <w:r>
              <w:rPr>
                <w:sz w:val="18"/>
              </w:rPr>
              <w:t>接口格式：</w:t>
            </w:r>
          </w:p>
          <w:p>
            <w:pPr>
              <w:ind w:firstLine="420"/>
              <w:jc w:val="both"/>
            </w:pPr>
            <w:r>
              <w:rPr>
                <w:sz w:val="18"/>
              </w:rPr>
              <w:t>string hydasfjdj(string YWSLH,string GUID,string KSMC, string YWLX, string TZLX, string CLML,string MWZY,string CKRYXM)</w:t>
            </w:r>
          </w:p>
          <w:p>
            <w:pPr>
              <w:jc w:val="both"/>
            </w:pPr>
            <w:r>
              <w:rPr>
                <w:sz w:val="18"/>
              </w:rPr>
              <w:t>接口参数：</w:t>
            </w:r>
          </w:p>
          <w:tbl>
            <w:tblPr>
              <w:tblInd w:type="dxa" w:w="120"/>
              <w:tblBorders>
                <w:top w:val="none" w:color="000000" w:sz="4"/>
                <w:left w:val="none" w:color="000000" w:sz="4"/>
                <w:bottom w:val="none" w:color="000000" w:sz="4"/>
                <w:right w:val="none" w:color="000000" w:sz="4"/>
                <w:insideH w:val="none"/>
                <w:insideV w:val="none"/>
              </w:tblBorders>
            </w:tblPr>
            <w:tblGrid>
              <w:gridCol w:w="856"/>
              <w:gridCol w:w="860"/>
              <w:gridCol w:w="1435"/>
              <w:gridCol w:w="2444"/>
            </w:tblGrid>
            <w:tr>
              <w:tc>
                <w:tcPr>
                  <w:tcW w:type="dxa" w:w="856"/>
                  <w:tcBorders>
                    <w:top w:val="single" w:color="000000" w:sz="4"/>
                    <w:left w:val="single" w:color="000000" w:sz="4"/>
                    <w:bottom w:val="single" w:color="000000" w:sz="4"/>
                    <w:right w:val="single" w:color="000000" w:sz="4"/>
                  </w:tcBorders>
                  <w:vAlign w:val="top"/>
                </w:tcPr>
                <w:p>
                  <w:pPr>
                    <w:jc w:val="both"/>
                  </w:pPr>
                  <w:r>
                    <w:rPr>
                      <w:sz w:val="18"/>
                    </w:rPr>
                    <w:t>参数名称</w:t>
                  </w:r>
                </w:p>
              </w:tc>
              <w:tc>
                <w:tcPr>
                  <w:tcW w:type="dxa" w:w="860"/>
                  <w:tcBorders>
                    <w:top w:val="single" w:color="000000" w:sz="4"/>
                    <w:left w:val="none" w:color="000000" w:sz="4"/>
                    <w:bottom w:val="single" w:color="000000" w:sz="4"/>
                    <w:right w:val="single" w:color="000000" w:sz="4"/>
                  </w:tcBorders>
                  <w:vAlign w:val="top"/>
                </w:tcPr>
                <w:p>
                  <w:pPr>
                    <w:jc w:val="both"/>
                  </w:pPr>
                  <w:r>
                    <w:rPr>
                      <w:sz w:val="18"/>
                    </w:rPr>
                    <w:t>类型</w:t>
                  </w:r>
                </w:p>
              </w:tc>
              <w:tc>
                <w:tcPr>
                  <w:tcW w:type="dxa" w:w="1435"/>
                  <w:tcBorders>
                    <w:top w:val="single" w:color="000000" w:sz="4"/>
                    <w:left w:val="none" w:color="000000" w:sz="4"/>
                    <w:bottom w:val="single" w:color="000000" w:sz="4"/>
                    <w:right w:val="single" w:color="000000" w:sz="4"/>
                  </w:tcBorders>
                  <w:vAlign w:val="top"/>
                </w:tcPr>
                <w:p>
                  <w:pPr>
                    <w:jc w:val="both"/>
                  </w:pPr>
                  <w:r>
                    <w:rPr>
                      <w:sz w:val="18"/>
                    </w:rPr>
                    <w:t>说明</w:t>
                  </w:r>
                </w:p>
              </w:tc>
              <w:tc>
                <w:tcPr>
                  <w:tcW w:type="dxa" w:w="2444"/>
                  <w:tcBorders>
                    <w:top w:val="single" w:color="000000" w:sz="4"/>
                    <w:left w:val="none" w:color="000000" w:sz="4"/>
                    <w:bottom w:val="single" w:color="000000" w:sz="4"/>
                    <w:right w:val="single" w:color="000000" w:sz="4"/>
                  </w:tcBorders>
                  <w:vAlign w:val="top"/>
                </w:tcPr>
                <w:p>
                  <w:pPr>
                    <w:jc w:val="both"/>
                  </w:pPr>
                  <w:r>
                    <w:rPr>
                      <w:sz w:val="18"/>
                    </w:rPr>
                    <w:t>备注</w:t>
                  </w:r>
                </w:p>
              </w:tc>
            </w:tr>
            <w:tr>
              <w:tc>
                <w:tcPr>
                  <w:tcW w:type="dxa" w:w="856"/>
                  <w:tcBorders>
                    <w:top w:val="none" w:color="000000" w:sz="4"/>
                    <w:left w:val="single" w:color="000000" w:sz="4"/>
                    <w:bottom w:val="single" w:color="000000" w:sz="4"/>
                    <w:right w:val="single" w:color="000000" w:sz="4"/>
                  </w:tcBorders>
                  <w:vAlign w:val="top"/>
                </w:tcPr>
                <w:p>
                  <w:pPr>
                    <w:jc w:val="both"/>
                  </w:pPr>
                  <w:r>
                    <w:rPr>
                      <w:sz w:val="18"/>
                    </w:rPr>
                    <w:t>YWSLH</w:t>
                  </w:r>
                </w:p>
              </w:tc>
              <w:tc>
                <w:tcPr>
                  <w:tcW w:type="dxa" w:w="860"/>
                  <w:tcBorders>
                    <w:top w:val="none" w:color="000000" w:sz="4"/>
                    <w:left w:val="none" w:color="000000" w:sz="4"/>
                    <w:bottom w:val="single" w:color="000000" w:sz="4"/>
                    <w:right w:val="single" w:color="000000" w:sz="4"/>
                  </w:tcBorders>
                  <w:vAlign w:val="top"/>
                </w:tcPr>
                <w:p>
                  <w:pPr>
                    <w:jc w:val="both"/>
                  </w:pPr>
                  <w:r>
                    <w:rPr>
                      <w:sz w:val="18"/>
                    </w:rPr>
                    <w:t>string</w:t>
                  </w:r>
                </w:p>
              </w:tc>
              <w:tc>
                <w:tcPr>
                  <w:tcW w:type="dxa" w:w="1435"/>
                  <w:tcBorders>
                    <w:top w:val="none" w:color="000000" w:sz="4"/>
                    <w:left w:val="none" w:color="000000" w:sz="4"/>
                    <w:bottom w:val="single" w:color="000000" w:sz="4"/>
                    <w:right w:val="single" w:color="000000" w:sz="4"/>
                  </w:tcBorders>
                  <w:vAlign w:val="top"/>
                </w:tcPr>
                <w:p>
                  <w:pPr>
                    <w:jc w:val="both"/>
                  </w:pPr>
                  <w:r>
                    <w:rPr>
                      <w:sz w:val="18"/>
                    </w:rPr>
                    <w:t>业务受理号</w:t>
                  </w:r>
                </w:p>
              </w:tc>
              <w:tc>
                <w:tcPr>
                  <w:tcW w:type="dxa" w:w="2444"/>
                  <w:tcBorders>
                    <w:top w:val="none" w:color="000000" w:sz="4"/>
                    <w:left w:val="none" w:color="000000" w:sz="4"/>
                    <w:bottom w:val="single" w:color="000000" w:sz="4"/>
                    <w:right w:val="single" w:color="000000" w:sz="4"/>
                  </w:tcBorders>
                  <w:vAlign w:val="top"/>
                </w:tcPr>
                <w:p>
                  <w:pPr>
                    <w:jc w:val="both"/>
                  </w:pPr>
                  <w:r>
                    <w:rPr>
                      <w:sz w:val="18"/>
                    </w:rPr>
                    <w:t>业务收件受理条码号</w:t>
                  </w:r>
                </w:p>
              </w:tc>
            </w:tr>
            <w:tr>
              <w:tc>
                <w:tcPr>
                  <w:tcW w:type="dxa" w:w="856"/>
                  <w:tcBorders>
                    <w:top w:val="none" w:color="000000" w:sz="4"/>
                    <w:left w:val="single" w:color="000000" w:sz="4"/>
                    <w:bottom w:val="single" w:color="000000" w:sz="4"/>
                    <w:right w:val="single" w:color="000000" w:sz="4"/>
                  </w:tcBorders>
                  <w:vAlign w:val="top"/>
                </w:tcPr>
                <w:p>
                  <w:pPr>
                    <w:jc w:val="both"/>
                  </w:pPr>
                  <w:r>
                    <w:rPr>
                      <w:sz w:val="18"/>
                    </w:rPr>
                    <w:t>GUID</w:t>
                  </w:r>
                </w:p>
              </w:tc>
              <w:tc>
                <w:tcPr>
                  <w:tcW w:type="dxa" w:w="860"/>
                  <w:tcBorders>
                    <w:top w:val="none" w:color="000000" w:sz="4"/>
                    <w:left w:val="none" w:color="000000" w:sz="4"/>
                    <w:bottom w:val="single" w:color="000000" w:sz="4"/>
                    <w:right w:val="single" w:color="000000" w:sz="4"/>
                  </w:tcBorders>
                  <w:vAlign w:val="top"/>
                </w:tcPr>
                <w:p>
                  <w:pPr>
                    <w:jc w:val="both"/>
                  </w:pPr>
                  <w:r>
                    <w:rPr>
                      <w:sz w:val="18"/>
                    </w:rPr>
                    <w:t>String</w:t>
                  </w:r>
                </w:p>
              </w:tc>
              <w:tc>
                <w:tcPr>
                  <w:tcW w:type="dxa" w:w="1435"/>
                  <w:tcBorders>
                    <w:top w:val="none" w:color="000000" w:sz="4"/>
                    <w:left w:val="none" w:color="000000" w:sz="4"/>
                    <w:bottom w:val="single" w:color="000000" w:sz="4"/>
                    <w:right w:val="single" w:color="000000" w:sz="4"/>
                  </w:tcBorders>
                  <w:vAlign w:val="top"/>
                </w:tcPr>
                <w:p>
                  <w:pPr>
                    <w:jc w:val="both"/>
                  </w:pPr>
                  <w:r>
                    <w:rPr>
                      <w:sz w:val="18"/>
                    </w:rPr>
                    <w:t>目录名称</w:t>
                  </w:r>
                </w:p>
              </w:tc>
              <w:tc>
                <w:tcPr>
                  <w:tcW w:type="dxa" w:w="2444"/>
                  <w:tcBorders>
                    <w:top w:val="none" w:color="000000" w:sz="4"/>
                    <w:left w:val="none" w:color="000000" w:sz="4"/>
                    <w:bottom w:val="single" w:color="000000" w:sz="4"/>
                    <w:right w:val="single" w:color="000000" w:sz="4"/>
                  </w:tcBorders>
                  <w:vAlign w:val="top"/>
                </w:tcPr>
                <w:p>
                  <w:pPr>
                    <w:jc w:val="both"/>
                  </w:pPr>
                </w:p>
              </w:tc>
            </w:tr>
            <w:tr>
              <w:tc>
                <w:tcPr>
                  <w:tcW w:type="dxa" w:w="856"/>
                  <w:tcBorders>
                    <w:top w:val="none" w:color="000000" w:sz="4"/>
                    <w:left w:val="single" w:color="000000" w:sz="4"/>
                    <w:bottom w:val="single" w:color="000000" w:sz="4"/>
                    <w:right w:val="single" w:color="000000" w:sz="4"/>
                  </w:tcBorders>
                  <w:vAlign w:val="top"/>
                </w:tcPr>
                <w:p>
                  <w:pPr>
                    <w:jc w:val="both"/>
                  </w:pPr>
                  <w:r>
                    <w:rPr>
                      <w:sz w:val="18"/>
                    </w:rPr>
                    <w:t>KSMC</w:t>
                  </w:r>
                </w:p>
              </w:tc>
              <w:tc>
                <w:tcPr>
                  <w:tcW w:type="dxa" w:w="860"/>
                  <w:tcBorders>
                    <w:top w:val="none" w:color="000000" w:sz="4"/>
                    <w:left w:val="none" w:color="000000" w:sz="4"/>
                    <w:bottom w:val="single" w:color="000000" w:sz="4"/>
                    <w:right w:val="single" w:color="000000" w:sz="4"/>
                  </w:tcBorders>
                  <w:vAlign w:val="top"/>
                </w:tcPr>
                <w:p>
                  <w:pPr>
                    <w:jc w:val="both"/>
                  </w:pPr>
                  <w:r>
                    <w:rPr>
                      <w:sz w:val="18"/>
                    </w:rPr>
                    <w:t>string</w:t>
                  </w:r>
                </w:p>
              </w:tc>
              <w:tc>
                <w:tcPr>
                  <w:tcW w:type="dxa" w:w="1435"/>
                  <w:tcBorders>
                    <w:top w:val="none" w:color="000000" w:sz="4"/>
                    <w:left w:val="none" w:color="000000" w:sz="4"/>
                    <w:bottom w:val="single" w:color="000000" w:sz="4"/>
                    <w:right w:val="single" w:color="000000" w:sz="4"/>
                  </w:tcBorders>
                  <w:vAlign w:val="top"/>
                </w:tcPr>
                <w:p>
                  <w:pPr>
                    <w:jc w:val="both"/>
                  </w:pPr>
                  <w:r>
                    <w:rPr>
                      <w:sz w:val="18"/>
                    </w:rPr>
                    <w:t>所属部门</w:t>
                  </w:r>
                </w:p>
              </w:tc>
              <w:tc>
                <w:tcPr>
                  <w:tcW w:type="dxa" w:w="2444"/>
                  <w:tcBorders>
                    <w:top w:val="none" w:color="000000" w:sz="4"/>
                    <w:left w:val="none" w:color="000000" w:sz="4"/>
                    <w:bottom w:val="single" w:color="000000" w:sz="4"/>
                    <w:right w:val="single" w:color="000000" w:sz="4"/>
                  </w:tcBorders>
                  <w:vAlign w:val="top"/>
                </w:tcPr>
                <w:p>
                  <w:pPr>
                    <w:jc w:val="both"/>
                  </w:pPr>
                  <w:r>
                    <w:rPr>
                      <w:sz w:val="18"/>
                    </w:rPr>
                    <w:t>科室名称</w:t>
                  </w:r>
                </w:p>
              </w:tc>
            </w:tr>
            <w:tr>
              <w:tc>
                <w:tcPr>
                  <w:tcW w:type="dxa" w:w="856"/>
                  <w:tcBorders>
                    <w:top w:val="none" w:color="000000" w:sz="4"/>
                    <w:left w:val="single" w:color="000000" w:sz="4"/>
                    <w:bottom w:val="single" w:color="000000" w:sz="4"/>
                    <w:right w:val="single" w:color="000000" w:sz="4"/>
                  </w:tcBorders>
                  <w:vAlign w:val="top"/>
                </w:tcPr>
                <w:p>
                  <w:pPr>
                    <w:jc w:val="both"/>
                  </w:pPr>
                  <w:r>
                    <w:rPr>
                      <w:sz w:val="18"/>
                    </w:rPr>
                    <w:t>YWLX</w:t>
                  </w:r>
                </w:p>
              </w:tc>
              <w:tc>
                <w:tcPr>
                  <w:tcW w:type="dxa" w:w="860"/>
                  <w:tcBorders>
                    <w:top w:val="none" w:color="000000" w:sz="4"/>
                    <w:left w:val="none" w:color="000000" w:sz="4"/>
                    <w:bottom w:val="single" w:color="000000" w:sz="4"/>
                    <w:right w:val="single" w:color="000000" w:sz="4"/>
                  </w:tcBorders>
                  <w:vAlign w:val="top"/>
                </w:tcPr>
                <w:p>
                  <w:pPr>
                    <w:jc w:val="both"/>
                  </w:pPr>
                  <w:r>
                    <w:rPr>
                      <w:sz w:val="18"/>
                    </w:rPr>
                    <w:t>string</w:t>
                  </w:r>
                </w:p>
              </w:tc>
              <w:tc>
                <w:tcPr>
                  <w:tcW w:type="dxa" w:w="1435"/>
                  <w:tcBorders>
                    <w:top w:val="none" w:color="000000" w:sz="4"/>
                    <w:left w:val="none" w:color="000000" w:sz="4"/>
                    <w:bottom w:val="single" w:color="000000" w:sz="4"/>
                    <w:right w:val="single" w:color="000000" w:sz="4"/>
                  </w:tcBorders>
                  <w:vAlign w:val="top"/>
                </w:tcPr>
                <w:p>
                  <w:pPr>
                    <w:jc w:val="both"/>
                  </w:pPr>
                  <w:r>
                    <w:rPr>
                      <w:sz w:val="18"/>
                    </w:rPr>
                    <w:t>业务类型</w:t>
                  </w:r>
                </w:p>
              </w:tc>
              <w:tc>
                <w:tcPr>
                  <w:tcW w:type="dxa" w:w="2444"/>
                  <w:tcBorders>
                    <w:top w:val="none" w:color="000000" w:sz="4"/>
                    <w:left w:val="none" w:color="000000" w:sz="4"/>
                    <w:bottom w:val="single" w:color="000000" w:sz="4"/>
                    <w:right w:val="single" w:color="000000" w:sz="4"/>
                  </w:tcBorders>
                  <w:vAlign w:val="top"/>
                </w:tcPr>
                <w:p>
                  <w:pPr>
                    <w:jc w:val="both"/>
                  </w:pPr>
                  <w:r>
                    <w:rPr>
                      <w:sz w:val="18"/>
                    </w:rPr>
                    <w:t>业务类型</w:t>
                  </w:r>
                </w:p>
              </w:tc>
            </w:tr>
            <w:tr>
              <w:tc>
                <w:tcPr>
                  <w:tcW w:type="dxa" w:w="856"/>
                  <w:tcBorders>
                    <w:top w:val="none" w:color="000000" w:sz="4"/>
                    <w:left w:val="single" w:color="000000" w:sz="4"/>
                    <w:bottom w:val="single" w:color="000000" w:sz="4"/>
                    <w:right w:val="single" w:color="000000" w:sz="4"/>
                  </w:tcBorders>
                  <w:vAlign w:val="top"/>
                </w:tcPr>
                <w:p>
                  <w:pPr>
                    <w:jc w:val="both"/>
                  </w:pPr>
                  <w:r>
                    <w:rPr>
                      <w:sz w:val="18"/>
                    </w:rPr>
                    <w:t>CKJBR</w:t>
                  </w:r>
                </w:p>
              </w:tc>
              <w:tc>
                <w:tcPr>
                  <w:tcW w:type="dxa" w:w="860"/>
                  <w:tcBorders>
                    <w:top w:val="none" w:color="000000" w:sz="4"/>
                    <w:left w:val="none" w:color="000000" w:sz="4"/>
                    <w:bottom w:val="single" w:color="000000" w:sz="4"/>
                    <w:right w:val="single" w:color="000000" w:sz="4"/>
                  </w:tcBorders>
                  <w:vAlign w:val="top"/>
                </w:tcPr>
                <w:p>
                  <w:pPr>
                    <w:jc w:val="both"/>
                  </w:pPr>
                  <w:r>
                    <w:rPr>
                      <w:sz w:val="18"/>
                    </w:rPr>
                    <w:t>string</w:t>
                  </w:r>
                </w:p>
              </w:tc>
              <w:tc>
                <w:tcPr>
                  <w:tcW w:type="dxa" w:w="1435"/>
                  <w:tcBorders>
                    <w:top w:val="none" w:color="000000" w:sz="4"/>
                    <w:left w:val="none" w:color="000000" w:sz="4"/>
                    <w:bottom w:val="single" w:color="000000" w:sz="4"/>
                    <w:right w:val="single" w:color="000000" w:sz="4"/>
                  </w:tcBorders>
                  <w:vAlign w:val="top"/>
                </w:tcPr>
                <w:p>
                  <w:pPr>
                    <w:jc w:val="both"/>
                  </w:pPr>
                  <w:r>
                    <w:rPr>
                      <w:sz w:val="18"/>
                    </w:rPr>
                    <w:t>窗口经办人</w:t>
                  </w:r>
                </w:p>
              </w:tc>
              <w:tc>
                <w:tcPr>
                  <w:tcW w:type="dxa" w:w="2444"/>
                  <w:tcBorders>
                    <w:top w:val="none" w:color="000000" w:sz="4"/>
                    <w:left w:val="none" w:color="000000" w:sz="4"/>
                    <w:bottom w:val="single" w:color="000000" w:sz="4"/>
                    <w:right w:val="single" w:color="000000" w:sz="4"/>
                  </w:tcBorders>
                  <w:vAlign w:val="top"/>
                </w:tcPr>
                <w:p>
                  <w:pPr>
                    <w:jc w:val="both"/>
                  </w:pPr>
                </w:p>
              </w:tc>
            </w:tr>
            <w:tr>
              <w:tc>
                <w:tcPr>
                  <w:tcW w:type="dxa" w:w="856"/>
                  <w:tcBorders>
                    <w:top w:val="none" w:color="000000" w:sz="4"/>
                    <w:left w:val="single" w:color="000000" w:sz="4"/>
                    <w:bottom w:val="single" w:color="000000" w:sz="4"/>
                    <w:right w:val="single" w:color="000000" w:sz="4"/>
                  </w:tcBorders>
                  <w:vAlign w:val="top"/>
                </w:tcPr>
                <w:p>
                  <w:pPr>
                    <w:jc w:val="both"/>
                  </w:pPr>
                  <w:r>
                    <w:rPr>
                      <w:sz w:val="18"/>
                    </w:rPr>
                    <w:t>TZLX</w:t>
                  </w:r>
                </w:p>
              </w:tc>
              <w:tc>
                <w:tcPr>
                  <w:tcW w:type="dxa" w:w="860"/>
                  <w:tcBorders>
                    <w:top w:val="none" w:color="000000" w:sz="4"/>
                    <w:left w:val="none" w:color="000000" w:sz="4"/>
                    <w:bottom w:val="single" w:color="000000" w:sz="4"/>
                    <w:right w:val="single" w:color="000000" w:sz="4"/>
                  </w:tcBorders>
                  <w:vAlign w:val="top"/>
                </w:tcPr>
                <w:p>
                  <w:pPr>
                    <w:jc w:val="both"/>
                  </w:pPr>
                  <w:r>
                    <w:rPr>
                      <w:sz w:val="18"/>
                    </w:rPr>
                    <w:t>string</w:t>
                  </w:r>
                </w:p>
              </w:tc>
              <w:tc>
                <w:tcPr>
                  <w:tcW w:type="dxa" w:w="1435"/>
                  <w:tcBorders>
                    <w:top w:val="none" w:color="000000" w:sz="4"/>
                    <w:left w:val="none" w:color="000000" w:sz="4"/>
                    <w:bottom w:val="single" w:color="000000" w:sz="4"/>
                    <w:right w:val="single" w:color="000000" w:sz="4"/>
                  </w:tcBorders>
                  <w:vAlign w:val="top"/>
                </w:tcPr>
                <w:p>
                  <w:pPr>
                    <w:jc w:val="both"/>
                  </w:pPr>
                  <w:r>
                    <w:rPr>
                      <w:sz w:val="18"/>
                    </w:rPr>
                    <w:t>通知类型</w:t>
                  </w:r>
                </w:p>
              </w:tc>
              <w:tc>
                <w:tcPr>
                  <w:tcW w:type="dxa" w:w="2444"/>
                  <w:tcBorders>
                    <w:top w:val="none" w:color="000000" w:sz="4"/>
                    <w:left w:val="none" w:color="000000" w:sz="4"/>
                    <w:bottom w:val="single" w:color="000000" w:sz="4"/>
                    <w:right w:val="single" w:color="000000" w:sz="4"/>
                  </w:tcBorders>
                  <w:vAlign w:val="top"/>
                </w:tcPr>
                <w:p>
                  <w:pPr>
                    <w:jc w:val="both"/>
                  </w:pPr>
                  <w:r>
                    <w:rPr>
                      <w:sz w:val="18"/>
                    </w:rPr>
                    <w:t>取件通知、退案、退资料、补资料、补正资料</w:t>
                  </w:r>
                </w:p>
              </w:tc>
            </w:tr>
            <w:tr>
              <w:tc>
                <w:tcPr>
                  <w:tcW w:type="dxa" w:w="856"/>
                  <w:tcBorders>
                    <w:top w:val="none" w:color="000000" w:sz="4"/>
                    <w:left w:val="single" w:color="000000" w:sz="4"/>
                    <w:bottom w:val="single" w:color="000000" w:sz="4"/>
                    <w:right w:val="single" w:color="000000" w:sz="4"/>
                  </w:tcBorders>
                  <w:vAlign w:val="top"/>
                </w:tcPr>
                <w:p>
                  <w:pPr>
                    <w:jc w:val="both"/>
                  </w:pPr>
                  <w:r>
                    <w:rPr>
                      <w:sz w:val="18"/>
                    </w:rPr>
                    <w:t>CLML</w:t>
                  </w:r>
                </w:p>
              </w:tc>
              <w:tc>
                <w:tcPr>
                  <w:tcW w:type="dxa" w:w="860"/>
                  <w:tcBorders>
                    <w:top w:val="none" w:color="000000" w:sz="4"/>
                    <w:left w:val="none" w:color="000000" w:sz="4"/>
                    <w:bottom w:val="single" w:color="000000" w:sz="4"/>
                    <w:right w:val="single" w:color="000000" w:sz="4"/>
                  </w:tcBorders>
                  <w:vAlign w:val="top"/>
                </w:tcPr>
                <w:p>
                  <w:pPr>
                    <w:jc w:val="both"/>
                  </w:pPr>
                  <w:r>
                    <w:rPr>
                      <w:sz w:val="18"/>
                    </w:rPr>
                    <w:t>String</w:t>
                  </w:r>
                </w:p>
              </w:tc>
              <w:tc>
                <w:tcPr>
                  <w:tcW w:type="dxa" w:w="1435"/>
                  <w:tcBorders>
                    <w:top w:val="none" w:color="000000" w:sz="4"/>
                    <w:left w:val="none" w:color="000000" w:sz="4"/>
                    <w:bottom w:val="single" w:color="000000" w:sz="4"/>
                    <w:right w:val="single" w:color="000000" w:sz="4"/>
                  </w:tcBorders>
                  <w:vAlign w:val="top"/>
                </w:tcPr>
                <w:p>
                  <w:pPr>
                    <w:jc w:val="both"/>
                  </w:pPr>
                  <w:r>
                    <w:rPr>
                      <w:sz w:val="18"/>
                    </w:rPr>
                    <w:t>通知信息</w:t>
                  </w:r>
                </w:p>
              </w:tc>
              <w:tc>
                <w:tcPr>
                  <w:tcW w:type="dxa" w:w="2444"/>
                  <w:tcBorders>
                    <w:top w:val="none" w:color="000000" w:sz="4"/>
                    <w:left w:val="none" w:color="000000" w:sz="4"/>
                    <w:bottom w:val="single" w:color="000000" w:sz="4"/>
                    <w:right w:val="single" w:color="000000" w:sz="4"/>
                  </w:tcBorders>
                  <w:vAlign w:val="top"/>
                </w:tcPr>
                <w:p>
                  <w:pPr>
                    <w:jc w:val="both"/>
                  </w:pPr>
                  <w:r>
                    <w:rPr>
                      <w:sz w:val="18"/>
                    </w:rPr>
                    <w:t>业务收件资料目录等格式</w:t>
                  </w:r>
                  <w:r>
                    <w:rPr>
                      <w:sz w:val="18"/>
                    </w:rPr>
                    <w:t>（附件</w:t>
                  </w:r>
                  <w:r>
                    <w:rPr>
                      <w:sz w:val="18"/>
                    </w:rPr>
                    <w:t>xml格式，文件目录组织见附录1）</w:t>
                  </w:r>
                </w:p>
              </w:tc>
            </w:tr>
            <w:tr>
              <w:tc>
                <w:tcPr>
                  <w:tcW w:type="dxa" w:w="856"/>
                  <w:tcBorders>
                    <w:top w:val="none" w:color="000000" w:sz="4"/>
                    <w:left w:val="single" w:color="000000" w:sz="4"/>
                    <w:bottom w:val="single" w:color="000000" w:sz="4"/>
                    <w:right w:val="single" w:color="000000" w:sz="4"/>
                  </w:tcBorders>
                  <w:vAlign w:val="top"/>
                </w:tcPr>
                <w:p>
                  <w:pPr>
                    <w:jc w:val="both"/>
                  </w:pPr>
                  <w:r>
                    <w:rPr>
                      <w:sz w:val="18"/>
                    </w:rPr>
                    <w:t>MWZY</w:t>
                  </w:r>
                </w:p>
              </w:tc>
              <w:tc>
                <w:tcPr>
                  <w:tcW w:type="dxa" w:w="860"/>
                  <w:tcBorders>
                    <w:top w:val="none" w:color="000000" w:sz="4"/>
                    <w:left w:val="none" w:color="000000" w:sz="4"/>
                    <w:bottom w:val="single" w:color="000000" w:sz="4"/>
                    <w:right w:val="single" w:color="000000" w:sz="4"/>
                  </w:tcBorders>
                  <w:vAlign w:val="top"/>
                </w:tcPr>
                <w:p>
                  <w:pPr>
                    <w:jc w:val="both"/>
                  </w:pPr>
                  <w:r>
                    <w:rPr>
                      <w:sz w:val="18"/>
                    </w:rPr>
                    <w:t>string</w:t>
                  </w:r>
                </w:p>
              </w:tc>
              <w:tc>
                <w:tcPr>
                  <w:tcW w:type="dxa" w:w="1435"/>
                  <w:tcBorders>
                    <w:top w:val="none" w:color="000000" w:sz="4"/>
                    <w:left w:val="none" w:color="000000" w:sz="4"/>
                    <w:bottom w:val="single" w:color="000000" w:sz="4"/>
                    <w:right w:val="single" w:color="000000" w:sz="4"/>
                  </w:tcBorders>
                  <w:vAlign w:val="top"/>
                </w:tcPr>
                <w:p>
                  <w:pPr>
                    <w:jc w:val="both"/>
                  </w:pPr>
                  <w:r>
                    <w:rPr>
                      <w:sz w:val="18"/>
                    </w:rPr>
                    <w:t>密文摘要</w:t>
                  </w:r>
                </w:p>
              </w:tc>
              <w:tc>
                <w:tcPr>
                  <w:tcW w:type="dxa" w:w="2444"/>
                  <w:tcBorders>
                    <w:top w:val="none" w:color="000000" w:sz="4"/>
                    <w:left w:val="none" w:color="000000" w:sz="4"/>
                    <w:bottom w:val="single" w:color="000000" w:sz="4"/>
                    <w:right w:val="single" w:color="000000" w:sz="4"/>
                  </w:tcBorders>
                  <w:vAlign w:val="top"/>
                </w:tcPr>
                <w:p>
                  <w:pPr>
                    <w:jc w:val="both"/>
                  </w:pPr>
                  <w:r>
                    <w:rPr>
                      <w:sz w:val="18"/>
                    </w:rPr>
                    <w:t>密文摘要计算方法：</w:t>
                  </w:r>
                  <w:r>
                    <w:rPr>
                      <w:sz w:val="18"/>
                    </w:rPr>
                    <w:t>BASE64（MD5（Param1+key））</w:t>
                  </w:r>
                </w:p>
                <w:p>
                  <w:pPr>
                    <w:jc w:val="both"/>
                  </w:pPr>
                  <w:r>
                    <w:rPr>
                      <w:sz w:val="18"/>
                    </w:rPr>
                    <w:t>其中</w:t>
                  </w:r>
                  <w:r>
                    <w:rPr>
                      <w:sz w:val="18"/>
                    </w:rPr>
                    <w:t>key为ZSjs395610#*!</w:t>
                  </w:r>
                </w:p>
              </w:tc>
            </w:tr>
            <w:tr>
              <w:tc>
                <w:tcPr>
                  <w:tcW w:type="dxa" w:w="856"/>
                  <w:tcBorders>
                    <w:top w:val="none" w:color="000000" w:sz="4"/>
                    <w:left w:val="single" w:color="000000" w:sz="4"/>
                    <w:bottom w:val="single" w:color="000000" w:sz="4"/>
                    <w:right w:val="single" w:color="000000" w:sz="4"/>
                  </w:tcBorders>
                  <w:vAlign w:val="top"/>
                </w:tcPr>
                <w:p>
                  <w:pPr>
                    <w:jc w:val="both"/>
                  </w:pPr>
                  <w:r>
                    <w:rPr>
                      <w:sz w:val="18"/>
                    </w:rPr>
                    <w:t>CKRYXM</w:t>
                  </w:r>
                </w:p>
              </w:tc>
              <w:tc>
                <w:tcPr>
                  <w:tcW w:type="dxa" w:w="860"/>
                  <w:tcBorders>
                    <w:top w:val="none" w:color="000000" w:sz="4"/>
                    <w:left w:val="none" w:color="000000" w:sz="4"/>
                    <w:bottom w:val="single" w:color="000000" w:sz="4"/>
                    <w:right w:val="single" w:color="000000" w:sz="4"/>
                  </w:tcBorders>
                  <w:vAlign w:val="top"/>
                </w:tcPr>
                <w:p>
                  <w:pPr>
                    <w:jc w:val="both"/>
                  </w:pPr>
                  <w:r>
                    <w:rPr>
                      <w:sz w:val="18"/>
                    </w:rPr>
                    <w:t>string</w:t>
                  </w:r>
                </w:p>
              </w:tc>
              <w:tc>
                <w:tcPr>
                  <w:tcW w:type="dxa" w:w="1435"/>
                  <w:tcBorders>
                    <w:top w:val="none" w:color="000000" w:sz="4"/>
                    <w:left w:val="none" w:color="000000" w:sz="4"/>
                    <w:bottom w:val="single" w:color="000000" w:sz="4"/>
                    <w:right w:val="single" w:color="000000" w:sz="4"/>
                  </w:tcBorders>
                  <w:vAlign w:val="top"/>
                </w:tcPr>
                <w:p>
                  <w:pPr>
                    <w:jc w:val="both"/>
                  </w:pPr>
                  <w:r>
                    <w:rPr>
                      <w:sz w:val="18"/>
                    </w:rPr>
                    <w:t>窗口人员姓名</w:t>
                  </w:r>
                </w:p>
              </w:tc>
              <w:tc>
                <w:tcPr>
                  <w:tcW w:type="dxa" w:w="2444"/>
                  <w:tcBorders>
                    <w:top w:val="none" w:color="000000" w:sz="4"/>
                    <w:left w:val="none" w:color="000000" w:sz="4"/>
                    <w:bottom w:val="single" w:color="000000" w:sz="4"/>
                    <w:right w:val="single" w:color="000000" w:sz="4"/>
                  </w:tcBorders>
                  <w:vAlign w:val="top"/>
                </w:tcPr>
                <w:p>
                  <w:pPr>
                    <w:jc w:val="both"/>
                  </w:pPr>
                </w:p>
              </w:tc>
            </w:tr>
          </w:tbl>
          <w:p>
            <w:pPr>
              <w:jc w:val="both"/>
            </w:pPr>
            <w:r>
              <w:rPr>
                <w:sz w:val="18"/>
              </w:rPr>
              <w:t>返回值：</w:t>
            </w:r>
          </w:p>
          <w:tbl>
            <w:tblPr>
              <w:tblInd w:type="dxa" w:w="120"/>
              <w:tblBorders>
                <w:top w:val="none" w:color="000000" w:sz="4"/>
                <w:left w:val="none" w:color="000000" w:sz="4"/>
                <w:bottom w:val="none" w:color="000000" w:sz="4"/>
                <w:right w:val="none" w:color="000000" w:sz="4"/>
                <w:insideH w:val="none"/>
                <w:insideV w:val="none"/>
              </w:tblBorders>
            </w:tblPr>
            <w:tblGrid>
              <w:gridCol w:w="849"/>
              <w:gridCol w:w="2332"/>
              <w:gridCol w:w="2415"/>
            </w:tblGrid>
            <w:tr>
              <w:tc>
                <w:tcPr>
                  <w:tcW w:type="dxa" w:w="849"/>
                  <w:tcBorders>
                    <w:top w:val="single" w:color="000000" w:sz="4"/>
                    <w:left w:val="single" w:color="000000" w:sz="4"/>
                    <w:bottom w:val="single" w:color="000000" w:sz="4"/>
                    <w:right w:val="single" w:color="000000" w:sz="4"/>
                  </w:tcBorders>
                  <w:vAlign w:val="top"/>
                </w:tcPr>
                <w:p>
                  <w:pPr>
                    <w:jc w:val="both"/>
                  </w:pPr>
                  <w:r>
                    <w:rPr>
                      <w:sz w:val="18"/>
                    </w:rPr>
                    <w:t>返回类型</w:t>
                  </w:r>
                </w:p>
              </w:tc>
              <w:tc>
                <w:tcPr>
                  <w:tcW w:type="dxa" w:w="2332"/>
                  <w:tcBorders>
                    <w:top w:val="single" w:color="000000" w:sz="4"/>
                    <w:left w:val="none" w:color="000000" w:sz="4"/>
                    <w:bottom w:val="single" w:color="000000" w:sz="4"/>
                    <w:right w:val="single" w:color="000000" w:sz="4"/>
                  </w:tcBorders>
                  <w:vAlign w:val="top"/>
                </w:tcPr>
                <w:p>
                  <w:pPr>
                    <w:jc w:val="both"/>
                  </w:pPr>
                  <w:r>
                    <w:rPr>
                      <w:sz w:val="18"/>
                    </w:rPr>
                    <w:t>说明</w:t>
                  </w:r>
                </w:p>
              </w:tc>
              <w:tc>
                <w:tcPr>
                  <w:tcW w:type="dxa" w:w="2415"/>
                  <w:tcBorders>
                    <w:top w:val="single" w:color="000000" w:sz="4"/>
                    <w:left w:val="none" w:color="000000" w:sz="4"/>
                    <w:bottom w:val="single" w:color="000000" w:sz="4"/>
                    <w:right w:val="single" w:color="000000" w:sz="4"/>
                  </w:tcBorders>
                  <w:vAlign w:val="top"/>
                </w:tcPr>
                <w:p>
                  <w:pPr>
                    <w:jc w:val="both"/>
                  </w:pPr>
                  <w:r>
                    <w:rPr>
                      <w:sz w:val="18"/>
                    </w:rPr>
                    <w:t>备注</w:t>
                  </w:r>
                </w:p>
              </w:tc>
            </w:tr>
            <w:tr>
              <w:tc>
                <w:tcPr>
                  <w:tcW w:type="dxa" w:w="849"/>
                  <w:tcBorders>
                    <w:top w:val="none" w:color="000000" w:sz="4"/>
                    <w:left w:val="single" w:color="000000" w:sz="4"/>
                    <w:bottom w:val="single" w:color="000000" w:sz="4"/>
                    <w:right w:val="single" w:color="000000" w:sz="4"/>
                  </w:tcBorders>
                  <w:vAlign w:val="top"/>
                </w:tcPr>
                <w:p>
                  <w:pPr>
                    <w:jc w:val="both"/>
                  </w:pPr>
                  <w:r>
                    <w:rPr>
                      <w:sz w:val="18"/>
                    </w:rPr>
                    <w:t>String</w:t>
                  </w:r>
                </w:p>
              </w:tc>
              <w:tc>
                <w:tcPr>
                  <w:tcW w:type="dxa" w:w="2332"/>
                  <w:tcBorders>
                    <w:top w:val="none" w:color="000000" w:sz="4"/>
                    <w:left w:val="none" w:color="000000" w:sz="4"/>
                    <w:bottom w:val="single" w:color="000000" w:sz="4"/>
                    <w:right w:val="single" w:color="000000" w:sz="4"/>
                  </w:tcBorders>
                  <w:vAlign w:val="top"/>
                </w:tcPr>
                <w:p>
                  <w:pPr>
                    <w:jc w:val="both"/>
                  </w:pPr>
                  <w:r>
                    <w:rPr>
                      <w:sz w:val="18"/>
                    </w:rPr>
                    <w:t>{"resultcode":"","resultcontent":""}</w:t>
                  </w:r>
                </w:p>
              </w:tc>
              <w:tc>
                <w:tcPr>
                  <w:tcW w:type="dxa" w:w="2415"/>
                  <w:tcBorders>
                    <w:top w:val="none" w:color="000000" w:sz="4"/>
                    <w:left w:val="none" w:color="000000" w:sz="4"/>
                    <w:bottom w:val="single" w:color="000000" w:sz="4"/>
                    <w:right w:val="single" w:color="000000" w:sz="4"/>
                  </w:tcBorders>
                  <w:vAlign w:val="top"/>
                </w:tcPr>
                <w:p>
                  <w:pPr>
                    <w:jc w:val="both"/>
                  </w:pPr>
                  <w:r>
                    <w:rPr>
                      <w:sz w:val="18"/>
                    </w:rPr>
                    <w:t>resultcode：返回编号</w:t>
                  </w:r>
                </w:p>
                <w:p>
                  <w:pPr>
                    <w:jc w:val="both"/>
                  </w:pPr>
                  <w:r>
                    <w:rPr>
                      <w:sz w:val="18"/>
                    </w:rPr>
                    <w:t>resultcontent：返回内容</w:t>
                  </w:r>
                </w:p>
              </w:tc>
            </w:tr>
          </w:tbl>
          <w:p>
            <w:pPr>
              <w:jc w:val="both"/>
            </w:pPr>
          </w:p>
          <w:p>
            <w:pPr>
              <w:jc w:val="both"/>
            </w:pPr>
          </w:p>
          <w:p>
            <w:pPr>
              <w:jc w:val="both"/>
            </w:pPr>
            <w:r>
              <w:rPr>
                <w:sz w:val="18"/>
              </w:rPr>
              <w:t>附件</w:t>
            </w:r>
            <w:r>
              <w:rPr>
                <w:sz w:val="18"/>
              </w:rPr>
              <w:t>1：部分不动产管理系统与档案管理系统目录对照表</w:t>
            </w:r>
          </w:p>
          <w:tbl>
            <w:tblPr>
              <w:tblInd w:type="dxa" w:w="120"/>
              <w:tblBorders>
                <w:top w:val="none" w:color="000000" w:sz="4"/>
                <w:left w:val="none" w:color="000000" w:sz="4"/>
                <w:bottom w:val="none" w:color="000000" w:sz="4"/>
                <w:right w:val="none" w:color="000000" w:sz="4"/>
                <w:insideH w:val="none"/>
                <w:insideV w:val="none"/>
              </w:tblBorders>
            </w:tblPr>
            <w:tblGrid>
              <w:gridCol w:w="2359"/>
              <w:gridCol w:w="476"/>
              <w:gridCol w:w="761"/>
              <w:gridCol w:w="1429"/>
              <w:gridCol w:w="571"/>
            </w:tblGrid>
            <w:tr>
              <w:tc>
                <w:tcPr>
                  <w:tcW w:type="dxa" w:w="2359"/>
                  <w:tcBorders>
                    <w:top w:val="single" w:color="000000" w:sz="4"/>
                    <w:left w:val="single" w:color="000000" w:sz="4"/>
                    <w:bottom w:val="single" w:color="000000" w:sz="4"/>
                    <w:right w:val="single" w:color="000000" w:sz="4"/>
                  </w:tcBorders>
                  <w:vAlign w:val="bottom"/>
                </w:tcPr>
                <w:p>
                  <w:pPr>
                    <w:jc w:val="both"/>
                  </w:pPr>
                  <w:r>
                    <w:rPr>
                      <w:sz w:val="18"/>
                    </w:rPr>
                    <w:t>材料目录名</w:t>
                  </w:r>
                </w:p>
              </w:tc>
              <w:tc>
                <w:tcPr>
                  <w:tcW w:type="dxa" w:w="476"/>
                  <w:tcBorders>
                    <w:top w:val="single" w:color="000000" w:sz="4"/>
                    <w:left w:val="single" w:color="000000" w:sz="4"/>
                    <w:bottom w:val="single" w:color="000000" w:sz="4"/>
                    <w:right w:val="single" w:color="000000" w:sz="4"/>
                  </w:tcBorders>
                  <w:vAlign w:val="bottom"/>
                </w:tcPr>
                <w:p>
                  <w:pPr>
                    <w:jc w:val="both"/>
                  </w:pPr>
                  <w:r>
                    <w:rPr>
                      <w:sz w:val="18"/>
                    </w:rPr>
                    <w:t>目录编码</w:t>
                  </w:r>
                </w:p>
              </w:tc>
              <w:tc>
                <w:tcPr>
                  <w:tcW w:type="dxa" w:w="761"/>
                  <w:tcBorders>
                    <w:top w:val="single" w:color="000000" w:sz="4"/>
                    <w:left w:val="single" w:color="000000" w:sz="4"/>
                    <w:bottom w:val="single" w:color="000000" w:sz="4"/>
                    <w:right w:val="single" w:color="000000" w:sz="4"/>
                  </w:tcBorders>
                  <w:vAlign w:val="bottom"/>
                </w:tcPr>
                <w:p>
                  <w:pPr>
                    <w:jc w:val="both"/>
                  </w:pPr>
                  <w:r>
                    <w:rPr>
                      <w:sz w:val="18"/>
                    </w:rPr>
                    <w:t>材料类型</w:t>
                  </w:r>
                </w:p>
              </w:tc>
              <w:tc>
                <w:tcPr>
                  <w:tcW w:type="dxa" w:w="1429"/>
                  <w:tcBorders>
                    <w:top w:val="single" w:color="000000" w:sz="4"/>
                    <w:left w:val="single" w:color="000000" w:sz="4"/>
                    <w:bottom w:val="single" w:color="000000" w:sz="4"/>
                    <w:right w:val="single" w:color="000000" w:sz="4"/>
                  </w:tcBorders>
                  <w:vAlign w:val="bottom"/>
                </w:tcPr>
                <w:p>
                  <w:pPr>
                    <w:jc w:val="both"/>
                  </w:pPr>
                  <w:r>
                    <w:rPr>
                      <w:sz w:val="18"/>
                    </w:rPr>
                    <w:t>档案目录名称</w:t>
                  </w:r>
                </w:p>
              </w:tc>
              <w:tc>
                <w:tcPr>
                  <w:tcW w:type="dxa" w:w="571"/>
                  <w:tcBorders>
                    <w:top w:val="single" w:color="000000" w:sz="4"/>
                    <w:left w:val="single" w:color="000000" w:sz="4"/>
                    <w:bottom w:val="single" w:color="000000" w:sz="4"/>
                    <w:right w:val="single" w:color="000000" w:sz="4"/>
                  </w:tcBorders>
                  <w:vAlign w:val="bottom"/>
                </w:tcPr>
                <w:p>
                  <w:pPr>
                    <w:jc w:val="both"/>
                  </w:pPr>
                  <w:r>
                    <w:rPr>
                      <w:sz w:val="18"/>
                    </w:rPr>
                    <w:t>档案目录代码</w:t>
                  </w:r>
                </w:p>
              </w:tc>
            </w:tr>
            <w:tr>
              <w:tc>
                <w:tcPr>
                  <w:tcW w:type="dxa" w:w="2359"/>
                  <w:tcBorders>
                    <w:top w:val="none" w:color="000000" w:sz="4"/>
                    <w:left w:val="single" w:color="000000" w:sz="4"/>
                    <w:bottom w:val="single" w:color="000000" w:sz="4"/>
                    <w:right w:val="single" w:color="000000" w:sz="4"/>
                  </w:tcBorders>
                  <w:vAlign w:val="bottom"/>
                </w:tcPr>
                <w:p>
                  <w:pPr>
                    <w:jc w:val="both"/>
                  </w:pPr>
                  <w:r>
                    <w:rPr>
                      <w:sz w:val="18"/>
                    </w:rPr>
                    <w:t>不动产登记申请审批表</w:t>
                  </w:r>
                  <w:r>
                    <w:rPr>
                      <w:sz w:val="18"/>
                    </w:rPr>
                    <w:t>(原件)</w:t>
                  </w:r>
                </w:p>
              </w:tc>
              <w:tc>
                <w:tcPr>
                  <w:tcW w:type="dxa" w:w="476"/>
                  <w:tcBorders>
                    <w:top w:val="none" w:color="000000" w:sz="4"/>
                    <w:left w:val="single" w:color="000000" w:sz="4"/>
                    <w:bottom w:val="single" w:color="000000" w:sz="4"/>
                    <w:right w:val="single" w:color="000000" w:sz="4"/>
                  </w:tcBorders>
                  <w:vAlign w:val="bottom"/>
                </w:tcPr>
                <w:p>
                  <w:pPr>
                    <w:jc w:val="both"/>
                  </w:pPr>
                  <w:r>
                    <w:rPr>
                      <w:sz w:val="18"/>
                    </w:rPr>
                    <w:t>0001</w:t>
                  </w:r>
                </w:p>
              </w:tc>
              <w:tc>
                <w:tcPr>
                  <w:tcW w:type="dxa" w:w="761"/>
                  <w:tcBorders>
                    <w:top w:val="none" w:color="000000" w:sz="4"/>
                    <w:left w:val="single" w:color="000000" w:sz="4"/>
                    <w:bottom w:val="single" w:color="000000" w:sz="4"/>
                    <w:right w:val="single" w:color="000000" w:sz="4"/>
                  </w:tcBorders>
                  <w:vAlign w:val="bottom"/>
                </w:tcPr>
                <w:p>
                  <w:pPr>
                    <w:jc w:val="both"/>
                  </w:pPr>
                  <w:r>
                    <w:rPr>
                      <w:sz w:val="18"/>
                    </w:rPr>
                    <w:t>正本复印件</w:t>
                  </w:r>
                </w:p>
              </w:tc>
              <w:tc>
                <w:tcPr>
                  <w:tcW w:type="dxa" w:w="1429"/>
                  <w:tcBorders>
                    <w:top w:val="none" w:color="000000" w:sz="4"/>
                    <w:left w:val="single" w:color="000000" w:sz="4"/>
                    <w:bottom w:val="single" w:color="000000" w:sz="4"/>
                    <w:right w:val="single" w:color="000000" w:sz="4"/>
                  </w:tcBorders>
                  <w:vAlign w:val="bottom"/>
                </w:tcPr>
                <w:p>
                  <w:pPr>
                    <w:jc w:val="both"/>
                  </w:pPr>
                  <w:r>
                    <w:rPr>
                      <w:sz w:val="18"/>
                    </w:rPr>
                    <w:t>房地产登记、变更申请审批表</w:t>
                  </w:r>
                </w:p>
              </w:tc>
              <w:tc>
                <w:tcPr>
                  <w:tcW w:type="dxa" w:w="571"/>
                  <w:tcBorders>
                    <w:top w:val="none" w:color="000000" w:sz="4"/>
                    <w:left w:val="single" w:color="000000" w:sz="4"/>
                    <w:bottom w:val="single" w:color="000000" w:sz="4"/>
                    <w:right w:val="single" w:color="000000" w:sz="4"/>
                  </w:tcBorders>
                  <w:vAlign w:val="bottom"/>
                </w:tcPr>
                <w:p>
                  <w:pPr>
                    <w:jc w:val="both"/>
                  </w:pPr>
                  <w:r>
                    <w:rPr>
                      <w:sz w:val="18"/>
                    </w:rPr>
                    <w:t>077</w:t>
                  </w:r>
                </w:p>
              </w:tc>
            </w:tr>
            <w:tr>
              <w:tc>
                <w:tcPr>
                  <w:tcW w:type="dxa" w:w="2359"/>
                  <w:tcBorders>
                    <w:top w:val="none" w:color="000000" w:sz="4"/>
                    <w:left w:val="single" w:color="000000" w:sz="4"/>
                    <w:bottom w:val="single" w:color="000000" w:sz="4"/>
                    <w:right w:val="single" w:color="000000" w:sz="4"/>
                  </w:tcBorders>
                  <w:vAlign w:val="bottom"/>
                </w:tcPr>
                <w:p>
                  <w:pPr>
                    <w:jc w:val="both"/>
                  </w:pPr>
                  <w:r>
                    <w:rPr>
                      <w:sz w:val="18"/>
                    </w:rPr>
                    <w:t>申请人身份证明</w:t>
                  </w:r>
                  <w:r>
                    <w:rPr>
                      <w:sz w:val="18"/>
                    </w:rPr>
                    <w:t>(复印件)</w:t>
                  </w:r>
                </w:p>
              </w:tc>
              <w:tc>
                <w:tcPr>
                  <w:tcW w:type="dxa" w:w="476"/>
                  <w:tcBorders>
                    <w:top w:val="none" w:color="000000" w:sz="4"/>
                    <w:left w:val="single" w:color="000000" w:sz="4"/>
                    <w:bottom w:val="single" w:color="000000" w:sz="4"/>
                    <w:right w:val="single" w:color="000000" w:sz="4"/>
                  </w:tcBorders>
                  <w:vAlign w:val="bottom"/>
                </w:tcPr>
                <w:p>
                  <w:pPr>
                    <w:jc w:val="both"/>
                  </w:pPr>
                  <w:r>
                    <w:rPr>
                      <w:sz w:val="18"/>
                    </w:rPr>
                    <w:t>0002</w:t>
                  </w:r>
                </w:p>
              </w:tc>
              <w:tc>
                <w:tcPr>
                  <w:tcW w:type="dxa" w:w="761"/>
                  <w:tcBorders>
                    <w:top w:val="none" w:color="000000" w:sz="4"/>
                    <w:left w:val="single" w:color="000000" w:sz="4"/>
                    <w:bottom w:val="single" w:color="000000" w:sz="4"/>
                    <w:right w:val="single" w:color="000000" w:sz="4"/>
                  </w:tcBorders>
                  <w:vAlign w:val="bottom"/>
                </w:tcPr>
                <w:p>
                  <w:pPr>
                    <w:jc w:val="both"/>
                  </w:pPr>
                  <w:r>
                    <w:rPr>
                      <w:sz w:val="18"/>
                    </w:rPr>
                    <w:t>正本复印件</w:t>
                  </w:r>
                </w:p>
              </w:tc>
              <w:tc>
                <w:tcPr>
                  <w:tcW w:type="dxa" w:w="1429"/>
                  <w:tcBorders>
                    <w:top w:val="none" w:color="000000" w:sz="4"/>
                    <w:left w:val="single" w:color="000000" w:sz="4"/>
                    <w:bottom w:val="single" w:color="000000" w:sz="4"/>
                    <w:right w:val="single" w:color="000000" w:sz="4"/>
                  </w:tcBorders>
                  <w:vAlign w:val="bottom"/>
                </w:tcPr>
                <w:p>
                  <w:pPr>
                    <w:jc w:val="both"/>
                  </w:pPr>
                  <w:r>
                    <w:rPr>
                      <w:sz w:val="18"/>
                    </w:rPr>
                    <w:t>身份证、护照、户口簿复印件</w:t>
                  </w:r>
                </w:p>
              </w:tc>
              <w:tc>
                <w:tcPr>
                  <w:tcW w:type="dxa" w:w="571"/>
                  <w:tcBorders>
                    <w:top w:val="none" w:color="000000" w:sz="4"/>
                    <w:left w:val="single" w:color="000000" w:sz="4"/>
                    <w:bottom w:val="single" w:color="000000" w:sz="4"/>
                    <w:right w:val="single" w:color="000000" w:sz="4"/>
                  </w:tcBorders>
                  <w:vAlign w:val="bottom"/>
                </w:tcPr>
                <w:p>
                  <w:pPr>
                    <w:jc w:val="both"/>
                  </w:pPr>
                  <w:r>
                    <w:rPr>
                      <w:sz w:val="18"/>
                    </w:rPr>
                    <w:t>018</w:t>
                  </w:r>
                </w:p>
              </w:tc>
            </w:tr>
            <w:tr>
              <w:tc>
                <w:tcPr>
                  <w:tcW w:type="dxa" w:w="2359"/>
                  <w:tcBorders>
                    <w:top w:val="none" w:color="000000" w:sz="4"/>
                    <w:left w:val="single" w:color="000000" w:sz="4"/>
                    <w:bottom w:val="single" w:color="000000" w:sz="4"/>
                    <w:right w:val="single" w:color="000000" w:sz="4"/>
                  </w:tcBorders>
                  <w:vAlign w:val="bottom"/>
                </w:tcPr>
                <w:p>
                  <w:pPr>
                    <w:jc w:val="both"/>
                  </w:pPr>
                  <w:r>
                    <w:rPr>
                      <w:sz w:val="18"/>
                    </w:rPr>
                    <w:t>授权委托书</w:t>
                  </w:r>
                  <w:r>
                    <w:rPr>
                      <w:sz w:val="18"/>
                    </w:rPr>
                    <w:t>(原件)</w:t>
                  </w:r>
                </w:p>
              </w:tc>
              <w:tc>
                <w:tcPr>
                  <w:tcW w:type="dxa" w:w="476"/>
                  <w:tcBorders>
                    <w:top w:val="none" w:color="000000" w:sz="4"/>
                    <w:left w:val="single" w:color="000000" w:sz="4"/>
                    <w:bottom w:val="single" w:color="000000" w:sz="4"/>
                    <w:right w:val="single" w:color="000000" w:sz="4"/>
                  </w:tcBorders>
                  <w:vAlign w:val="bottom"/>
                </w:tcPr>
                <w:p>
                  <w:pPr>
                    <w:jc w:val="both"/>
                  </w:pPr>
                  <w:r>
                    <w:rPr>
                      <w:sz w:val="18"/>
                    </w:rPr>
                    <w:t>0003</w:t>
                  </w:r>
                </w:p>
              </w:tc>
              <w:tc>
                <w:tcPr>
                  <w:tcW w:type="dxa" w:w="761"/>
                  <w:tcBorders>
                    <w:top w:val="none" w:color="000000" w:sz="4"/>
                    <w:left w:val="single" w:color="000000" w:sz="4"/>
                    <w:bottom w:val="single" w:color="000000" w:sz="4"/>
                    <w:right w:val="single" w:color="000000" w:sz="4"/>
                  </w:tcBorders>
                  <w:vAlign w:val="bottom"/>
                </w:tcPr>
                <w:p>
                  <w:pPr>
                    <w:jc w:val="both"/>
                  </w:pPr>
                  <w:r>
                    <w:rPr>
                      <w:sz w:val="18"/>
                    </w:rPr>
                    <w:t>原件正本</w:t>
                  </w:r>
                </w:p>
              </w:tc>
              <w:tc>
                <w:tcPr>
                  <w:tcW w:type="dxa" w:w="1429"/>
                  <w:tcBorders>
                    <w:top w:val="none" w:color="000000" w:sz="4"/>
                    <w:left w:val="single" w:color="000000" w:sz="4"/>
                    <w:bottom w:val="single" w:color="000000" w:sz="4"/>
                    <w:right w:val="single" w:color="000000" w:sz="4"/>
                  </w:tcBorders>
                  <w:vAlign w:val="bottom"/>
                </w:tcPr>
                <w:p>
                  <w:pPr>
                    <w:jc w:val="both"/>
                  </w:pPr>
                  <w:r>
                    <w:rPr>
                      <w:sz w:val="18"/>
                    </w:rPr>
                    <w:t>公证书、见证书、认证书、委托书</w:t>
                  </w:r>
                </w:p>
              </w:tc>
              <w:tc>
                <w:tcPr>
                  <w:tcW w:type="dxa" w:w="571"/>
                  <w:tcBorders>
                    <w:top w:val="none" w:color="000000" w:sz="4"/>
                    <w:left w:val="single" w:color="000000" w:sz="4"/>
                    <w:bottom w:val="single" w:color="000000" w:sz="4"/>
                    <w:right w:val="single" w:color="000000" w:sz="4"/>
                  </w:tcBorders>
                  <w:vAlign w:val="bottom"/>
                </w:tcPr>
                <w:p>
                  <w:pPr>
                    <w:jc w:val="both"/>
                  </w:pPr>
                  <w:r>
                    <w:rPr>
                      <w:sz w:val="18"/>
                    </w:rPr>
                    <w:t>090</w:t>
                  </w:r>
                </w:p>
              </w:tc>
            </w:tr>
            <w:tr>
              <w:tc>
                <w:tcPr>
                  <w:tcW w:type="dxa" w:w="2359"/>
                  <w:tcBorders>
                    <w:top w:val="none" w:color="000000" w:sz="4"/>
                    <w:left w:val="single" w:color="000000" w:sz="4"/>
                    <w:bottom w:val="single" w:color="000000" w:sz="4"/>
                    <w:right w:val="single" w:color="000000" w:sz="4"/>
                  </w:tcBorders>
                  <w:vAlign w:val="bottom"/>
                </w:tcPr>
                <w:p>
                  <w:pPr>
                    <w:jc w:val="both"/>
                  </w:pPr>
                  <w:r>
                    <w:rPr>
                      <w:sz w:val="18"/>
                    </w:rPr>
                    <w:t>政府用地批准文件</w:t>
                  </w:r>
                  <w:r>
                    <w:rPr>
                      <w:sz w:val="18"/>
                    </w:rPr>
                    <w:t>(原件)</w:t>
                  </w:r>
                </w:p>
              </w:tc>
              <w:tc>
                <w:tcPr>
                  <w:tcW w:type="dxa" w:w="476"/>
                  <w:tcBorders>
                    <w:top w:val="none" w:color="000000" w:sz="4"/>
                    <w:left w:val="single" w:color="000000" w:sz="4"/>
                    <w:bottom w:val="single" w:color="000000" w:sz="4"/>
                    <w:right w:val="single" w:color="000000" w:sz="4"/>
                  </w:tcBorders>
                  <w:vAlign w:val="bottom"/>
                </w:tcPr>
                <w:p>
                  <w:pPr>
                    <w:jc w:val="both"/>
                  </w:pPr>
                  <w:r>
                    <w:rPr>
                      <w:sz w:val="18"/>
                    </w:rPr>
                    <w:t>0004</w:t>
                  </w:r>
                </w:p>
              </w:tc>
              <w:tc>
                <w:tcPr>
                  <w:tcW w:type="dxa" w:w="761"/>
                  <w:tcBorders>
                    <w:top w:val="none" w:color="000000" w:sz="4"/>
                    <w:left w:val="single" w:color="000000" w:sz="4"/>
                    <w:bottom w:val="single" w:color="000000" w:sz="4"/>
                    <w:right w:val="single" w:color="000000" w:sz="4"/>
                  </w:tcBorders>
                  <w:vAlign w:val="bottom"/>
                </w:tcPr>
                <w:p>
                  <w:pPr>
                    <w:jc w:val="both"/>
                  </w:pPr>
                  <w:r>
                    <w:rPr>
                      <w:sz w:val="18"/>
                    </w:rPr>
                    <w:t>原件正本</w:t>
                  </w:r>
                </w:p>
              </w:tc>
              <w:tc>
                <w:tcPr>
                  <w:tcW w:type="dxa" w:w="1429"/>
                  <w:tcBorders>
                    <w:top w:val="none" w:color="000000" w:sz="4"/>
                    <w:left w:val="single" w:color="000000" w:sz="4"/>
                    <w:bottom w:val="single" w:color="000000" w:sz="4"/>
                    <w:right w:val="single" w:color="000000" w:sz="4"/>
                  </w:tcBorders>
                  <w:vAlign w:val="bottom"/>
                </w:tcPr>
                <w:p>
                  <w:pPr>
                    <w:jc w:val="both"/>
                  </w:pPr>
                  <w:r>
                    <w:rPr>
                      <w:sz w:val="18"/>
                    </w:rPr>
                    <w:t>用地批文</w:t>
                  </w:r>
                </w:p>
              </w:tc>
              <w:tc>
                <w:tcPr>
                  <w:tcW w:type="dxa" w:w="571"/>
                  <w:tcBorders>
                    <w:top w:val="none" w:color="000000" w:sz="4"/>
                    <w:left w:val="single" w:color="000000" w:sz="4"/>
                    <w:bottom w:val="single" w:color="000000" w:sz="4"/>
                    <w:right w:val="single" w:color="000000" w:sz="4"/>
                  </w:tcBorders>
                  <w:vAlign w:val="bottom"/>
                </w:tcPr>
                <w:p>
                  <w:pPr>
                    <w:jc w:val="both"/>
                  </w:pPr>
                  <w:r>
                    <w:rPr>
                      <w:sz w:val="18"/>
                    </w:rPr>
                    <w:t>045</w:t>
                  </w:r>
                </w:p>
              </w:tc>
            </w:tr>
            <w:tr>
              <w:tc>
                <w:tcPr>
                  <w:tcW w:type="dxa" w:w="2359"/>
                  <w:tcBorders>
                    <w:top w:val="none" w:color="000000" w:sz="4"/>
                    <w:left w:val="single" w:color="000000" w:sz="4"/>
                    <w:bottom w:val="single" w:color="000000" w:sz="4"/>
                    <w:right w:val="single" w:color="000000" w:sz="4"/>
                  </w:tcBorders>
                  <w:vAlign w:val="bottom"/>
                </w:tcPr>
                <w:p>
                  <w:pPr>
                    <w:jc w:val="both"/>
                  </w:pPr>
                  <w:r>
                    <w:rPr>
                      <w:sz w:val="18"/>
                    </w:rPr>
                    <w:t>《不动产登记证明》或《房屋他项权证</w:t>
                  </w:r>
                  <w:r>
                    <w:rPr>
                      <w:sz w:val="18"/>
                    </w:rPr>
                    <w:t>》</w:t>
                  </w:r>
                  <w:r>
                    <w:rPr>
                      <w:sz w:val="18"/>
                    </w:rPr>
                    <w:t>(原件，仅持有房屋所有权证的，须换发不动产权证)</w:t>
                  </w:r>
                </w:p>
              </w:tc>
              <w:tc>
                <w:tcPr>
                  <w:tcW w:type="dxa" w:w="476"/>
                  <w:tcBorders>
                    <w:top w:val="none" w:color="000000" w:sz="4"/>
                    <w:left w:val="single" w:color="000000" w:sz="4"/>
                    <w:bottom w:val="single" w:color="000000" w:sz="4"/>
                    <w:right w:val="single" w:color="000000" w:sz="4"/>
                  </w:tcBorders>
                  <w:vAlign w:val="bottom"/>
                </w:tcPr>
                <w:p>
                  <w:pPr>
                    <w:jc w:val="both"/>
                  </w:pPr>
                  <w:r>
                    <w:rPr>
                      <w:sz w:val="18"/>
                    </w:rPr>
                    <w:t>0005</w:t>
                  </w:r>
                </w:p>
              </w:tc>
              <w:tc>
                <w:tcPr>
                  <w:tcW w:type="dxa" w:w="761"/>
                  <w:tcBorders>
                    <w:top w:val="none" w:color="000000" w:sz="4"/>
                    <w:left w:val="single" w:color="000000" w:sz="4"/>
                    <w:bottom w:val="single" w:color="000000" w:sz="4"/>
                    <w:right w:val="single" w:color="000000" w:sz="4"/>
                  </w:tcBorders>
                  <w:vAlign w:val="bottom"/>
                </w:tcPr>
                <w:p>
                  <w:pPr>
                    <w:jc w:val="both"/>
                  </w:pPr>
                  <w:r>
                    <w:rPr>
                      <w:sz w:val="18"/>
                    </w:rPr>
                    <w:t>原件正本</w:t>
                  </w:r>
                </w:p>
              </w:tc>
              <w:tc>
                <w:tcPr>
                  <w:tcW w:type="dxa" w:w="1429"/>
                  <w:tcBorders>
                    <w:top w:val="none" w:color="000000" w:sz="4"/>
                    <w:left w:val="single" w:color="000000" w:sz="4"/>
                    <w:bottom w:val="single" w:color="000000" w:sz="4"/>
                    <w:right w:val="single" w:color="000000" w:sz="4"/>
                  </w:tcBorders>
                  <w:vAlign w:val="bottom"/>
                </w:tcPr>
                <w:p>
                  <w:pPr>
                    <w:jc w:val="both"/>
                  </w:pPr>
                  <w:r>
                    <w:rPr>
                      <w:sz w:val="18"/>
                    </w:rPr>
                    <w:t>不动产登记证明</w:t>
                  </w:r>
                </w:p>
              </w:tc>
              <w:tc>
                <w:tcPr>
                  <w:tcW w:type="dxa" w:w="571"/>
                  <w:tcBorders>
                    <w:top w:val="none" w:color="000000" w:sz="4"/>
                    <w:left w:val="single" w:color="000000" w:sz="4"/>
                    <w:bottom w:val="single" w:color="000000" w:sz="4"/>
                    <w:right w:val="single" w:color="000000" w:sz="4"/>
                  </w:tcBorders>
                  <w:vAlign w:val="bottom"/>
                </w:tcPr>
                <w:p>
                  <w:pPr>
                    <w:jc w:val="both"/>
                  </w:pPr>
                  <w:r>
                    <w:rPr>
                      <w:sz w:val="18"/>
                    </w:rPr>
                    <w:t>110</w:t>
                  </w:r>
                </w:p>
              </w:tc>
            </w:tr>
            <w:tr>
              <w:tc>
                <w:tcPr>
                  <w:tcW w:type="dxa" w:w="2359"/>
                  <w:tcBorders>
                    <w:top w:val="none" w:color="000000" w:sz="4"/>
                    <w:left w:val="single" w:color="000000" w:sz="4"/>
                    <w:bottom w:val="single" w:color="000000" w:sz="4"/>
                    <w:right w:val="single" w:color="000000" w:sz="4"/>
                  </w:tcBorders>
                  <w:vAlign w:val="bottom"/>
                </w:tcPr>
                <w:p>
                  <w:pPr>
                    <w:jc w:val="both"/>
                  </w:pPr>
                  <w:r>
                    <w:rPr>
                      <w:sz w:val="18"/>
                    </w:rPr>
                    <w:t>《不动产权登记证明》</w:t>
                  </w:r>
                  <w:r>
                    <w:rPr>
                      <w:sz w:val="18"/>
                    </w:rPr>
                    <w:t>(原件)</w:t>
                  </w:r>
                </w:p>
              </w:tc>
              <w:tc>
                <w:tcPr>
                  <w:tcW w:type="dxa" w:w="476"/>
                  <w:tcBorders>
                    <w:top w:val="none" w:color="000000" w:sz="4"/>
                    <w:left w:val="single" w:color="000000" w:sz="4"/>
                    <w:bottom w:val="single" w:color="000000" w:sz="4"/>
                    <w:right w:val="single" w:color="000000" w:sz="4"/>
                  </w:tcBorders>
                  <w:vAlign w:val="bottom"/>
                </w:tcPr>
                <w:p>
                  <w:pPr>
                    <w:jc w:val="both"/>
                  </w:pPr>
                  <w:r>
                    <w:rPr>
                      <w:sz w:val="18"/>
                    </w:rPr>
                    <w:t>0007</w:t>
                  </w:r>
                </w:p>
              </w:tc>
              <w:tc>
                <w:tcPr>
                  <w:tcW w:type="dxa" w:w="761"/>
                  <w:tcBorders>
                    <w:top w:val="none" w:color="000000" w:sz="4"/>
                    <w:left w:val="single" w:color="000000" w:sz="4"/>
                    <w:bottom w:val="single" w:color="000000" w:sz="4"/>
                    <w:right w:val="single" w:color="000000" w:sz="4"/>
                  </w:tcBorders>
                  <w:vAlign w:val="bottom"/>
                </w:tcPr>
                <w:p>
                  <w:pPr>
                    <w:jc w:val="both"/>
                  </w:pPr>
                  <w:r>
                    <w:rPr>
                      <w:sz w:val="18"/>
                    </w:rPr>
                    <w:t>原件正本</w:t>
                  </w:r>
                </w:p>
              </w:tc>
              <w:tc>
                <w:tcPr>
                  <w:tcW w:type="dxa" w:w="1429"/>
                  <w:tcBorders>
                    <w:top w:val="none" w:color="000000" w:sz="4"/>
                    <w:left w:val="single" w:color="000000" w:sz="4"/>
                    <w:bottom w:val="single" w:color="000000" w:sz="4"/>
                    <w:right w:val="single" w:color="000000" w:sz="4"/>
                  </w:tcBorders>
                  <w:vAlign w:val="bottom"/>
                </w:tcPr>
                <w:p>
                  <w:pPr>
                    <w:jc w:val="both"/>
                  </w:pPr>
                  <w:r>
                    <w:rPr>
                      <w:sz w:val="18"/>
                    </w:rPr>
                    <w:t>不动产登记证明</w:t>
                  </w:r>
                </w:p>
              </w:tc>
              <w:tc>
                <w:tcPr>
                  <w:tcW w:type="dxa" w:w="571"/>
                  <w:tcBorders>
                    <w:top w:val="none" w:color="000000" w:sz="4"/>
                    <w:left w:val="single" w:color="000000" w:sz="4"/>
                    <w:bottom w:val="single" w:color="000000" w:sz="4"/>
                    <w:right w:val="single" w:color="000000" w:sz="4"/>
                  </w:tcBorders>
                  <w:vAlign w:val="bottom"/>
                </w:tcPr>
                <w:p>
                  <w:pPr>
                    <w:jc w:val="both"/>
                  </w:pPr>
                  <w:r>
                    <w:rPr>
                      <w:sz w:val="18"/>
                    </w:rPr>
                    <w:t>110</w:t>
                  </w:r>
                </w:p>
              </w:tc>
            </w:tr>
            <w:tr>
              <w:tc>
                <w:tcPr>
                  <w:tcW w:type="dxa" w:w="2359"/>
                  <w:tcBorders>
                    <w:top w:val="none" w:color="000000" w:sz="4"/>
                    <w:left w:val="single" w:color="000000" w:sz="4"/>
                    <w:bottom w:val="single" w:color="000000" w:sz="4"/>
                    <w:right w:val="single" w:color="000000" w:sz="4"/>
                  </w:tcBorders>
                  <w:vAlign w:val="bottom"/>
                </w:tcPr>
                <w:p>
                  <w:pPr>
                    <w:jc w:val="both"/>
                  </w:pPr>
                  <w:r>
                    <w:rPr>
                      <w:sz w:val="18"/>
                    </w:rPr>
                    <w:t>《房屋所有权证》</w:t>
                  </w:r>
                </w:p>
              </w:tc>
              <w:tc>
                <w:tcPr>
                  <w:tcW w:type="dxa" w:w="476"/>
                  <w:tcBorders>
                    <w:top w:val="none" w:color="000000" w:sz="4"/>
                    <w:left w:val="single" w:color="000000" w:sz="4"/>
                    <w:bottom w:val="single" w:color="000000" w:sz="4"/>
                    <w:right w:val="single" w:color="000000" w:sz="4"/>
                  </w:tcBorders>
                  <w:vAlign w:val="bottom"/>
                </w:tcPr>
                <w:p>
                  <w:pPr>
                    <w:jc w:val="both"/>
                  </w:pPr>
                  <w:r>
                    <w:rPr>
                      <w:sz w:val="18"/>
                    </w:rPr>
                    <w:t>0010</w:t>
                  </w:r>
                </w:p>
              </w:tc>
              <w:tc>
                <w:tcPr>
                  <w:tcW w:type="dxa" w:w="761"/>
                  <w:tcBorders>
                    <w:top w:val="none" w:color="000000" w:sz="4"/>
                    <w:left w:val="single" w:color="000000" w:sz="4"/>
                    <w:bottom w:val="single" w:color="000000" w:sz="4"/>
                    <w:right w:val="single" w:color="000000" w:sz="4"/>
                  </w:tcBorders>
                  <w:vAlign w:val="bottom"/>
                </w:tcPr>
                <w:p>
                  <w:pPr>
                    <w:jc w:val="both"/>
                  </w:pPr>
                  <w:r>
                    <w:rPr>
                      <w:sz w:val="18"/>
                    </w:rPr>
                    <w:t>原件正本</w:t>
                  </w:r>
                </w:p>
              </w:tc>
              <w:tc>
                <w:tcPr>
                  <w:tcW w:type="dxa" w:w="1429"/>
                  <w:tcBorders>
                    <w:top w:val="none" w:color="000000" w:sz="4"/>
                    <w:left w:val="single" w:color="000000" w:sz="4"/>
                    <w:bottom w:val="single" w:color="000000" w:sz="4"/>
                    <w:right w:val="single" w:color="000000" w:sz="4"/>
                  </w:tcBorders>
                  <w:vAlign w:val="bottom"/>
                </w:tcPr>
                <w:p>
                  <w:pPr>
                    <w:jc w:val="both"/>
                  </w:pPr>
                  <w:r>
                    <w:rPr>
                      <w:sz w:val="18"/>
                    </w:rPr>
                    <w:t>房产证</w:t>
                  </w:r>
                </w:p>
              </w:tc>
              <w:tc>
                <w:tcPr>
                  <w:tcW w:type="dxa" w:w="571"/>
                  <w:tcBorders>
                    <w:top w:val="none" w:color="000000" w:sz="4"/>
                    <w:left w:val="single" w:color="000000" w:sz="4"/>
                    <w:bottom w:val="single" w:color="000000" w:sz="4"/>
                    <w:right w:val="single" w:color="000000" w:sz="4"/>
                  </w:tcBorders>
                  <w:vAlign w:val="bottom"/>
                </w:tcPr>
                <w:p>
                  <w:pPr>
                    <w:jc w:val="both"/>
                  </w:pPr>
                  <w:r>
                    <w:rPr>
                      <w:sz w:val="18"/>
                    </w:rPr>
                    <w:t>073</w:t>
                  </w:r>
                </w:p>
              </w:tc>
            </w:tr>
            <w:tr>
              <w:tc>
                <w:tcPr>
                  <w:tcW w:type="dxa" w:w="2359"/>
                  <w:tcBorders>
                    <w:top w:val="none" w:color="000000" w:sz="4"/>
                    <w:left w:val="single" w:color="000000" w:sz="4"/>
                    <w:bottom w:val="single" w:color="000000" w:sz="4"/>
                    <w:right w:val="single" w:color="000000" w:sz="4"/>
                  </w:tcBorders>
                  <w:vAlign w:val="bottom"/>
                </w:tcPr>
                <w:p>
                  <w:pPr>
                    <w:jc w:val="both"/>
                  </w:pPr>
                  <w:r>
                    <w:rPr>
                      <w:sz w:val="18"/>
                    </w:rPr>
                    <w:t>不动产登记簿记载错误的证明材料</w:t>
                  </w:r>
                  <w:r>
                    <w:rPr>
                      <w:sz w:val="18"/>
                    </w:rPr>
                    <w:t>(原件)</w:t>
                  </w:r>
                </w:p>
              </w:tc>
              <w:tc>
                <w:tcPr>
                  <w:tcW w:type="dxa" w:w="476"/>
                  <w:tcBorders>
                    <w:top w:val="none" w:color="000000" w:sz="4"/>
                    <w:left w:val="single" w:color="000000" w:sz="4"/>
                    <w:bottom w:val="single" w:color="000000" w:sz="4"/>
                    <w:right w:val="single" w:color="000000" w:sz="4"/>
                  </w:tcBorders>
                  <w:vAlign w:val="bottom"/>
                </w:tcPr>
                <w:p>
                  <w:pPr>
                    <w:jc w:val="both"/>
                  </w:pPr>
                  <w:r>
                    <w:rPr>
                      <w:sz w:val="18"/>
                    </w:rPr>
                    <w:t>0036</w:t>
                  </w:r>
                </w:p>
              </w:tc>
              <w:tc>
                <w:tcPr>
                  <w:tcW w:type="dxa" w:w="761"/>
                  <w:tcBorders>
                    <w:top w:val="none" w:color="000000" w:sz="4"/>
                    <w:left w:val="single" w:color="000000" w:sz="4"/>
                    <w:bottom w:val="single" w:color="000000" w:sz="4"/>
                    <w:right w:val="single" w:color="000000" w:sz="4"/>
                  </w:tcBorders>
                  <w:vAlign w:val="bottom"/>
                </w:tcPr>
                <w:p>
                  <w:pPr>
                    <w:jc w:val="both"/>
                  </w:pPr>
                  <w:r>
                    <w:rPr>
                      <w:sz w:val="18"/>
                    </w:rPr>
                    <w:t>原件正本</w:t>
                  </w:r>
                </w:p>
              </w:tc>
              <w:tc>
                <w:tcPr>
                  <w:tcW w:type="dxa" w:w="1429"/>
                  <w:tcBorders>
                    <w:top w:val="none" w:color="000000" w:sz="4"/>
                    <w:left w:val="single" w:color="000000" w:sz="4"/>
                    <w:bottom w:val="single" w:color="000000" w:sz="4"/>
                    <w:right w:val="single" w:color="000000" w:sz="4"/>
                  </w:tcBorders>
                  <w:vAlign w:val="bottom"/>
                </w:tcPr>
                <w:p>
                  <w:pPr>
                    <w:jc w:val="both"/>
                  </w:pPr>
                  <w:r>
                    <w:rPr>
                      <w:sz w:val="18"/>
                    </w:rPr>
                    <w:t>有关证明</w:t>
                  </w:r>
                </w:p>
              </w:tc>
              <w:tc>
                <w:tcPr>
                  <w:tcW w:type="dxa" w:w="571"/>
                  <w:tcBorders>
                    <w:top w:val="none" w:color="000000" w:sz="4"/>
                    <w:left w:val="single" w:color="000000" w:sz="4"/>
                    <w:bottom w:val="single" w:color="000000" w:sz="4"/>
                    <w:right w:val="single" w:color="000000" w:sz="4"/>
                  </w:tcBorders>
                  <w:vAlign w:val="bottom"/>
                </w:tcPr>
                <w:p>
                  <w:pPr>
                    <w:jc w:val="both"/>
                  </w:pPr>
                  <w:r>
                    <w:rPr>
                      <w:sz w:val="18"/>
                    </w:rPr>
                    <w:t>044</w:t>
                  </w:r>
                </w:p>
              </w:tc>
            </w:tr>
            <w:tr>
              <w:tc>
                <w:tcPr>
                  <w:tcW w:type="dxa" w:w="2359"/>
                  <w:tcBorders>
                    <w:top w:val="none" w:color="000000" w:sz="4"/>
                    <w:left w:val="single" w:color="000000" w:sz="4"/>
                    <w:bottom w:val="single" w:color="000000" w:sz="4"/>
                    <w:right w:val="single" w:color="000000" w:sz="4"/>
                  </w:tcBorders>
                  <w:vAlign w:val="bottom"/>
                </w:tcPr>
                <w:p>
                  <w:pPr>
                    <w:jc w:val="both"/>
                  </w:pPr>
                  <w:r>
                    <w:rPr>
                      <w:sz w:val="18"/>
                    </w:rPr>
                    <w:t>不动产权证书</w:t>
                  </w:r>
                </w:p>
              </w:tc>
              <w:tc>
                <w:tcPr>
                  <w:tcW w:type="dxa" w:w="476"/>
                  <w:tcBorders>
                    <w:top w:val="none" w:color="000000" w:sz="4"/>
                    <w:left w:val="single" w:color="000000" w:sz="4"/>
                    <w:bottom w:val="single" w:color="000000" w:sz="4"/>
                    <w:right w:val="single" w:color="000000" w:sz="4"/>
                  </w:tcBorders>
                  <w:vAlign w:val="bottom"/>
                </w:tcPr>
                <w:p>
                  <w:pPr>
                    <w:jc w:val="both"/>
                  </w:pPr>
                  <w:r>
                    <w:rPr>
                      <w:sz w:val="18"/>
                    </w:rPr>
                    <w:t>0064</w:t>
                  </w:r>
                </w:p>
              </w:tc>
              <w:tc>
                <w:tcPr>
                  <w:tcW w:type="dxa" w:w="761"/>
                  <w:tcBorders>
                    <w:top w:val="none" w:color="000000" w:sz="4"/>
                    <w:left w:val="single" w:color="000000" w:sz="4"/>
                    <w:bottom w:val="single" w:color="000000" w:sz="4"/>
                    <w:right w:val="single" w:color="000000" w:sz="4"/>
                  </w:tcBorders>
                  <w:vAlign w:val="bottom"/>
                </w:tcPr>
                <w:p>
                  <w:pPr>
                    <w:jc w:val="both"/>
                  </w:pPr>
                  <w:r>
                    <w:rPr>
                      <w:sz w:val="18"/>
                    </w:rPr>
                    <w:t>原件正本</w:t>
                  </w:r>
                </w:p>
              </w:tc>
              <w:tc>
                <w:tcPr>
                  <w:tcW w:type="dxa" w:w="1429"/>
                  <w:tcBorders>
                    <w:top w:val="none" w:color="000000" w:sz="4"/>
                    <w:left w:val="single" w:color="000000" w:sz="4"/>
                    <w:bottom w:val="single" w:color="000000" w:sz="4"/>
                    <w:right w:val="single" w:color="000000" w:sz="4"/>
                  </w:tcBorders>
                  <w:vAlign w:val="bottom"/>
                </w:tcPr>
                <w:p>
                  <w:pPr>
                    <w:jc w:val="both"/>
                  </w:pPr>
                  <w:r>
                    <w:rPr>
                      <w:sz w:val="18"/>
                    </w:rPr>
                    <w:t>不动产权证</w:t>
                  </w:r>
                </w:p>
              </w:tc>
              <w:tc>
                <w:tcPr>
                  <w:tcW w:type="dxa" w:w="571"/>
                  <w:tcBorders>
                    <w:top w:val="none" w:color="000000" w:sz="4"/>
                    <w:left w:val="single" w:color="000000" w:sz="4"/>
                    <w:bottom w:val="single" w:color="000000" w:sz="4"/>
                    <w:right w:val="single" w:color="000000" w:sz="4"/>
                  </w:tcBorders>
                  <w:vAlign w:val="bottom"/>
                </w:tcPr>
                <w:p>
                  <w:pPr>
                    <w:jc w:val="both"/>
                  </w:pPr>
                  <w:r>
                    <w:rPr>
                      <w:sz w:val="18"/>
                    </w:rPr>
                    <w:t>111</w:t>
                  </w:r>
                </w:p>
              </w:tc>
            </w:tr>
            <w:tr>
              <w:tc>
                <w:tcPr>
                  <w:tcW w:type="dxa" w:w="2359"/>
                  <w:tcBorders>
                    <w:top w:val="none" w:color="000000" w:sz="4"/>
                    <w:left w:val="single" w:color="000000" w:sz="4"/>
                    <w:bottom w:val="single" w:color="000000" w:sz="4"/>
                    <w:right w:val="single" w:color="000000" w:sz="4"/>
                  </w:tcBorders>
                  <w:vAlign w:val="bottom"/>
                </w:tcPr>
                <w:p>
                  <w:pPr>
                    <w:jc w:val="both"/>
                  </w:pPr>
                  <w:r>
                    <w:rPr>
                      <w:sz w:val="18"/>
                    </w:rPr>
                    <w:t>不动产申请审核表</w:t>
                  </w:r>
                  <w:r>
                    <w:rPr>
                      <w:sz w:val="18"/>
                    </w:rPr>
                    <w:t>(原件)</w:t>
                  </w:r>
                </w:p>
              </w:tc>
              <w:tc>
                <w:tcPr>
                  <w:tcW w:type="dxa" w:w="476"/>
                  <w:tcBorders>
                    <w:top w:val="none" w:color="000000" w:sz="4"/>
                    <w:left w:val="single" w:color="000000" w:sz="4"/>
                    <w:bottom w:val="single" w:color="000000" w:sz="4"/>
                    <w:right w:val="single" w:color="000000" w:sz="4"/>
                  </w:tcBorders>
                  <w:vAlign w:val="bottom"/>
                </w:tcPr>
                <w:p>
                  <w:pPr>
                    <w:jc w:val="both"/>
                  </w:pPr>
                  <w:r>
                    <w:rPr>
                      <w:sz w:val="18"/>
                    </w:rPr>
                    <w:t>0068</w:t>
                  </w:r>
                </w:p>
              </w:tc>
              <w:tc>
                <w:tcPr>
                  <w:tcW w:type="dxa" w:w="761"/>
                  <w:tcBorders>
                    <w:top w:val="none" w:color="000000" w:sz="4"/>
                    <w:left w:val="single" w:color="000000" w:sz="4"/>
                    <w:bottom w:val="single" w:color="000000" w:sz="4"/>
                    <w:right w:val="single" w:color="000000" w:sz="4"/>
                  </w:tcBorders>
                  <w:vAlign w:val="bottom"/>
                </w:tcPr>
                <w:p>
                  <w:pPr>
                    <w:jc w:val="both"/>
                  </w:pPr>
                  <w:r>
                    <w:rPr>
                      <w:sz w:val="18"/>
                    </w:rPr>
                    <w:t>原件正本</w:t>
                  </w:r>
                </w:p>
              </w:tc>
              <w:tc>
                <w:tcPr>
                  <w:tcW w:type="dxa" w:w="1429"/>
                  <w:tcBorders>
                    <w:top w:val="none" w:color="000000" w:sz="4"/>
                    <w:left w:val="single" w:color="000000" w:sz="4"/>
                    <w:bottom w:val="single" w:color="000000" w:sz="4"/>
                    <w:right w:val="single" w:color="000000" w:sz="4"/>
                  </w:tcBorders>
                  <w:vAlign w:val="bottom"/>
                </w:tcPr>
                <w:p>
                  <w:pPr>
                    <w:jc w:val="both"/>
                  </w:pPr>
                  <w:r>
                    <w:rPr>
                      <w:sz w:val="18"/>
                    </w:rPr>
                    <w:t>房地产登记、变更申请审批表</w:t>
                  </w:r>
                </w:p>
              </w:tc>
              <w:tc>
                <w:tcPr>
                  <w:tcW w:type="dxa" w:w="571"/>
                  <w:tcBorders>
                    <w:top w:val="none" w:color="000000" w:sz="4"/>
                    <w:left w:val="single" w:color="000000" w:sz="4"/>
                    <w:bottom w:val="single" w:color="000000" w:sz="4"/>
                    <w:right w:val="single" w:color="000000" w:sz="4"/>
                  </w:tcBorders>
                  <w:vAlign w:val="bottom"/>
                </w:tcPr>
                <w:p>
                  <w:pPr>
                    <w:jc w:val="both"/>
                  </w:pPr>
                  <w:r>
                    <w:rPr>
                      <w:sz w:val="18"/>
                    </w:rPr>
                    <w:t>077</w:t>
                  </w:r>
                </w:p>
              </w:tc>
            </w:tr>
            <w:tr>
              <w:tc>
                <w:tcPr>
                  <w:tcW w:type="dxa" w:w="2359"/>
                  <w:tcBorders>
                    <w:top w:val="none" w:color="000000" w:sz="4"/>
                    <w:left w:val="single" w:color="000000" w:sz="4"/>
                    <w:bottom w:val="single" w:color="000000" w:sz="4"/>
                    <w:right w:val="single" w:color="000000" w:sz="4"/>
                  </w:tcBorders>
                  <w:vAlign w:val="bottom"/>
                </w:tcPr>
                <w:p>
                  <w:pPr>
                    <w:jc w:val="both"/>
                  </w:pPr>
                  <w:r>
                    <w:rPr>
                      <w:sz w:val="18"/>
                    </w:rPr>
                    <w:t>地籍调查表、宗地草图及界址点坐标表</w:t>
                  </w:r>
                  <w:r>
                    <w:rPr>
                      <w:sz w:val="18"/>
                    </w:rPr>
                    <w:t>(原件)</w:t>
                  </w:r>
                </w:p>
              </w:tc>
              <w:tc>
                <w:tcPr>
                  <w:tcW w:type="dxa" w:w="476"/>
                  <w:tcBorders>
                    <w:top w:val="none" w:color="000000" w:sz="4"/>
                    <w:left w:val="single" w:color="000000" w:sz="4"/>
                    <w:bottom w:val="single" w:color="000000" w:sz="4"/>
                    <w:right w:val="single" w:color="000000" w:sz="4"/>
                  </w:tcBorders>
                  <w:vAlign w:val="bottom"/>
                </w:tcPr>
                <w:p>
                  <w:pPr>
                    <w:jc w:val="both"/>
                  </w:pPr>
                  <w:r>
                    <w:rPr>
                      <w:sz w:val="18"/>
                    </w:rPr>
                    <w:t>0097</w:t>
                  </w:r>
                </w:p>
              </w:tc>
              <w:tc>
                <w:tcPr>
                  <w:tcW w:type="dxa" w:w="761"/>
                  <w:tcBorders>
                    <w:top w:val="none" w:color="000000" w:sz="4"/>
                    <w:left w:val="single" w:color="000000" w:sz="4"/>
                    <w:bottom w:val="single" w:color="000000" w:sz="4"/>
                    <w:right w:val="single" w:color="000000" w:sz="4"/>
                  </w:tcBorders>
                  <w:vAlign w:val="bottom"/>
                </w:tcPr>
                <w:p>
                  <w:pPr>
                    <w:jc w:val="both"/>
                  </w:pPr>
                  <w:r>
                    <w:rPr>
                      <w:sz w:val="18"/>
                    </w:rPr>
                    <w:t>原件正本</w:t>
                  </w:r>
                </w:p>
              </w:tc>
              <w:tc>
                <w:tcPr>
                  <w:tcW w:type="dxa" w:w="1429"/>
                  <w:tcBorders>
                    <w:top w:val="none" w:color="000000" w:sz="4"/>
                    <w:left w:val="single" w:color="000000" w:sz="4"/>
                    <w:bottom w:val="single" w:color="000000" w:sz="4"/>
                    <w:right w:val="single" w:color="000000" w:sz="4"/>
                  </w:tcBorders>
                  <w:vAlign w:val="bottom"/>
                </w:tcPr>
                <w:p>
                  <w:pPr>
                    <w:jc w:val="both"/>
                  </w:pPr>
                  <w:r>
                    <w:rPr>
                      <w:sz w:val="18"/>
                    </w:rPr>
                    <w:t>地籍房产调查表</w:t>
                  </w:r>
                </w:p>
              </w:tc>
              <w:tc>
                <w:tcPr>
                  <w:tcW w:type="dxa" w:w="571"/>
                  <w:tcBorders>
                    <w:top w:val="none" w:color="000000" w:sz="4"/>
                    <w:left w:val="single" w:color="000000" w:sz="4"/>
                    <w:bottom w:val="single" w:color="000000" w:sz="4"/>
                    <w:right w:val="single" w:color="000000" w:sz="4"/>
                  </w:tcBorders>
                  <w:vAlign w:val="bottom"/>
                </w:tcPr>
                <w:p>
                  <w:pPr>
                    <w:jc w:val="both"/>
                  </w:pPr>
                  <w:r>
                    <w:rPr>
                      <w:sz w:val="18"/>
                    </w:rPr>
                    <w:t>013</w:t>
                  </w:r>
                </w:p>
              </w:tc>
            </w:tr>
            <w:tr>
              <w:tc>
                <w:tcPr>
                  <w:tcW w:type="dxa" w:w="2359"/>
                  <w:tcBorders>
                    <w:top w:val="none" w:color="000000" w:sz="4"/>
                    <w:left w:val="single" w:color="000000" w:sz="4"/>
                    <w:bottom w:val="single" w:color="000000" w:sz="4"/>
                    <w:right w:val="single" w:color="000000" w:sz="4"/>
                  </w:tcBorders>
                  <w:vAlign w:val="bottom"/>
                </w:tcPr>
                <w:p>
                  <w:pPr>
                    <w:jc w:val="both"/>
                  </w:pPr>
                  <w:r>
                    <w:rPr>
                      <w:sz w:val="18"/>
                    </w:rPr>
                    <w:t>地上附着物权属证明</w:t>
                  </w:r>
                  <w:r>
                    <w:rPr>
                      <w:sz w:val="18"/>
                    </w:rPr>
                    <w:t>(复印件)</w:t>
                  </w:r>
                </w:p>
              </w:tc>
              <w:tc>
                <w:tcPr>
                  <w:tcW w:type="dxa" w:w="476"/>
                  <w:tcBorders>
                    <w:top w:val="none" w:color="000000" w:sz="4"/>
                    <w:left w:val="single" w:color="000000" w:sz="4"/>
                    <w:bottom w:val="single" w:color="000000" w:sz="4"/>
                    <w:right w:val="single" w:color="000000" w:sz="4"/>
                  </w:tcBorders>
                  <w:vAlign w:val="bottom"/>
                </w:tcPr>
                <w:p>
                  <w:pPr>
                    <w:jc w:val="both"/>
                  </w:pPr>
                  <w:r>
                    <w:rPr>
                      <w:sz w:val="18"/>
                    </w:rPr>
                    <w:t>0098</w:t>
                  </w:r>
                </w:p>
              </w:tc>
              <w:tc>
                <w:tcPr>
                  <w:tcW w:type="dxa" w:w="761"/>
                  <w:tcBorders>
                    <w:top w:val="none" w:color="000000" w:sz="4"/>
                    <w:left w:val="single" w:color="000000" w:sz="4"/>
                    <w:bottom w:val="single" w:color="000000" w:sz="4"/>
                    <w:right w:val="single" w:color="000000" w:sz="4"/>
                  </w:tcBorders>
                  <w:vAlign w:val="bottom"/>
                </w:tcPr>
                <w:p>
                  <w:pPr>
                    <w:jc w:val="both"/>
                  </w:pPr>
                  <w:r>
                    <w:rPr>
                      <w:sz w:val="18"/>
                    </w:rPr>
                    <w:t>副本复印件</w:t>
                  </w:r>
                </w:p>
              </w:tc>
              <w:tc>
                <w:tcPr>
                  <w:tcW w:type="dxa" w:w="1429"/>
                  <w:tcBorders>
                    <w:top w:val="none" w:color="000000" w:sz="4"/>
                    <w:left w:val="single" w:color="000000" w:sz="4"/>
                    <w:bottom w:val="single" w:color="000000" w:sz="4"/>
                    <w:right w:val="single" w:color="000000" w:sz="4"/>
                  </w:tcBorders>
                  <w:vAlign w:val="bottom"/>
                </w:tcPr>
                <w:p>
                  <w:pPr>
                    <w:jc w:val="both"/>
                  </w:pPr>
                  <w:r>
                    <w:rPr>
                      <w:sz w:val="18"/>
                    </w:rPr>
                    <w:t>有关证明</w:t>
                  </w:r>
                </w:p>
              </w:tc>
              <w:tc>
                <w:tcPr>
                  <w:tcW w:type="dxa" w:w="571"/>
                  <w:tcBorders>
                    <w:top w:val="none" w:color="000000" w:sz="4"/>
                    <w:left w:val="single" w:color="000000" w:sz="4"/>
                    <w:bottom w:val="single" w:color="000000" w:sz="4"/>
                    <w:right w:val="single" w:color="000000" w:sz="4"/>
                  </w:tcBorders>
                  <w:vAlign w:val="bottom"/>
                </w:tcPr>
                <w:p>
                  <w:pPr>
                    <w:jc w:val="both"/>
                  </w:pPr>
                  <w:r>
                    <w:rPr>
                      <w:sz w:val="18"/>
                    </w:rPr>
                    <w:t>044</w:t>
                  </w:r>
                </w:p>
              </w:tc>
            </w:tr>
            <w:tr>
              <w:tc>
                <w:tcPr>
                  <w:tcW w:type="dxa" w:w="2359"/>
                  <w:tcBorders>
                    <w:top w:val="none" w:color="000000" w:sz="4"/>
                    <w:left w:val="single" w:color="000000" w:sz="4"/>
                    <w:bottom w:val="single" w:color="000000" w:sz="4"/>
                    <w:right w:val="single" w:color="000000" w:sz="4"/>
                  </w:tcBorders>
                  <w:vAlign w:val="bottom"/>
                </w:tcPr>
                <w:p>
                  <w:pPr>
                    <w:jc w:val="both"/>
                  </w:pPr>
                  <w:r>
                    <w:rPr>
                      <w:sz w:val="18"/>
                    </w:rPr>
                    <w:t>法院判决书、裁定书、协助执行通知书等生效司法文书、生效行政决定</w:t>
                  </w:r>
                  <w:r>
                    <w:rPr>
                      <w:sz w:val="18"/>
                    </w:rPr>
                    <w:t>(原件)</w:t>
                  </w:r>
                </w:p>
              </w:tc>
              <w:tc>
                <w:tcPr>
                  <w:tcW w:type="dxa" w:w="476"/>
                  <w:tcBorders>
                    <w:top w:val="none" w:color="000000" w:sz="4"/>
                    <w:left w:val="single" w:color="000000" w:sz="4"/>
                    <w:bottom w:val="single" w:color="000000" w:sz="4"/>
                    <w:right w:val="single" w:color="000000" w:sz="4"/>
                  </w:tcBorders>
                  <w:vAlign w:val="bottom"/>
                </w:tcPr>
                <w:p>
                  <w:pPr>
                    <w:jc w:val="both"/>
                  </w:pPr>
                  <w:r>
                    <w:rPr>
                      <w:sz w:val="18"/>
                    </w:rPr>
                    <w:t>0109</w:t>
                  </w:r>
                </w:p>
              </w:tc>
              <w:tc>
                <w:tcPr>
                  <w:tcW w:type="dxa" w:w="761"/>
                  <w:tcBorders>
                    <w:top w:val="none" w:color="000000" w:sz="4"/>
                    <w:left w:val="single" w:color="000000" w:sz="4"/>
                    <w:bottom w:val="single" w:color="000000" w:sz="4"/>
                    <w:right w:val="single" w:color="000000" w:sz="4"/>
                  </w:tcBorders>
                  <w:vAlign w:val="bottom"/>
                </w:tcPr>
                <w:p>
                  <w:pPr>
                    <w:jc w:val="both"/>
                  </w:pPr>
                  <w:r>
                    <w:rPr>
                      <w:sz w:val="18"/>
                    </w:rPr>
                    <w:t>原件正本</w:t>
                  </w:r>
                </w:p>
              </w:tc>
              <w:tc>
                <w:tcPr>
                  <w:tcW w:type="dxa" w:w="1429"/>
                  <w:tcBorders>
                    <w:top w:val="none" w:color="000000" w:sz="4"/>
                    <w:left w:val="single" w:color="000000" w:sz="4"/>
                    <w:bottom w:val="single" w:color="000000" w:sz="4"/>
                    <w:right w:val="single" w:color="000000" w:sz="4"/>
                  </w:tcBorders>
                  <w:vAlign w:val="bottom"/>
                </w:tcPr>
                <w:p>
                  <w:pPr>
                    <w:jc w:val="both"/>
                  </w:pPr>
                  <w:r>
                    <w:rPr>
                      <w:sz w:val="18"/>
                    </w:rPr>
                    <w:t>公、检、法资料</w:t>
                  </w:r>
                </w:p>
              </w:tc>
              <w:tc>
                <w:tcPr>
                  <w:tcW w:type="dxa" w:w="571"/>
                  <w:tcBorders>
                    <w:top w:val="none" w:color="000000" w:sz="4"/>
                    <w:left w:val="single" w:color="000000" w:sz="4"/>
                    <w:bottom w:val="single" w:color="000000" w:sz="4"/>
                    <w:right w:val="single" w:color="000000" w:sz="4"/>
                  </w:tcBorders>
                  <w:vAlign w:val="bottom"/>
                </w:tcPr>
                <w:p>
                  <w:pPr>
                    <w:jc w:val="both"/>
                  </w:pPr>
                  <w:r>
                    <w:rPr>
                      <w:sz w:val="18"/>
                    </w:rPr>
                    <w:t>091</w:t>
                  </w:r>
                </w:p>
              </w:tc>
            </w:tr>
            <w:tr>
              <w:tc>
                <w:tcPr>
                  <w:tcW w:type="dxa" w:w="2359"/>
                  <w:tcBorders>
                    <w:top w:val="none" w:color="000000" w:sz="4"/>
                    <w:left w:val="single" w:color="000000" w:sz="4"/>
                    <w:bottom w:val="single" w:color="000000" w:sz="4"/>
                    <w:right w:val="single" w:color="000000" w:sz="4"/>
                  </w:tcBorders>
                  <w:vAlign w:val="bottom"/>
                </w:tcPr>
                <w:p>
                  <w:pPr>
                    <w:jc w:val="both"/>
                  </w:pPr>
                  <w:r>
                    <w:rPr>
                      <w:sz w:val="18"/>
                    </w:rPr>
                    <w:t>房屋买卖合同</w:t>
                  </w:r>
                  <w:r>
                    <w:rPr>
                      <w:sz w:val="18"/>
                    </w:rPr>
                    <w:t>(原件)</w:t>
                  </w:r>
                </w:p>
              </w:tc>
              <w:tc>
                <w:tcPr>
                  <w:tcW w:type="dxa" w:w="476"/>
                  <w:tcBorders>
                    <w:top w:val="none" w:color="000000" w:sz="4"/>
                    <w:left w:val="single" w:color="000000" w:sz="4"/>
                    <w:bottom w:val="single" w:color="000000" w:sz="4"/>
                    <w:right w:val="single" w:color="000000" w:sz="4"/>
                  </w:tcBorders>
                  <w:vAlign w:val="bottom"/>
                </w:tcPr>
                <w:p>
                  <w:pPr>
                    <w:jc w:val="both"/>
                  </w:pPr>
                  <w:r>
                    <w:rPr>
                      <w:sz w:val="18"/>
                    </w:rPr>
                    <w:t>0117</w:t>
                  </w:r>
                </w:p>
              </w:tc>
              <w:tc>
                <w:tcPr>
                  <w:tcW w:type="dxa" w:w="761"/>
                  <w:tcBorders>
                    <w:top w:val="none" w:color="000000" w:sz="4"/>
                    <w:left w:val="single" w:color="000000" w:sz="4"/>
                    <w:bottom w:val="single" w:color="000000" w:sz="4"/>
                    <w:right w:val="single" w:color="000000" w:sz="4"/>
                  </w:tcBorders>
                  <w:vAlign w:val="bottom"/>
                </w:tcPr>
                <w:p>
                  <w:pPr>
                    <w:jc w:val="both"/>
                  </w:pPr>
                  <w:r>
                    <w:rPr>
                      <w:sz w:val="18"/>
                    </w:rPr>
                    <w:t>原件正本</w:t>
                  </w:r>
                </w:p>
              </w:tc>
              <w:tc>
                <w:tcPr>
                  <w:tcW w:type="dxa" w:w="1429"/>
                  <w:tcBorders>
                    <w:top w:val="none" w:color="000000" w:sz="4"/>
                    <w:left w:val="single" w:color="000000" w:sz="4"/>
                    <w:bottom w:val="single" w:color="000000" w:sz="4"/>
                    <w:right w:val="single" w:color="000000" w:sz="4"/>
                  </w:tcBorders>
                  <w:vAlign w:val="bottom"/>
                </w:tcPr>
                <w:p>
                  <w:pPr>
                    <w:jc w:val="both"/>
                  </w:pPr>
                  <w:r>
                    <w:rPr>
                      <w:sz w:val="18"/>
                    </w:rPr>
                    <w:t>房地产合同及协议</w:t>
                  </w:r>
                </w:p>
              </w:tc>
              <w:tc>
                <w:tcPr>
                  <w:tcW w:type="dxa" w:w="571"/>
                  <w:tcBorders>
                    <w:top w:val="none" w:color="000000" w:sz="4"/>
                    <w:left w:val="single" w:color="000000" w:sz="4"/>
                    <w:bottom w:val="single" w:color="000000" w:sz="4"/>
                    <w:right w:val="single" w:color="000000" w:sz="4"/>
                  </w:tcBorders>
                  <w:vAlign w:val="bottom"/>
                </w:tcPr>
                <w:p>
                  <w:pPr>
                    <w:jc w:val="both"/>
                  </w:pPr>
                  <w:r>
                    <w:rPr>
                      <w:sz w:val="18"/>
                    </w:rPr>
                    <w:t>084</w:t>
                  </w:r>
                </w:p>
              </w:tc>
            </w:tr>
            <w:tr>
              <w:tc>
                <w:tcPr>
                  <w:tcW w:type="dxa" w:w="2359"/>
                  <w:tcBorders>
                    <w:top w:val="none" w:color="000000" w:sz="4"/>
                    <w:left w:val="single" w:color="000000" w:sz="4"/>
                    <w:bottom w:val="single" w:color="000000" w:sz="4"/>
                    <w:right w:val="single" w:color="000000" w:sz="4"/>
                  </w:tcBorders>
                  <w:vAlign w:val="bottom"/>
                </w:tcPr>
                <w:p>
                  <w:pPr>
                    <w:jc w:val="both"/>
                  </w:pPr>
                  <w:r>
                    <w:rPr>
                      <w:sz w:val="18"/>
                    </w:rPr>
                    <w:t>集体建设用地使用权及房屋所有权发生转移的证明材料</w:t>
                  </w:r>
                  <w:r>
                    <w:rPr>
                      <w:sz w:val="18"/>
                    </w:rPr>
                    <w:t>(原件)</w:t>
                  </w:r>
                </w:p>
              </w:tc>
              <w:tc>
                <w:tcPr>
                  <w:tcW w:type="dxa" w:w="476"/>
                  <w:tcBorders>
                    <w:top w:val="none" w:color="000000" w:sz="4"/>
                    <w:left w:val="single" w:color="000000" w:sz="4"/>
                    <w:bottom w:val="single" w:color="000000" w:sz="4"/>
                    <w:right w:val="single" w:color="000000" w:sz="4"/>
                  </w:tcBorders>
                  <w:vAlign w:val="bottom"/>
                </w:tcPr>
                <w:p>
                  <w:pPr>
                    <w:jc w:val="both"/>
                  </w:pPr>
                  <w:r>
                    <w:rPr>
                      <w:sz w:val="18"/>
                    </w:rPr>
                    <w:t>0152</w:t>
                  </w:r>
                </w:p>
              </w:tc>
              <w:tc>
                <w:tcPr>
                  <w:tcW w:type="dxa" w:w="761"/>
                  <w:tcBorders>
                    <w:top w:val="none" w:color="000000" w:sz="4"/>
                    <w:left w:val="single" w:color="000000" w:sz="4"/>
                    <w:bottom w:val="single" w:color="000000" w:sz="4"/>
                    <w:right w:val="single" w:color="000000" w:sz="4"/>
                  </w:tcBorders>
                  <w:vAlign w:val="bottom"/>
                </w:tcPr>
                <w:p>
                  <w:pPr>
                    <w:jc w:val="both"/>
                  </w:pPr>
                  <w:r>
                    <w:rPr>
                      <w:sz w:val="18"/>
                    </w:rPr>
                    <w:t>原件正本</w:t>
                  </w:r>
                </w:p>
              </w:tc>
              <w:tc>
                <w:tcPr>
                  <w:tcW w:type="dxa" w:w="1429"/>
                  <w:tcBorders>
                    <w:top w:val="none" w:color="000000" w:sz="4"/>
                    <w:left w:val="single" w:color="000000" w:sz="4"/>
                    <w:bottom w:val="single" w:color="000000" w:sz="4"/>
                    <w:right w:val="single" w:color="000000" w:sz="4"/>
                  </w:tcBorders>
                  <w:vAlign w:val="bottom"/>
                </w:tcPr>
                <w:p>
                  <w:pPr>
                    <w:jc w:val="both"/>
                  </w:pPr>
                  <w:r>
                    <w:rPr>
                      <w:sz w:val="18"/>
                    </w:rPr>
                    <w:t>有关证明</w:t>
                  </w:r>
                </w:p>
              </w:tc>
              <w:tc>
                <w:tcPr>
                  <w:tcW w:type="dxa" w:w="571"/>
                  <w:tcBorders>
                    <w:top w:val="none" w:color="000000" w:sz="4"/>
                    <w:left w:val="single" w:color="000000" w:sz="4"/>
                    <w:bottom w:val="single" w:color="000000" w:sz="4"/>
                    <w:right w:val="single" w:color="000000" w:sz="4"/>
                  </w:tcBorders>
                  <w:vAlign w:val="bottom"/>
                </w:tcPr>
                <w:p>
                  <w:pPr>
                    <w:jc w:val="both"/>
                  </w:pPr>
                  <w:r>
                    <w:rPr>
                      <w:sz w:val="18"/>
                    </w:rPr>
                    <w:t>044</w:t>
                  </w:r>
                </w:p>
              </w:tc>
            </w:tr>
            <w:tr>
              <w:tc>
                <w:tcPr>
                  <w:tcW w:type="dxa" w:w="2359"/>
                  <w:tcBorders>
                    <w:top w:val="none" w:color="000000" w:sz="4"/>
                    <w:left w:val="single" w:color="000000" w:sz="4"/>
                    <w:bottom w:val="single" w:color="000000" w:sz="4"/>
                    <w:right w:val="single" w:color="000000" w:sz="4"/>
                  </w:tcBorders>
                  <w:vAlign w:val="bottom"/>
                </w:tcPr>
                <w:p>
                  <w:pPr>
                    <w:jc w:val="both"/>
                  </w:pPr>
                  <w:r>
                    <w:rPr>
                      <w:sz w:val="18"/>
                    </w:rPr>
                    <w:t>经村民会议同意或者由村民会议授权经村民代表会议同意的证明材料</w:t>
                  </w:r>
                  <w:r>
                    <w:rPr>
                      <w:sz w:val="18"/>
                    </w:rPr>
                    <w:t>(注：农村集体经济组织申请房屋所有权首次登记的应当提交)</w:t>
                  </w:r>
                </w:p>
              </w:tc>
              <w:tc>
                <w:tcPr>
                  <w:tcW w:type="dxa" w:w="476"/>
                  <w:tcBorders>
                    <w:top w:val="none" w:color="000000" w:sz="4"/>
                    <w:left w:val="single" w:color="000000" w:sz="4"/>
                    <w:bottom w:val="single" w:color="000000" w:sz="4"/>
                    <w:right w:val="single" w:color="000000" w:sz="4"/>
                  </w:tcBorders>
                  <w:vAlign w:val="bottom"/>
                </w:tcPr>
                <w:p>
                  <w:pPr>
                    <w:jc w:val="both"/>
                  </w:pPr>
                  <w:r>
                    <w:rPr>
                      <w:sz w:val="18"/>
                    </w:rPr>
                    <w:t>0183</w:t>
                  </w:r>
                </w:p>
              </w:tc>
              <w:tc>
                <w:tcPr>
                  <w:tcW w:type="dxa" w:w="761"/>
                  <w:tcBorders>
                    <w:top w:val="none" w:color="000000" w:sz="4"/>
                    <w:left w:val="single" w:color="000000" w:sz="4"/>
                    <w:bottom w:val="single" w:color="000000" w:sz="4"/>
                    <w:right w:val="single" w:color="000000" w:sz="4"/>
                  </w:tcBorders>
                  <w:vAlign w:val="bottom"/>
                </w:tcPr>
                <w:p>
                  <w:pPr>
                    <w:jc w:val="both"/>
                  </w:pPr>
                  <w:r>
                    <w:rPr>
                      <w:sz w:val="18"/>
                    </w:rPr>
                    <w:t>手稿</w:t>
                  </w:r>
                </w:p>
              </w:tc>
              <w:tc>
                <w:tcPr>
                  <w:tcW w:type="dxa" w:w="1429"/>
                  <w:tcBorders>
                    <w:top w:val="none" w:color="000000" w:sz="4"/>
                    <w:left w:val="single" w:color="000000" w:sz="4"/>
                    <w:bottom w:val="single" w:color="000000" w:sz="4"/>
                    <w:right w:val="single" w:color="000000" w:sz="4"/>
                  </w:tcBorders>
                  <w:vAlign w:val="bottom"/>
                </w:tcPr>
                <w:p>
                  <w:pPr>
                    <w:jc w:val="both"/>
                  </w:pPr>
                  <w:r>
                    <w:rPr>
                      <w:sz w:val="18"/>
                    </w:rPr>
                    <w:t>有关证明</w:t>
                  </w:r>
                </w:p>
              </w:tc>
              <w:tc>
                <w:tcPr>
                  <w:tcW w:type="dxa" w:w="571"/>
                  <w:tcBorders>
                    <w:top w:val="none" w:color="000000" w:sz="4"/>
                    <w:left w:val="single" w:color="000000" w:sz="4"/>
                    <w:bottom w:val="single" w:color="000000" w:sz="4"/>
                    <w:right w:val="single" w:color="000000" w:sz="4"/>
                  </w:tcBorders>
                  <w:vAlign w:val="bottom"/>
                </w:tcPr>
                <w:p>
                  <w:pPr>
                    <w:jc w:val="both"/>
                  </w:pPr>
                  <w:r>
                    <w:rPr>
                      <w:sz w:val="18"/>
                    </w:rPr>
                    <w:t>044</w:t>
                  </w:r>
                </w:p>
              </w:tc>
            </w:tr>
            <w:tr>
              <w:tc>
                <w:tcPr>
                  <w:tcW w:type="dxa" w:w="2359"/>
                  <w:tcBorders>
                    <w:top w:val="none" w:color="000000" w:sz="4"/>
                    <w:left w:val="single" w:color="000000" w:sz="4"/>
                    <w:bottom w:val="single" w:color="000000" w:sz="4"/>
                    <w:right w:val="single" w:color="000000" w:sz="4"/>
                  </w:tcBorders>
                  <w:vAlign w:val="bottom"/>
                </w:tcPr>
                <w:p>
                  <w:pPr>
                    <w:jc w:val="both"/>
                  </w:pPr>
                  <w:r>
                    <w:rPr>
                      <w:sz w:val="18"/>
                    </w:rPr>
                    <w:t>离婚证、离婚协议或生效的法律文书</w:t>
                  </w:r>
                  <w:r>
                    <w:rPr>
                      <w:sz w:val="18"/>
                    </w:rPr>
                    <w:t>(原件)</w:t>
                  </w:r>
                </w:p>
              </w:tc>
              <w:tc>
                <w:tcPr>
                  <w:tcW w:type="dxa" w:w="476"/>
                  <w:tcBorders>
                    <w:top w:val="none" w:color="000000" w:sz="4"/>
                    <w:left w:val="single" w:color="000000" w:sz="4"/>
                    <w:bottom w:val="single" w:color="000000" w:sz="4"/>
                    <w:right w:val="single" w:color="000000" w:sz="4"/>
                  </w:tcBorders>
                  <w:vAlign w:val="bottom"/>
                </w:tcPr>
                <w:p>
                  <w:pPr>
                    <w:jc w:val="both"/>
                  </w:pPr>
                  <w:r>
                    <w:rPr>
                      <w:sz w:val="18"/>
                    </w:rPr>
                    <w:t>0189</w:t>
                  </w:r>
                </w:p>
              </w:tc>
              <w:tc>
                <w:tcPr>
                  <w:tcW w:type="dxa" w:w="761"/>
                  <w:tcBorders>
                    <w:top w:val="none" w:color="000000" w:sz="4"/>
                    <w:left w:val="single" w:color="000000" w:sz="4"/>
                    <w:bottom w:val="single" w:color="000000" w:sz="4"/>
                    <w:right w:val="single" w:color="000000" w:sz="4"/>
                  </w:tcBorders>
                  <w:vAlign w:val="bottom"/>
                </w:tcPr>
                <w:p>
                  <w:pPr>
                    <w:jc w:val="both"/>
                  </w:pPr>
                  <w:r>
                    <w:rPr>
                      <w:sz w:val="18"/>
                    </w:rPr>
                    <w:t>原件正本</w:t>
                  </w:r>
                </w:p>
              </w:tc>
              <w:tc>
                <w:tcPr>
                  <w:tcW w:type="dxa" w:w="1429"/>
                  <w:tcBorders>
                    <w:top w:val="none" w:color="000000" w:sz="4"/>
                    <w:left w:val="single" w:color="000000" w:sz="4"/>
                    <w:bottom w:val="single" w:color="000000" w:sz="4"/>
                    <w:right w:val="single" w:color="000000" w:sz="4"/>
                  </w:tcBorders>
                  <w:vAlign w:val="bottom"/>
                </w:tcPr>
                <w:p>
                  <w:pPr>
                    <w:jc w:val="both"/>
                  </w:pPr>
                  <w:r>
                    <w:rPr>
                      <w:sz w:val="18"/>
                    </w:rPr>
                    <w:t>婚姻登记资料</w:t>
                  </w:r>
                </w:p>
              </w:tc>
              <w:tc>
                <w:tcPr>
                  <w:tcW w:type="dxa" w:w="571"/>
                  <w:tcBorders>
                    <w:top w:val="none" w:color="000000" w:sz="4"/>
                    <w:left w:val="single" w:color="000000" w:sz="4"/>
                    <w:bottom w:val="single" w:color="000000" w:sz="4"/>
                    <w:right w:val="single" w:color="000000" w:sz="4"/>
                  </w:tcBorders>
                  <w:vAlign w:val="bottom"/>
                </w:tcPr>
                <w:p>
                  <w:pPr>
                    <w:jc w:val="both"/>
                  </w:pPr>
                  <w:r>
                    <w:rPr>
                      <w:sz w:val="18"/>
                    </w:rPr>
                    <w:t>095</w:t>
                  </w:r>
                </w:p>
              </w:tc>
            </w:tr>
            <w:tr>
              <w:tc>
                <w:tcPr>
                  <w:tcW w:type="dxa" w:w="2359"/>
                  <w:tcBorders>
                    <w:top w:val="none" w:color="000000" w:sz="4"/>
                    <w:left w:val="single" w:color="000000" w:sz="4"/>
                    <w:bottom w:val="single" w:color="000000" w:sz="4"/>
                    <w:right w:val="single" w:color="000000" w:sz="4"/>
                  </w:tcBorders>
                  <w:vAlign w:val="bottom"/>
                </w:tcPr>
                <w:p>
                  <w:pPr>
                    <w:jc w:val="both"/>
                  </w:pPr>
                  <w:r>
                    <w:rPr>
                      <w:sz w:val="18"/>
                    </w:rPr>
                    <w:t>其他必要材料</w:t>
                  </w:r>
                </w:p>
              </w:tc>
              <w:tc>
                <w:tcPr>
                  <w:tcW w:type="dxa" w:w="476"/>
                  <w:tcBorders>
                    <w:top w:val="none" w:color="000000" w:sz="4"/>
                    <w:left w:val="single" w:color="000000" w:sz="4"/>
                    <w:bottom w:val="single" w:color="000000" w:sz="4"/>
                    <w:right w:val="single" w:color="000000" w:sz="4"/>
                  </w:tcBorders>
                  <w:vAlign w:val="bottom"/>
                </w:tcPr>
                <w:p>
                  <w:pPr>
                    <w:jc w:val="both"/>
                  </w:pPr>
                  <w:r>
                    <w:rPr>
                      <w:sz w:val="18"/>
                    </w:rPr>
                    <w:t>0203</w:t>
                  </w:r>
                </w:p>
              </w:tc>
              <w:tc>
                <w:tcPr>
                  <w:tcW w:type="dxa" w:w="761"/>
                  <w:tcBorders>
                    <w:top w:val="none" w:color="000000" w:sz="4"/>
                    <w:left w:val="single" w:color="000000" w:sz="4"/>
                    <w:bottom w:val="single" w:color="000000" w:sz="4"/>
                    <w:right w:val="single" w:color="000000" w:sz="4"/>
                  </w:tcBorders>
                  <w:vAlign w:val="bottom"/>
                </w:tcPr>
                <w:p>
                  <w:pPr>
                    <w:jc w:val="both"/>
                  </w:pPr>
                  <w:r>
                    <w:rPr>
                      <w:sz w:val="18"/>
                    </w:rPr>
                    <w:t>原件正本</w:t>
                  </w:r>
                </w:p>
              </w:tc>
              <w:tc>
                <w:tcPr>
                  <w:tcW w:type="dxa" w:w="1429"/>
                  <w:tcBorders>
                    <w:top w:val="none" w:color="000000" w:sz="4"/>
                    <w:left w:val="single" w:color="000000" w:sz="4"/>
                    <w:bottom w:val="single" w:color="000000" w:sz="4"/>
                    <w:right w:val="single" w:color="000000" w:sz="4"/>
                  </w:tcBorders>
                  <w:vAlign w:val="bottom"/>
                </w:tcPr>
                <w:p>
                  <w:pPr>
                    <w:jc w:val="both"/>
                  </w:pPr>
                  <w:r>
                    <w:rPr>
                      <w:sz w:val="18"/>
                    </w:rPr>
                    <w:t>其他资料</w:t>
                  </w:r>
                </w:p>
              </w:tc>
              <w:tc>
                <w:tcPr>
                  <w:tcW w:type="dxa" w:w="571"/>
                  <w:tcBorders>
                    <w:top w:val="none" w:color="000000" w:sz="4"/>
                    <w:left w:val="single" w:color="000000" w:sz="4"/>
                    <w:bottom w:val="single" w:color="000000" w:sz="4"/>
                    <w:right w:val="single" w:color="000000" w:sz="4"/>
                  </w:tcBorders>
                  <w:vAlign w:val="bottom"/>
                </w:tcPr>
                <w:p>
                  <w:pPr>
                    <w:jc w:val="both"/>
                  </w:pPr>
                  <w:r>
                    <w:rPr>
                      <w:sz w:val="18"/>
                    </w:rPr>
                    <w:t>107</w:t>
                  </w:r>
                </w:p>
              </w:tc>
            </w:tr>
            <w:tr>
              <w:tc>
                <w:tcPr>
                  <w:tcW w:type="dxa" w:w="2359"/>
                  <w:tcBorders>
                    <w:top w:val="none" w:color="000000" w:sz="4"/>
                    <w:left w:val="single" w:color="000000" w:sz="4"/>
                    <w:bottom w:val="single" w:color="000000" w:sz="4"/>
                    <w:right w:val="single" w:color="000000" w:sz="4"/>
                  </w:tcBorders>
                  <w:vAlign w:val="bottom"/>
                </w:tcPr>
                <w:p>
                  <w:pPr>
                    <w:jc w:val="both"/>
                  </w:pPr>
                  <w:r>
                    <w:rPr>
                      <w:sz w:val="18"/>
                    </w:rPr>
                    <w:t>土地权属来源证明</w:t>
                  </w:r>
                </w:p>
              </w:tc>
              <w:tc>
                <w:tcPr>
                  <w:tcW w:type="dxa" w:w="476"/>
                  <w:tcBorders>
                    <w:top w:val="none" w:color="000000" w:sz="4"/>
                    <w:left w:val="single" w:color="000000" w:sz="4"/>
                    <w:bottom w:val="single" w:color="000000" w:sz="4"/>
                    <w:right w:val="single" w:color="000000" w:sz="4"/>
                  </w:tcBorders>
                  <w:vAlign w:val="bottom"/>
                </w:tcPr>
                <w:p>
                  <w:pPr>
                    <w:jc w:val="both"/>
                  </w:pPr>
                  <w:r>
                    <w:rPr>
                      <w:sz w:val="18"/>
                    </w:rPr>
                    <w:t>0234</w:t>
                  </w:r>
                </w:p>
              </w:tc>
              <w:tc>
                <w:tcPr>
                  <w:tcW w:type="dxa" w:w="761"/>
                  <w:tcBorders>
                    <w:top w:val="none" w:color="000000" w:sz="4"/>
                    <w:left w:val="single" w:color="000000" w:sz="4"/>
                    <w:bottom w:val="single" w:color="000000" w:sz="4"/>
                    <w:right w:val="single" w:color="000000" w:sz="4"/>
                  </w:tcBorders>
                  <w:vAlign w:val="bottom"/>
                </w:tcPr>
                <w:p>
                  <w:pPr>
                    <w:jc w:val="both"/>
                  </w:pPr>
                  <w:r>
                    <w:rPr>
                      <w:sz w:val="18"/>
                    </w:rPr>
                    <w:t>经确认的复印件</w:t>
                  </w:r>
                </w:p>
              </w:tc>
              <w:tc>
                <w:tcPr>
                  <w:tcW w:type="dxa" w:w="1429"/>
                  <w:tcBorders>
                    <w:top w:val="none" w:color="000000" w:sz="4"/>
                    <w:left w:val="single" w:color="000000" w:sz="4"/>
                    <w:bottom w:val="single" w:color="000000" w:sz="4"/>
                    <w:right w:val="single" w:color="000000" w:sz="4"/>
                  </w:tcBorders>
                  <w:vAlign w:val="bottom"/>
                </w:tcPr>
                <w:p>
                  <w:pPr>
                    <w:jc w:val="both"/>
                  </w:pPr>
                  <w:r>
                    <w:rPr>
                      <w:sz w:val="18"/>
                    </w:rPr>
                    <w:t>有关证明</w:t>
                  </w:r>
                </w:p>
              </w:tc>
              <w:tc>
                <w:tcPr>
                  <w:tcW w:type="dxa" w:w="571"/>
                  <w:tcBorders>
                    <w:top w:val="none" w:color="000000" w:sz="4"/>
                    <w:left w:val="single" w:color="000000" w:sz="4"/>
                    <w:bottom w:val="single" w:color="000000" w:sz="4"/>
                    <w:right w:val="single" w:color="000000" w:sz="4"/>
                  </w:tcBorders>
                  <w:vAlign w:val="bottom"/>
                </w:tcPr>
                <w:p>
                  <w:pPr>
                    <w:jc w:val="both"/>
                  </w:pPr>
                  <w:r>
                    <w:rPr>
                      <w:sz w:val="18"/>
                    </w:rPr>
                    <w:t>044</w:t>
                  </w:r>
                </w:p>
              </w:tc>
            </w:tr>
            <w:tr>
              <w:tc>
                <w:tcPr>
                  <w:tcW w:type="dxa" w:w="2359"/>
                  <w:tcBorders>
                    <w:top w:val="none" w:color="000000" w:sz="4"/>
                    <w:left w:val="single" w:color="000000" w:sz="4"/>
                    <w:bottom w:val="single" w:color="000000" w:sz="4"/>
                    <w:right w:val="single" w:color="000000" w:sz="4"/>
                  </w:tcBorders>
                  <w:vAlign w:val="bottom"/>
                </w:tcPr>
                <w:p>
                  <w:pPr>
                    <w:jc w:val="both"/>
                  </w:pPr>
                  <w:r>
                    <w:rPr>
                      <w:sz w:val="18"/>
                    </w:rPr>
                    <w:t>土地主管部门提供的同意批复文件</w:t>
                  </w:r>
                  <w:r>
                    <w:rPr>
                      <w:sz w:val="18"/>
                    </w:rPr>
                    <w:t>(注：划拨用地继续按划拨方式使用的需提交)</w:t>
                  </w:r>
                </w:p>
              </w:tc>
              <w:tc>
                <w:tcPr>
                  <w:tcW w:type="dxa" w:w="476"/>
                  <w:tcBorders>
                    <w:top w:val="none" w:color="000000" w:sz="4"/>
                    <w:left w:val="single" w:color="000000" w:sz="4"/>
                    <w:bottom w:val="single" w:color="000000" w:sz="4"/>
                    <w:right w:val="single" w:color="000000" w:sz="4"/>
                  </w:tcBorders>
                  <w:vAlign w:val="bottom"/>
                </w:tcPr>
                <w:p>
                  <w:pPr>
                    <w:jc w:val="both"/>
                  </w:pPr>
                  <w:r>
                    <w:rPr>
                      <w:sz w:val="18"/>
                    </w:rPr>
                    <w:t>0240</w:t>
                  </w:r>
                </w:p>
              </w:tc>
              <w:tc>
                <w:tcPr>
                  <w:tcW w:type="dxa" w:w="761"/>
                  <w:tcBorders>
                    <w:top w:val="none" w:color="000000" w:sz="4"/>
                    <w:left w:val="single" w:color="000000" w:sz="4"/>
                    <w:bottom w:val="single" w:color="000000" w:sz="4"/>
                    <w:right w:val="single" w:color="000000" w:sz="4"/>
                  </w:tcBorders>
                  <w:vAlign w:val="bottom"/>
                </w:tcPr>
                <w:p>
                  <w:pPr>
                    <w:jc w:val="both"/>
                  </w:pPr>
                  <w:r>
                    <w:rPr>
                      <w:sz w:val="18"/>
                    </w:rPr>
                    <w:t>原件正本</w:t>
                  </w:r>
                </w:p>
              </w:tc>
              <w:tc>
                <w:tcPr>
                  <w:tcW w:type="dxa" w:w="1429"/>
                  <w:tcBorders>
                    <w:top w:val="none" w:color="000000" w:sz="4"/>
                    <w:left w:val="single" w:color="000000" w:sz="4"/>
                    <w:bottom w:val="single" w:color="000000" w:sz="4"/>
                    <w:right w:val="single" w:color="000000" w:sz="4"/>
                  </w:tcBorders>
                  <w:vAlign w:val="bottom"/>
                </w:tcPr>
                <w:p>
                  <w:pPr>
                    <w:jc w:val="both"/>
                  </w:pPr>
                  <w:r>
                    <w:rPr>
                      <w:sz w:val="18"/>
                    </w:rPr>
                    <w:t>有关证明</w:t>
                  </w:r>
                </w:p>
              </w:tc>
              <w:tc>
                <w:tcPr>
                  <w:tcW w:type="dxa" w:w="571"/>
                  <w:tcBorders>
                    <w:top w:val="none" w:color="000000" w:sz="4"/>
                    <w:left w:val="single" w:color="000000" w:sz="4"/>
                    <w:bottom w:val="single" w:color="000000" w:sz="4"/>
                    <w:right w:val="single" w:color="000000" w:sz="4"/>
                  </w:tcBorders>
                  <w:vAlign w:val="bottom"/>
                </w:tcPr>
                <w:p>
                  <w:pPr>
                    <w:jc w:val="both"/>
                  </w:pPr>
                  <w:r>
                    <w:rPr>
                      <w:sz w:val="18"/>
                    </w:rPr>
                    <w:t>044</w:t>
                  </w:r>
                </w:p>
              </w:tc>
            </w:tr>
            <w:tr>
              <w:tc>
                <w:tcPr>
                  <w:tcW w:type="dxa" w:w="2359"/>
                  <w:tcBorders>
                    <w:top w:val="none" w:color="000000" w:sz="4"/>
                    <w:left w:val="single" w:color="000000" w:sz="4"/>
                    <w:bottom w:val="single" w:color="000000" w:sz="4"/>
                    <w:right w:val="single" w:color="000000" w:sz="4"/>
                  </w:tcBorders>
                  <w:vAlign w:val="bottom"/>
                </w:tcPr>
                <w:p>
                  <w:pPr>
                    <w:jc w:val="both"/>
                  </w:pPr>
                  <w:r>
                    <w:rPr>
                      <w:sz w:val="18"/>
                    </w:rPr>
                    <w:t>完税或减免税凭证</w:t>
                  </w:r>
                </w:p>
              </w:tc>
              <w:tc>
                <w:tcPr>
                  <w:tcW w:type="dxa" w:w="476"/>
                  <w:tcBorders>
                    <w:top w:val="none" w:color="000000" w:sz="4"/>
                    <w:left w:val="single" w:color="000000" w:sz="4"/>
                    <w:bottom w:val="single" w:color="000000" w:sz="4"/>
                    <w:right w:val="single" w:color="000000" w:sz="4"/>
                  </w:tcBorders>
                  <w:vAlign w:val="bottom"/>
                </w:tcPr>
                <w:p>
                  <w:pPr>
                    <w:jc w:val="both"/>
                  </w:pPr>
                  <w:r>
                    <w:rPr>
                      <w:sz w:val="18"/>
                    </w:rPr>
                    <w:t>0242</w:t>
                  </w:r>
                </w:p>
              </w:tc>
              <w:tc>
                <w:tcPr>
                  <w:tcW w:type="dxa" w:w="761"/>
                  <w:tcBorders>
                    <w:top w:val="none" w:color="000000" w:sz="4"/>
                    <w:left w:val="single" w:color="000000" w:sz="4"/>
                    <w:bottom w:val="single" w:color="000000" w:sz="4"/>
                    <w:right w:val="single" w:color="000000" w:sz="4"/>
                  </w:tcBorders>
                  <w:vAlign w:val="bottom"/>
                </w:tcPr>
                <w:p>
                  <w:pPr>
                    <w:jc w:val="both"/>
                  </w:pPr>
                  <w:r>
                    <w:rPr>
                      <w:sz w:val="18"/>
                    </w:rPr>
                    <w:t>原件正本</w:t>
                  </w:r>
                </w:p>
              </w:tc>
              <w:tc>
                <w:tcPr>
                  <w:tcW w:type="dxa" w:w="1429"/>
                  <w:tcBorders>
                    <w:top w:val="none" w:color="000000" w:sz="4"/>
                    <w:left w:val="single" w:color="000000" w:sz="4"/>
                    <w:bottom w:val="single" w:color="000000" w:sz="4"/>
                    <w:right w:val="single" w:color="000000" w:sz="4"/>
                  </w:tcBorders>
                  <w:vAlign w:val="bottom"/>
                </w:tcPr>
                <w:p>
                  <w:pPr>
                    <w:jc w:val="both"/>
                  </w:pPr>
                  <w:r>
                    <w:rPr>
                      <w:sz w:val="18"/>
                    </w:rPr>
                    <w:t>缴款通知书、税费计算表及纳税表</w:t>
                  </w:r>
                </w:p>
              </w:tc>
              <w:tc>
                <w:tcPr>
                  <w:tcW w:type="dxa" w:w="571"/>
                  <w:tcBorders>
                    <w:top w:val="none" w:color="000000" w:sz="4"/>
                    <w:left w:val="single" w:color="000000" w:sz="4"/>
                    <w:bottom w:val="single" w:color="000000" w:sz="4"/>
                    <w:right w:val="single" w:color="000000" w:sz="4"/>
                  </w:tcBorders>
                  <w:vAlign w:val="bottom"/>
                </w:tcPr>
                <w:p>
                  <w:pPr>
                    <w:jc w:val="both"/>
                  </w:pPr>
                  <w:r>
                    <w:rPr>
                      <w:sz w:val="18"/>
                    </w:rPr>
                    <w:t>085</w:t>
                  </w:r>
                </w:p>
              </w:tc>
            </w:tr>
            <w:tr>
              <w:tc>
                <w:tcPr>
                  <w:tcW w:type="dxa" w:w="2359"/>
                  <w:tcBorders>
                    <w:top w:val="none" w:color="000000" w:sz="4"/>
                    <w:left w:val="single" w:color="000000" w:sz="4"/>
                    <w:bottom w:val="single" w:color="000000" w:sz="4"/>
                    <w:right w:val="single" w:color="000000" w:sz="4"/>
                  </w:tcBorders>
                  <w:vAlign w:val="bottom"/>
                </w:tcPr>
                <w:p>
                  <w:pPr>
                    <w:jc w:val="both"/>
                  </w:pPr>
                  <w:r>
                    <w:rPr>
                      <w:sz w:val="18"/>
                    </w:rPr>
                    <w:t>相关协议及有关部门的批准文件等相关证明材料</w:t>
                  </w:r>
                  <w:r>
                    <w:rPr>
                      <w:sz w:val="18"/>
                    </w:rPr>
                    <w:t>(注：因企业兼并、破产等原因致使集体建设用地使用权及房屋所有权发生转移的应提交)</w:t>
                  </w:r>
                </w:p>
              </w:tc>
              <w:tc>
                <w:tcPr>
                  <w:tcW w:type="dxa" w:w="476"/>
                  <w:tcBorders>
                    <w:top w:val="none" w:color="000000" w:sz="4"/>
                    <w:left w:val="single" w:color="000000" w:sz="4"/>
                    <w:bottom w:val="single" w:color="000000" w:sz="4"/>
                    <w:right w:val="single" w:color="000000" w:sz="4"/>
                  </w:tcBorders>
                  <w:vAlign w:val="bottom"/>
                </w:tcPr>
                <w:p>
                  <w:pPr>
                    <w:jc w:val="both"/>
                  </w:pPr>
                  <w:r>
                    <w:rPr>
                      <w:sz w:val="18"/>
                    </w:rPr>
                    <w:t>0248</w:t>
                  </w:r>
                </w:p>
              </w:tc>
              <w:tc>
                <w:tcPr>
                  <w:tcW w:type="dxa" w:w="761"/>
                  <w:tcBorders>
                    <w:top w:val="none" w:color="000000" w:sz="4"/>
                    <w:left w:val="single" w:color="000000" w:sz="4"/>
                    <w:bottom w:val="single" w:color="000000" w:sz="4"/>
                    <w:right w:val="single" w:color="000000" w:sz="4"/>
                  </w:tcBorders>
                  <w:vAlign w:val="bottom"/>
                </w:tcPr>
                <w:p>
                  <w:pPr>
                    <w:jc w:val="both"/>
                  </w:pPr>
                  <w:r>
                    <w:rPr>
                      <w:sz w:val="18"/>
                    </w:rPr>
                    <w:t>原件正本</w:t>
                  </w:r>
                </w:p>
              </w:tc>
              <w:tc>
                <w:tcPr>
                  <w:tcW w:type="dxa" w:w="1429"/>
                  <w:tcBorders>
                    <w:top w:val="none" w:color="000000" w:sz="4"/>
                    <w:left w:val="single" w:color="000000" w:sz="4"/>
                    <w:bottom w:val="single" w:color="000000" w:sz="4"/>
                    <w:right w:val="single" w:color="000000" w:sz="4"/>
                  </w:tcBorders>
                  <w:vAlign w:val="bottom"/>
                </w:tcPr>
                <w:p>
                  <w:pPr>
                    <w:jc w:val="both"/>
                  </w:pPr>
                  <w:r>
                    <w:rPr>
                      <w:sz w:val="18"/>
                    </w:rPr>
                    <w:t>有关证明</w:t>
                  </w:r>
                </w:p>
              </w:tc>
              <w:tc>
                <w:tcPr>
                  <w:tcW w:type="dxa" w:w="571"/>
                  <w:tcBorders>
                    <w:top w:val="none" w:color="000000" w:sz="4"/>
                    <w:left w:val="single" w:color="000000" w:sz="4"/>
                    <w:bottom w:val="single" w:color="000000" w:sz="4"/>
                    <w:right w:val="single" w:color="000000" w:sz="4"/>
                  </w:tcBorders>
                  <w:vAlign w:val="bottom"/>
                </w:tcPr>
                <w:p>
                  <w:pPr>
                    <w:jc w:val="both"/>
                  </w:pPr>
                  <w:r>
                    <w:rPr>
                      <w:sz w:val="18"/>
                    </w:rPr>
                    <w:t>044</w:t>
                  </w:r>
                </w:p>
              </w:tc>
            </w:tr>
            <w:tr>
              <w:tc>
                <w:tcPr>
                  <w:tcW w:type="dxa" w:w="2359"/>
                  <w:tcBorders>
                    <w:top w:val="none" w:color="000000" w:sz="4"/>
                    <w:left w:val="single" w:color="000000" w:sz="4"/>
                    <w:bottom w:val="single" w:color="000000" w:sz="4"/>
                    <w:right w:val="single" w:color="000000" w:sz="4"/>
                  </w:tcBorders>
                  <w:vAlign w:val="bottom"/>
                </w:tcPr>
                <w:p>
                  <w:pPr>
                    <w:jc w:val="both"/>
                  </w:pPr>
                  <w:r>
                    <w:rPr>
                      <w:sz w:val="18"/>
                    </w:rPr>
                    <w:t>宅基地使用权及房屋所有权发生转移的证明材料</w:t>
                  </w:r>
                </w:p>
              </w:tc>
              <w:tc>
                <w:tcPr>
                  <w:tcW w:type="dxa" w:w="476"/>
                  <w:tcBorders>
                    <w:top w:val="none" w:color="000000" w:sz="4"/>
                    <w:left w:val="single" w:color="000000" w:sz="4"/>
                    <w:bottom w:val="single" w:color="000000" w:sz="4"/>
                    <w:right w:val="single" w:color="000000" w:sz="4"/>
                  </w:tcBorders>
                  <w:vAlign w:val="bottom"/>
                </w:tcPr>
                <w:p>
                  <w:pPr>
                    <w:jc w:val="both"/>
                  </w:pPr>
                  <w:r>
                    <w:rPr>
                      <w:sz w:val="18"/>
                    </w:rPr>
                    <w:t>0273</w:t>
                  </w:r>
                </w:p>
              </w:tc>
              <w:tc>
                <w:tcPr>
                  <w:tcW w:type="dxa" w:w="761"/>
                  <w:tcBorders>
                    <w:top w:val="none" w:color="000000" w:sz="4"/>
                    <w:left w:val="single" w:color="000000" w:sz="4"/>
                    <w:bottom w:val="single" w:color="000000" w:sz="4"/>
                    <w:right w:val="single" w:color="000000" w:sz="4"/>
                  </w:tcBorders>
                  <w:vAlign w:val="bottom"/>
                </w:tcPr>
                <w:p>
                  <w:pPr>
                    <w:jc w:val="both"/>
                  </w:pPr>
                  <w:r>
                    <w:rPr>
                      <w:sz w:val="18"/>
                    </w:rPr>
                    <w:t>原件正本</w:t>
                  </w:r>
                </w:p>
              </w:tc>
              <w:tc>
                <w:tcPr>
                  <w:tcW w:type="dxa" w:w="1429"/>
                  <w:tcBorders>
                    <w:top w:val="none" w:color="000000" w:sz="4"/>
                    <w:left w:val="single" w:color="000000" w:sz="4"/>
                    <w:bottom w:val="single" w:color="000000" w:sz="4"/>
                    <w:right w:val="single" w:color="000000" w:sz="4"/>
                  </w:tcBorders>
                  <w:vAlign w:val="bottom"/>
                </w:tcPr>
                <w:p>
                  <w:pPr>
                    <w:jc w:val="both"/>
                  </w:pPr>
                  <w:r>
                    <w:rPr>
                      <w:sz w:val="18"/>
                    </w:rPr>
                    <w:t>有关证明</w:t>
                  </w:r>
                </w:p>
              </w:tc>
              <w:tc>
                <w:tcPr>
                  <w:tcW w:type="dxa" w:w="571"/>
                  <w:tcBorders>
                    <w:top w:val="none" w:color="000000" w:sz="4"/>
                    <w:left w:val="single" w:color="000000" w:sz="4"/>
                    <w:bottom w:val="single" w:color="000000" w:sz="4"/>
                    <w:right w:val="single" w:color="000000" w:sz="4"/>
                  </w:tcBorders>
                  <w:vAlign w:val="bottom"/>
                </w:tcPr>
                <w:p>
                  <w:pPr>
                    <w:jc w:val="both"/>
                  </w:pPr>
                  <w:r>
                    <w:rPr>
                      <w:sz w:val="18"/>
                    </w:rPr>
                    <w:t>044</w:t>
                  </w:r>
                </w:p>
              </w:tc>
            </w:tr>
            <w:tr>
              <w:tc>
                <w:tcPr>
                  <w:tcW w:type="dxa" w:w="2359"/>
                  <w:tcBorders>
                    <w:top w:val="none" w:color="000000" w:sz="4"/>
                    <w:left w:val="single" w:color="000000" w:sz="4"/>
                    <w:bottom w:val="single" w:color="000000" w:sz="4"/>
                    <w:right w:val="single" w:color="000000" w:sz="4"/>
                  </w:tcBorders>
                  <w:vAlign w:val="bottom"/>
                </w:tcPr>
                <w:p>
                  <w:pPr>
                    <w:jc w:val="both"/>
                  </w:pPr>
                  <w:r>
                    <w:rPr>
                      <w:sz w:val="18"/>
                    </w:rPr>
                    <w:t>政府用地批复文件原件</w:t>
                  </w:r>
                  <w:r>
                    <w:rPr>
                      <w:sz w:val="18"/>
                    </w:rPr>
                    <w:t>(注：依法转让国有建设用地使用权的需提交)</w:t>
                  </w:r>
                </w:p>
              </w:tc>
              <w:tc>
                <w:tcPr>
                  <w:tcW w:type="dxa" w:w="476"/>
                  <w:tcBorders>
                    <w:top w:val="none" w:color="000000" w:sz="4"/>
                    <w:left w:val="single" w:color="000000" w:sz="4"/>
                    <w:bottom w:val="single" w:color="000000" w:sz="4"/>
                    <w:right w:val="single" w:color="000000" w:sz="4"/>
                  </w:tcBorders>
                  <w:vAlign w:val="bottom"/>
                </w:tcPr>
                <w:p>
                  <w:pPr>
                    <w:jc w:val="both"/>
                  </w:pPr>
                  <w:r>
                    <w:rPr>
                      <w:sz w:val="18"/>
                    </w:rPr>
                    <w:t>0279</w:t>
                  </w:r>
                </w:p>
              </w:tc>
              <w:tc>
                <w:tcPr>
                  <w:tcW w:type="dxa" w:w="761"/>
                  <w:tcBorders>
                    <w:top w:val="none" w:color="000000" w:sz="4"/>
                    <w:left w:val="single" w:color="000000" w:sz="4"/>
                    <w:bottom w:val="single" w:color="000000" w:sz="4"/>
                    <w:right w:val="single" w:color="000000" w:sz="4"/>
                  </w:tcBorders>
                  <w:vAlign w:val="bottom"/>
                </w:tcPr>
                <w:p>
                  <w:pPr>
                    <w:jc w:val="both"/>
                  </w:pPr>
                  <w:r>
                    <w:rPr>
                      <w:sz w:val="18"/>
                    </w:rPr>
                    <w:t>原件正本</w:t>
                  </w:r>
                </w:p>
              </w:tc>
              <w:tc>
                <w:tcPr>
                  <w:tcW w:type="dxa" w:w="1429"/>
                  <w:tcBorders>
                    <w:top w:val="none" w:color="000000" w:sz="4"/>
                    <w:left w:val="single" w:color="000000" w:sz="4"/>
                    <w:bottom w:val="single" w:color="000000" w:sz="4"/>
                    <w:right w:val="single" w:color="000000" w:sz="4"/>
                  </w:tcBorders>
                  <w:vAlign w:val="bottom"/>
                </w:tcPr>
                <w:p>
                  <w:pPr>
                    <w:jc w:val="both"/>
                  </w:pPr>
                  <w:r>
                    <w:rPr>
                      <w:sz w:val="18"/>
                    </w:rPr>
                    <w:t>用地批文</w:t>
                  </w:r>
                </w:p>
              </w:tc>
              <w:tc>
                <w:tcPr>
                  <w:tcW w:type="dxa" w:w="571"/>
                  <w:tcBorders>
                    <w:top w:val="none" w:color="000000" w:sz="4"/>
                    <w:left w:val="single" w:color="000000" w:sz="4"/>
                    <w:bottom w:val="single" w:color="000000" w:sz="4"/>
                    <w:right w:val="single" w:color="000000" w:sz="4"/>
                  </w:tcBorders>
                  <w:vAlign w:val="bottom"/>
                </w:tcPr>
                <w:p>
                  <w:pPr>
                    <w:jc w:val="both"/>
                  </w:pPr>
                  <w:r>
                    <w:rPr>
                      <w:sz w:val="18"/>
                    </w:rPr>
                    <w:t>045</w:t>
                  </w:r>
                </w:p>
              </w:tc>
            </w:tr>
            <w:tr>
              <w:tc>
                <w:tcPr>
                  <w:tcW w:type="dxa" w:w="2359"/>
                  <w:tcBorders>
                    <w:top w:val="none" w:color="000000" w:sz="4"/>
                    <w:left w:val="single" w:color="000000" w:sz="4"/>
                    <w:bottom w:val="single" w:color="000000" w:sz="4"/>
                    <w:right w:val="single" w:color="000000" w:sz="4"/>
                  </w:tcBorders>
                  <w:vAlign w:val="bottom"/>
                </w:tcPr>
                <w:p>
                  <w:pPr>
                    <w:jc w:val="both"/>
                  </w:pPr>
                  <w:r>
                    <w:rPr>
                      <w:sz w:val="18"/>
                    </w:rPr>
                    <w:t>裁定书</w:t>
                  </w:r>
                </w:p>
              </w:tc>
              <w:tc>
                <w:tcPr>
                  <w:tcW w:type="dxa" w:w="476"/>
                  <w:tcBorders>
                    <w:top w:val="none" w:color="000000" w:sz="4"/>
                    <w:left w:val="single" w:color="000000" w:sz="4"/>
                    <w:bottom w:val="single" w:color="000000" w:sz="4"/>
                    <w:right w:val="single" w:color="000000" w:sz="4"/>
                  </w:tcBorders>
                  <w:vAlign w:val="bottom"/>
                </w:tcPr>
                <w:p>
                  <w:pPr>
                    <w:jc w:val="both"/>
                  </w:pPr>
                  <w:r>
                    <w:rPr>
                      <w:sz w:val="18"/>
                    </w:rPr>
                    <w:t>0290</w:t>
                  </w:r>
                </w:p>
              </w:tc>
              <w:tc>
                <w:tcPr>
                  <w:tcW w:type="dxa" w:w="761"/>
                  <w:tcBorders>
                    <w:top w:val="none" w:color="000000" w:sz="4"/>
                    <w:left w:val="single" w:color="000000" w:sz="4"/>
                    <w:bottom w:val="single" w:color="000000" w:sz="4"/>
                    <w:right w:val="single" w:color="000000" w:sz="4"/>
                  </w:tcBorders>
                  <w:vAlign w:val="bottom"/>
                </w:tcPr>
                <w:p>
                  <w:pPr>
                    <w:jc w:val="both"/>
                  </w:pPr>
                  <w:r>
                    <w:rPr>
                      <w:sz w:val="18"/>
                    </w:rPr>
                    <w:t>原件正本</w:t>
                  </w:r>
                </w:p>
              </w:tc>
              <w:tc>
                <w:tcPr>
                  <w:tcW w:type="dxa" w:w="1429"/>
                  <w:tcBorders>
                    <w:top w:val="none" w:color="000000" w:sz="4"/>
                    <w:left w:val="single" w:color="000000" w:sz="4"/>
                    <w:bottom w:val="single" w:color="000000" w:sz="4"/>
                    <w:right w:val="single" w:color="000000" w:sz="4"/>
                  </w:tcBorders>
                  <w:vAlign w:val="bottom"/>
                </w:tcPr>
                <w:p>
                  <w:pPr>
                    <w:jc w:val="both"/>
                  </w:pPr>
                  <w:r>
                    <w:rPr>
                      <w:sz w:val="18"/>
                    </w:rPr>
                    <w:t>公、检、法资料</w:t>
                  </w:r>
                </w:p>
              </w:tc>
              <w:tc>
                <w:tcPr>
                  <w:tcW w:type="dxa" w:w="571"/>
                  <w:tcBorders>
                    <w:top w:val="none" w:color="000000" w:sz="4"/>
                    <w:left w:val="single" w:color="000000" w:sz="4"/>
                    <w:bottom w:val="single" w:color="000000" w:sz="4"/>
                    <w:right w:val="single" w:color="000000" w:sz="4"/>
                  </w:tcBorders>
                  <w:vAlign w:val="bottom"/>
                </w:tcPr>
                <w:p>
                  <w:pPr>
                    <w:jc w:val="both"/>
                  </w:pPr>
                  <w:r>
                    <w:rPr>
                      <w:sz w:val="18"/>
                    </w:rPr>
                    <w:t>091</w:t>
                  </w:r>
                </w:p>
              </w:tc>
            </w:tr>
            <w:tr>
              <w:tc>
                <w:tcPr>
                  <w:tcW w:type="dxa" w:w="2359"/>
                  <w:tcBorders>
                    <w:top w:val="none" w:color="000000" w:sz="4"/>
                    <w:left w:val="single" w:color="000000" w:sz="4"/>
                    <w:bottom w:val="single" w:color="000000" w:sz="4"/>
                    <w:right w:val="single" w:color="000000" w:sz="4"/>
                  </w:tcBorders>
                  <w:vAlign w:val="bottom"/>
                </w:tcPr>
                <w:p>
                  <w:pPr>
                    <w:jc w:val="both"/>
                  </w:pPr>
                  <w:r>
                    <w:rPr>
                      <w:sz w:val="18"/>
                    </w:rPr>
                    <w:t>宗地图</w:t>
                  </w:r>
                  <w:r>
                    <w:rPr>
                      <w:sz w:val="18"/>
                    </w:rPr>
                    <w:t>2份(原件)</w:t>
                  </w:r>
                </w:p>
              </w:tc>
              <w:tc>
                <w:tcPr>
                  <w:tcW w:type="dxa" w:w="476"/>
                  <w:tcBorders>
                    <w:top w:val="none" w:color="000000" w:sz="4"/>
                    <w:left w:val="single" w:color="000000" w:sz="4"/>
                    <w:bottom w:val="single" w:color="000000" w:sz="4"/>
                    <w:right w:val="single" w:color="000000" w:sz="4"/>
                  </w:tcBorders>
                  <w:vAlign w:val="bottom"/>
                </w:tcPr>
                <w:p>
                  <w:pPr>
                    <w:jc w:val="both"/>
                  </w:pPr>
                  <w:r>
                    <w:rPr>
                      <w:sz w:val="18"/>
                    </w:rPr>
                    <w:t>0293</w:t>
                  </w:r>
                </w:p>
              </w:tc>
              <w:tc>
                <w:tcPr>
                  <w:tcW w:type="dxa" w:w="761"/>
                  <w:tcBorders>
                    <w:top w:val="none" w:color="000000" w:sz="4"/>
                    <w:left w:val="single" w:color="000000" w:sz="4"/>
                    <w:bottom w:val="single" w:color="000000" w:sz="4"/>
                    <w:right w:val="single" w:color="000000" w:sz="4"/>
                  </w:tcBorders>
                  <w:vAlign w:val="bottom"/>
                </w:tcPr>
                <w:p>
                  <w:pPr>
                    <w:jc w:val="both"/>
                  </w:pPr>
                  <w:r>
                    <w:rPr>
                      <w:sz w:val="18"/>
                    </w:rPr>
                    <w:t>原件正本</w:t>
                  </w:r>
                </w:p>
              </w:tc>
              <w:tc>
                <w:tcPr>
                  <w:tcW w:type="dxa" w:w="1429"/>
                  <w:tcBorders>
                    <w:top w:val="none" w:color="000000" w:sz="4"/>
                    <w:left w:val="single" w:color="000000" w:sz="4"/>
                    <w:bottom w:val="single" w:color="000000" w:sz="4"/>
                    <w:right w:val="single" w:color="000000" w:sz="4"/>
                  </w:tcBorders>
                  <w:vAlign w:val="bottom"/>
                </w:tcPr>
                <w:p>
                  <w:pPr>
                    <w:jc w:val="both"/>
                  </w:pPr>
                  <w:r>
                    <w:rPr>
                      <w:sz w:val="18"/>
                    </w:rPr>
                    <w:t>宗地图</w:t>
                  </w:r>
                </w:p>
              </w:tc>
              <w:tc>
                <w:tcPr>
                  <w:tcW w:type="dxa" w:w="571"/>
                  <w:tcBorders>
                    <w:top w:val="none" w:color="000000" w:sz="4"/>
                    <w:left w:val="single" w:color="000000" w:sz="4"/>
                    <w:bottom w:val="single" w:color="000000" w:sz="4"/>
                    <w:right w:val="single" w:color="000000" w:sz="4"/>
                  </w:tcBorders>
                  <w:vAlign w:val="bottom"/>
                </w:tcPr>
                <w:p>
                  <w:pPr>
                    <w:jc w:val="both"/>
                  </w:pPr>
                  <w:r>
                    <w:rPr>
                      <w:sz w:val="18"/>
                    </w:rPr>
                    <w:t>062</w:t>
                  </w:r>
                </w:p>
              </w:tc>
            </w:tr>
            <w:tr>
              <w:tc>
                <w:tcPr>
                  <w:tcW w:type="dxa" w:w="2359"/>
                  <w:tcBorders>
                    <w:top w:val="none" w:color="000000" w:sz="4"/>
                    <w:left w:val="single" w:color="000000" w:sz="4"/>
                    <w:bottom w:val="single" w:color="000000" w:sz="4"/>
                    <w:right w:val="single" w:color="000000" w:sz="4"/>
                  </w:tcBorders>
                  <w:vAlign w:val="bottom"/>
                </w:tcPr>
                <w:p>
                  <w:pPr>
                    <w:jc w:val="both"/>
                  </w:pPr>
                  <w:r>
                    <w:rPr>
                      <w:sz w:val="18"/>
                    </w:rPr>
                    <w:t>最高额抵押权发生变更的证明材料</w:t>
                  </w:r>
                  <w:r>
                    <w:rPr>
                      <w:sz w:val="18"/>
                    </w:rPr>
                    <w:t>(原件)</w:t>
                  </w:r>
                </w:p>
              </w:tc>
              <w:tc>
                <w:tcPr>
                  <w:tcW w:type="dxa" w:w="476"/>
                  <w:tcBorders>
                    <w:top w:val="none" w:color="000000" w:sz="4"/>
                    <w:left w:val="single" w:color="000000" w:sz="4"/>
                    <w:bottom w:val="single" w:color="000000" w:sz="4"/>
                    <w:right w:val="single" w:color="000000" w:sz="4"/>
                  </w:tcBorders>
                  <w:vAlign w:val="bottom"/>
                </w:tcPr>
                <w:p>
                  <w:pPr>
                    <w:jc w:val="both"/>
                  </w:pPr>
                  <w:r>
                    <w:rPr>
                      <w:sz w:val="18"/>
                    </w:rPr>
                    <w:t>0303</w:t>
                  </w:r>
                </w:p>
              </w:tc>
              <w:tc>
                <w:tcPr>
                  <w:tcW w:type="dxa" w:w="761"/>
                  <w:tcBorders>
                    <w:top w:val="none" w:color="000000" w:sz="4"/>
                    <w:left w:val="single" w:color="000000" w:sz="4"/>
                    <w:bottom w:val="single" w:color="000000" w:sz="4"/>
                    <w:right w:val="single" w:color="000000" w:sz="4"/>
                  </w:tcBorders>
                  <w:vAlign w:val="bottom"/>
                </w:tcPr>
                <w:p>
                  <w:pPr>
                    <w:jc w:val="both"/>
                  </w:pPr>
                  <w:r>
                    <w:rPr>
                      <w:sz w:val="18"/>
                    </w:rPr>
                    <w:t>原件正本</w:t>
                  </w:r>
                </w:p>
              </w:tc>
              <w:tc>
                <w:tcPr>
                  <w:tcW w:type="dxa" w:w="1429"/>
                  <w:tcBorders>
                    <w:top w:val="none" w:color="000000" w:sz="4"/>
                    <w:left w:val="single" w:color="000000" w:sz="4"/>
                    <w:bottom w:val="single" w:color="000000" w:sz="4"/>
                    <w:right w:val="single" w:color="000000" w:sz="4"/>
                  </w:tcBorders>
                  <w:vAlign w:val="bottom"/>
                </w:tcPr>
                <w:p>
                  <w:pPr>
                    <w:jc w:val="both"/>
                  </w:pPr>
                  <w:r>
                    <w:rPr>
                      <w:sz w:val="18"/>
                    </w:rPr>
                    <w:t>有关证明</w:t>
                  </w:r>
                </w:p>
              </w:tc>
              <w:tc>
                <w:tcPr>
                  <w:tcW w:type="dxa" w:w="571"/>
                  <w:tcBorders>
                    <w:top w:val="none" w:color="000000" w:sz="4"/>
                    <w:left w:val="single" w:color="000000" w:sz="4"/>
                    <w:bottom w:val="single" w:color="000000" w:sz="4"/>
                    <w:right w:val="single" w:color="000000" w:sz="4"/>
                  </w:tcBorders>
                  <w:vAlign w:val="bottom"/>
                </w:tcPr>
                <w:p>
                  <w:pPr>
                    <w:jc w:val="both"/>
                  </w:pPr>
                  <w:r>
                    <w:rPr>
                      <w:sz w:val="18"/>
                    </w:rPr>
                    <w:t>044</w:t>
                  </w:r>
                </w:p>
              </w:tc>
            </w:tr>
            <w:tr>
              <w:tc>
                <w:tcPr>
                  <w:tcW w:type="dxa" w:w="2359"/>
                  <w:tcBorders>
                    <w:top w:val="none" w:color="000000" w:sz="4"/>
                    <w:left w:val="single" w:color="000000" w:sz="4"/>
                    <w:bottom w:val="single" w:color="000000" w:sz="4"/>
                    <w:right w:val="single" w:color="000000" w:sz="4"/>
                  </w:tcBorders>
                  <w:vAlign w:val="bottom"/>
                </w:tcPr>
                <w:p>
                  <w:pPr>
                    <w:jc w:val="both"/>
                  </w:pPr>
                  <w:r>
                    <w:rPr>
                      <w:sz w:val="18"/>
                    </w:rPr>
                    <w:t>《国有土地使用证》</w:t>
                  </w:r>
                </w:p>
              </w:tc>
              <w:tc>
                <w:tcPr>
                  <w:tcW w:type="dxa" w:w="476"/>
                  <w:tcBorders>
                    <w:top w:val="none" w:color="000000" w:sz="4"/>
                    <w:left w:val="single" w:color="000000" w:sz="4"/>
                    <w:bottom w:val="single" w:color="000000" w:sz="4"/>
                    <w:right w:val="single" w:color="000000" w:sz="4"/>
                  </w:tcBorders>
                  <w:vAlign w:val="bottom"/>
                </w:tcPr>
                <w:p>
                  <w:pPr>
                    <w:jc w:val="both"/>
                  </w:pPr>
                  <w:r>
                    <w:rPr>
                      <w:sz w:val="18"/>
                    </w:rPr>
                    <w:t>0455</w:t>
                  </w:r>
                </w:p>
              </w:tc>
              <w:tc>
                <w:tcPr>
                  <w:tcW w:type="dxa" w:w="761"/>
                  <w:tcBorders>
                    <w:top w:val="none" w:color="000000" w:sz="4"/>
                    <w:left w:val="single" w:color="000000" w:sz="4"/>
                    <w:bottom w:val="single" w:color="000000" w:sz="4"/>
                    <w:right w:val="single" w:color="000000" w:sz="4"/>
                  </w:tcBorders>
                  <w:vAlign w:val="bottom"/>
                </w:tcPr>
                <w:p>
                  <w:pPr>
                    <w:jc w:val="both"/>
                  </w:pPr>
                  <w:r>
                    <w:rPr>
                      <w:sz w:val="18"/>
                    </w:rPr>
                    <w:t>原件正本</w:t>
                  </w:r>
                </w:p>
              </w:tc>
              <w:tc>
                <w:tcPr>
                  <w:tcW w:type="dxa" w:w="1429"/>
                  <w:tcBorders>
                    <w:top w:val="none" w:color="000000" w:sz="4"/>
                    <w:left w:val="single" w:color="000000" w:sz="4"/>
                    <w:bottom w:val="single" w:color="000000" w:sz="4"/>
                    <w:right w:val="single" w:color="000000" w:sz="4"/>
                  </w:tcBorders>
                  <w:vAlign w:val="bottom"/>
                </w:tcPr>
                <w:p>
                  <w:pPr>
                    <w:jc w:val="both"/>
                  </w:pPr>
                  <w:r>
                    <w:rPr>
                      <w:sz w:val="18"/>
                    </w:rPr>
                    <w:t>土地证</w:t>
                  </w:r>
                </w:p>
              </w:tc>
              <w:tc>
                <w:tcPr>
                  <w:tcW w:type="dxa" w:w="571"/>
                  <w:tcBorders>
                    <w:top w:val="none" w:color="000000" w:sz="4"/>
                    <w:left w:val="single" w:color="000000" w:sz="4"/>
                    <w:bottom w:val="single" w:color="000000" w:sz="4"/>
                    <w:right w:val="single" w:color="000000" w:sz="4"/>
                  </w:tcBorders>
                  <w:vAlign w:val="bottom"/>
                </w:tcPr>
                <w:p>
                  <w:pPr>
                    <w:jc w:val="both"/>
                  </w:pPr>
                  <w:r>
                    <w:rPr>
                      <w:sz w:val="18"/>
                    </w:rPr>
                    <w:t>074</w:t>
                  </w:r>
                </w:p>
              </w:tc>
            </w:tr>
            <w:tr>
              <w:tc>
                <w:tcPr>
                  <w:tcW w:type="dxa" w:w="2359"/>
                  <w:tcBorders>
                    <w:top w:val="none" w:color="000000" w:sz="4"/>
                    <w:left w:val="single" w:color="000000" w:sz="4"/>
                    <w:bottom w:val="single" w:color="000000" w:sz="4"/>
                    <w:right w:val="single" w:color="000000" w:sz="4"/>
                  </w:tcBorders>
                  <w:vAlign w:val="bottom"/>
                </w:tcPr>
                <w:p>
                  <w:pPr>
                    <w:jc w:val="both"/>
                  </w:pPr>
                  <w:r>
                    <w:rPr>
                      <w:sz w:val="18"/>
                    </w:rPr>
                    <w:t>不动产登记申请书</w:t>
                  </w:r>
                </w:p>
              </w:tc>
              <w:tc>
                <w:tcPr>
                  <w:tcW w:type="dxa" w:w="476"/>
                  <w:tcBorders>
                    <w:top w:val="none" w:color="000000" w:sz="4"/>
                    <w:left w:val="single" w:color="000000" w:sz="4"/>
                    <w:bottom w:val="single" w:color="000000" w:sz="4"/>
                    <w:right w:val="single" w:color="000000" w:sz="4"/>
                  </w:tcBorders>
                  <w:vAlign w:val="bottom"/>
                </w:tcPr>
                <w:p>
                  <w:pPr>
                    <w:jc w:val="both"/>
                  </w:pPr>
                  <w:r>
                    <w:rPr>
                      <w:sz w:val="18"/>
                    </w:rPr>
                    <w:t>0473</w:t>
                  </w:r>
                </w:p>
              </w:tc>
              <w:tc>
                <w:tcPr>
                  <w:tcW w:type="dxa" w:w="761"/>
                  <w:tcBorders>
                    <w:top w:val="none" w:color="000000" w:sz="4"/>
                    <w:left w:val="single" w:color="000000" w:sz="4"/>
                    <w:bottom w:val="single" w:color="000000" w:sz="4"/>
                    <w:right w:val="single" w:color="000000" w:sz="4"/>
                  </w:tcBorders>
                  <w:vAlign w:val="bottom"/>
                </w:tcPr>
                <w:p>
                  <w:pPr>
                    <w:jc w:val="both"/>
                  </w:pPr>
                  <w:r>
                    <w:rPr>
                      <w:sz w:val="18"/>
                    </w:rPr>
                    <w:t>原件正本</w:t>
                  </w:r>
                </w:p>
              </w:tc>
              <w:tc>
                <w:tcPr>
                  <w:tcW w:type="dxa" w:w="1429"/>
                  <w:tcBorders>
                    <w:top w:val="none" w:color="000000" w:sz="4"/>
                    <w:left w:val="single" w:color="000000" w:sz="4"/>
                    <w:bottom w:val="single" w:color="000000" w:sz="4"/>
                    <w:right w:val="single" w:color="000000" w:sz="4"/>
                  </w:tcBorders>
                  <w:vAlign w:val="bottom"/>
                </w:tcPr>
                <w:p>
                  <w:pPr>
                    <w:jc w:val="both"/>
                  </w:pPr>
                  <w:r>
                    <w:rPr>
                      <w:sz w:val="18"/>
                    </w:rPr>
                    <w:t>房地产登记、变更申请审批表</w:t>
                  </w:r>
                </w:p>
              </w:tc>
              <w:tc>
                <w:tcPr>
                  <w:tcW w:type="dxa" w:w="571"/>
                  <w:tcBorders>
                    <w:top w:val="none" w:color="000000" w:sz="4"/>
                    <w:left w:val="single" w:color="000000" w:sz="4"/>
                    <w:bottom w:val="single" w:color="000000" w:sz="4"/>
                    <w:right w:val="single" w:color="000000" w:sz="4"/>
                  </w:tcBorders>
                  <w:vAlign w:val="bottom"/>
                </w:tcPr>
                <w:p>
                  <w:pPr>
                    <w:jc w:val="both"/>
                  </w:pPr>
                  <w:r>
                    <w:rPr>
                      <w:sz w:val="18"/>
                    </w:rPr>
                    <w:t>077</w:t>
                  </w:r>
                </w:p>
              </w:tc>
            </w:tr>
            <w:tr>
              <w:tc>
                <w:tcPr>
                  <w:tcW w:type="dxa" w:w="2359"/>
                  <w:tcBorders>
                    <w:top w:val="none" w:color="000000" w:sz="4"/>
                    <w:left w:val="single" w:color="000000" w:sz="4"/>
                    <w:bottom w:val="single" w:color="000000" w:sz="4"/>
                    <w:right w:val="single" w:color="000000" w:sz="4"/>
                  </w:tcBorders>
                  <w:vAlign w:val="bottom"/>
                </w:tcPr>
                <w:p>
                  <w:pPr>
                    <w:jc w:val="both"/>
                  </w:pPr>
                  <w:r>
                    <w:rPr>
                      <w:sz w:val="18"/>
                    </w:rPr>
                    <w:t>房屋平面图</w:t>
                  </w:r>
                </w:p>
              </w:tc>
              <w:tc>
                <w:tcPr>
                  <w:tcW w:type="dxa" w:w="476"/>
                  <w:tcBorders>
                    <w:top w:val="none" w:color="000000" w:sz="4"/>
                    <w:left w:val="single" w:color="000000" w:sz="4"/>
                    <w:bottom w:val="single" w:color="000000" w:sz="4"/>
                    <w:right w:val="single" w:color="000000" w:sz="4"/>
                  </w:tcBorders>
                  <w:vAlign w:val="bottom"/>
                </w:tcPr>
                <w:p>
                  <w:pPr>
                    <w:jc w:val="both"/>
                  </w:pPr>
                  <w:r>
                    <w:rPr>
                      <w:sz w:val="18"/>
                    </w:rPr>
                    <w:t>0486</w:t>
                  </w:r>
                </w:p>
              </w:tc>
              <w:tc>
                <w:tcPr>
                  <w:tcW w:type="dxa" w:w="761"/>
                  <w:tcBorders>
                    <w:top w:val="none" w:color="000000" w:sz="4"/>
                    <w:left w:val="single" w:color="000000" w:sz="4"/>
                    <w:bottom w:val="single" w:color="000000" w:sz="4"/>
                    <w:right w:val="single" w:color="000000" w:sz="4"/>
                  </w:tcBorders>
                  <w:vAlign w:val="bottom"/>
                </w:tcPr>
                <w:p>
                  <w:pPr>
                    <w:jc w:val="both"/>
                  </w:pPr>
                  <w:r>
                    <w:rPr>
                      <w:sz w:val="18"/>
                    </w:rPr>
                    <w:t>原件正本</w:t>
                  </w:r>
                </w:p>
              </w:tc>
              <w:tc>
                <w:tcPr>
                  <w:tcW w:type="dxa" w:w="1429"/>
                  <w:tcBorders>
                    <w:top w:val="none" w:color="000000" w:sz="4"/>
                    <w:left w:val="single" w:color="000000" w:sz="4"/>
                    <w:bottom w:val="single" w:color="000000" w:sz="4"/>
                    <w:right w:val="single" w:color="000000" w:sz="4"/>
                  </w:tcBorders>
                  <w:vAlign w:val="bottom"/>
                </w:tcPr>
                <w:p>
                  <w:pPr>
                    <w:jc w:val="both"/>
                  </w:pPr>
                  <w:r>
                    <w:rPr>
                      <w:sz w:val="18"/>
                    </w:rPr>
                    <w:t>房产平面图</w:t>
                  </w:r>
                </w:p>
              </w:tc>
              <w:tc>
                <w:tcPr>
                  <w:tcW w:type="dxa" w:w="571"/>
                  <w:tcBorders>
                    <w:top w:val="none" w:color="000000" w:sz="4"/>
                    <w:left w:val="single" w:color="000000" w:sz="4"/>
                    <w:bottom w:val="single" w:color="000000" w:sz="4"/>
                    <w:right w:val="single" w:color="000000" w:sz="4"/>
                  </w:tcBorders>
                  <w:vAlign w:val="bottom"/>
                </w:tcPr>
                <w:p>
                  <w:pPr>
                    <w:jc w:val="both"/>
                  </w:pPr>
                  <w:r>
                    <w:rPr>
                      <w:sz w:val="18"/>
                    </w:rPr>
                    <w:t>063</w:t>
                  </w:r>
                </w:p>
              </w:tc>
            </w:tr>
            <w:tr>
              <w:tc>
                <w:tcPr>
                  <w:tcW w:type="dxa" w:w="2359"/>
                  <w:tcBorders>
                    <w:top w:val="none" w:color="000000" w:sz="4"/>
                    <w:left w:val="single" w:color="000000" w:sz="4"/>
                    <w:bottom w:val="single" w:color="000000" w:sz="4"/>
                    <w:right w:val="single" w:color="000000" w:sz="4"/>
                  </w:tcBorders>
                  <w:vAlign w:val="bottom"/>
                </w:tcPr>
                <w:p>
                  <w:pPr>
                    <w:jc w:val="both"/>
                  </w:pPr>
                  <w:r>
                    <w:rPr>
                      <w:sz w:val="18"/>
                    </w:rPr>
                    <w:t>宗地图</w:t>
                  </w:r>
                </w:p>
              </w:tc>
              <w:tc>
                <w:tcPr>
                  <w:tcW w:type="dxa" w:w="476"/>
                  <w:tcBorders>
                    <w:top w:val="none" w:color="000000" w:sz="4"/>
                    <w:left w:val="single" w:color="000000" w:sz="4"/>
                    <w:bottom w:val="single" w:color="000000" w:sz="4"/>
                    <w:right w:val="single" w:color="000000" w:sz="4"/>
                  </w:tcBorders>
                  <w:vAlign w:val="bottom"/>
                </w:tcPr>
                <w:p>
                  <w:pPr>
                    <w:jc w:val="both"/>
                  </w:pPr>
                  <w:r>
                    <w:rPr>
                      <w:sz w:val="18"/>
                    </w:rPr>
                    <w:t>0487</w:t>
                  </w:r>
                </w:p>
              </w:tc>
              <w:tc>
                <w:tcPr>
                  <w:tcW w:type="dxa" w:w="761"/>
                  <w:tcBorders>
                    <w:top w:val="none" w:color="000000" w:sz="4"/>
                    <w:left w:val="single" w:color="000000" w:sz="4"/>
                    <w:bottom w:val="single" w:color="000000" w:sz="4"/>
                    <w:right w:val="single" w:color="000000" w:sz="4"/>
                  </w:tcBorders>
                  <w:vAlign w:val="bottom"/>
                </w:tcPr>
                <w:p>
                  <w:pPr>
                    <w:jc w:val="both"/>
                  </w:pPr>
                  <w:r>
                    <w:rPr>
                      <w:sz w:val="18"/>
                    </w:rPr>
                    <w:t>原件正本</w:t>
                  </w:r>
                </w:p>
              </w:tc>
              <w:tc>
                <w:tcPr>
                  <w:tcW w:type="dxa" w:w="1429"/>
                  <w:tcBorders>
                    <w:top w:val="none" w:color="000000" w:sz="4"/>
                    <w:left w:val="single" w:color="000000" w:sz="4"/>
                    <w:bottom w:val="single" w:color="000000" w:sz="4"/>
                    <w:right w:val="single" w:color="000000" w:sz="4"/>
                  </w:tcBorders>
                  <w:vAlign w:val="bottom"/>
                </w:tcPr>
                <w:p>
                  <w:pPr>
                    <w:jc w:val="both"/>
                  </w:pPr>
                  <w:r>
                    <w:rPr>
                      <w:sz w:val="18"/>
                    </w:rPr>
                    <w:t>宗地图</w:t>
                  </w:r>
                </w:p>
              </w:tc>
              <w:tc>
                <w:tcPr>
                  <w:tcW w:type="dxa" w:w="571"/>
                  <w:tcBorders>
                    <w:top w:val="none" w:color="000000" w:sz="4"/>
                    <w:left w:val="single" w:color="000000" w:sz="4"/>
                    <w:bottom w:val="single" w:color="000000" w:sz="4"/>
                    <w:right w:val="single" w:color="000000" w:sz="4"/>
                  </w:tcBorders>
                  <w:vAlign w:val="bottom"/>
                </w:tcPr>
                <w:p>
                  <w:pPr>
                    <w:jc w:val="both"/>
                  </w:pPr>
                  <w:r>
                    <w:rPr>
                      <w:sz w:val="18"/>
                    </w:rPr>
                    <w:t>062</w:t>
                  </w:r>
                </w:p>
              </w:tc>
            </w:tr>
            <w:tr>
              <w:tc>
                <w:tcPr>
                  <w:tcW w:type="dxa" w:w="2359"/>
                  <w:tcBorders>
                    <w:top w:val="none" w:color="000000" w:sz="4"/>
                    <w:left w:val="single" w:color="000000" w:sz="4"/>
                    <w:bottom w:val="single" w:color="000000" w:sz="4"/>
                    <w:right w:val="single" w:color="000000" w:sz="4"/>
                  </w:tcBorders>
                  <w:vAlign w:val="bottom"/>
                </w:tcPr>
                <w:p>
                  <w:pPr>
                    <w:jc w:val="both"/>
                  </w:pPr>
                  <w:r>
                    <w:rPr>
                      <w:sz w:val="18"/>
                    </w:rPr>
                    <w:t>遗嘱公证书</w:t>
                  </w:r>
                </w:p>
              </w:tc>
              <w:tc>
                <w:tcPr>
                  <w:tcW w:type="dxa" w:w="476"/>
                  <w:tcBorders>
                    <w:top w:val="none" w:color="000000" w:sz="4"/>
                    <w:left w:val="single" w:color="000000" w:sz="4"/>
                    <w:bottom w:val="single" w:color="000000" w:sz="4"/>
                    <w:right w:val="single" w:color="000000" w:sz="4"/>
                  </w:tcBorders>
                  <w:vAlign w:val="bottom"/>
                </w:tcPr>
                <w:p>
                  <w:pPr>
                    <w:jc w:val="both"/>
                  </w:pPr>
                  <w:r>
                    <w:rPr>
                      <w:sz w:val="18"/>
                    </w:rPr>
                    <w:t>0489</w:t>
                  </w:r>
                </w:p>
              </w:tc>
              <w:tc>
                <w:tcPr>
                  <w:tcW w:type="dxa" w:w="761"/>
                  <w:tcBorders>
                    <w:top w:val="none" w:color="000000" w:sz="4"/>
                    <w:left w:val="single" w:color="000000" w:sz="4"/>
                    <w:bottom w:val="single" w:color="000000" w:sz="4"/>
                    <w:right w:val="single" w:color="000000" w:sz="4"/>
                  </w:tcBorders>
                  <w:vAlign w:val="bottom"/>
                </w:tcPr>
                <w:p>
                  <w:pPr>
                    <w:jc w:val="both"/>
                  </w:pPr>
                  <w:r>
                    <w:rPr>
                      <w:sz w:val="18"/>
                    </w:rPr>
                    <w:t>原件正本</w:t>
                  </w:r>
                </w:p>
              </w:tc>
              <w:tc>
                <w:tcPr>
                  <w:tcW w:type="dxa" w:w="1429"/>
                  <w:tcBorders>
                    <w:top w:val="none" w:color="000000" w:sz="4"/>
                    <w:left w:val="single" w:color="000000" w:sz="4"/>
                    <w:bottom w:val="single" w:color="000000" w:sz="4"/>
                    <w:right w:val="single" w:color="000000" w:sz="4"/>
                  </w:tcBorders>
                  <w:vAlign w:val="bottom"/>
                </w:tcPr>
                <w:p>
                  <w:pPr>
                    <w:jc w:val="both"/>
                  </w:pPr>
                  <w:r>
                    <w:rPr>
                      <w:sz w:val="18"/>
                    </w:rPr>
                    <w:t>公证书、见证书、认证书、委托书</w:t>
                  </w:r>
                </w:p>
              </w:tc>
              <w:tc>
                <w:tcPr>
                  <w:tcW w:type="dxa" w:w="571"/>
                  <w:tcBorders>
                    <w:top w:val="none" w:color="000000" w:sz="4"/>
                    <w:left w:val="single" w:color="000000" w:sz="4"/>
                    <w:bottom w:val="single" w:color="000000" w:sz="4"/>
                    <w:right w:val="single" w:color="000000" w:sz="4"/>
                  </w:tcBorders>
                  <w:vAlign w:val="bottom"/>
                </w:tcPr>
                <w:p>
                  <w:pPr>
                    <w:jc w:val="both"/>
                  </w:pPr>
                  <w:r>
                    <w:rPr>
                      <w:sz w:val="18"/>
                    </w:rPr>
                    <w:t>090</w:t>
                  </w:r>
                </w:p>
              </w:tc>
            </w:tr>
            <w:tr>
              <w:tc>
                <w:tcPr>
                  <w:tcW w:type="dxa" w:w="2359"/>
                  <w:tcBorders>
                    <w:top w:val="none" w:color="000000" w:sz="4"/>
                    <w:left w:val="single" w:color="000000" w:sz="4"/>
                    <w:bottom w:val="single" w:color="000000" w:sz="4"/>
                    <w:right w:val="single" w:color="000000" w:sz="4"/>
                  </w:tcBorders>
                  <w:vAlign w:val="bottom"/>
                </w:tcPr>
                <w:p>
                  <w:pPr>
                    <w:jc w:val="both"/>
                  </w:pPr>
                  <w:r>
                    <w:rPr>
                      <w:sz w:val="18"/>
                    </w:rPr>
                    <w:t>房地产继承权公证书</w:t>
                  </w:r>
                </w:p>
              </w:tc>
              <w:tc>
                <w:tcPr>
                  <w:tcW w:type="dxa" w:w="476"/>
                  <w:tcBorders>
                    <w:top w:val="none" w:color="000000" w:sz="4"/>
                    <w:left w:val="single" w:color="000000" w:sz="4"/>
                    <w:bottom w:val="single" w:color="000000" w:sz="4"/>
                    <w:right w:val="single" w:color="000000" w:sz="4"/>
                  </w:tcBorders>
                  <w:vAlign w:val="bottom"/>
                </w:tcPr>
                <w:p>
                  <w:pPr>
                    <w:jc w:val="both"/>
                  </w:pPr>
                  <w:r>
                    <w:rPr>
                      <w:sz w:val="18"/>
                    </w:rPr>
                    <w:t>0490</w:t>
                  </w:r>
                </w:p>
              </w:tc>
              <w:tc>
                <w:tcPr>
                  <w:tcW w:type="dxa" w:w="761"/>
                  <w:tcBorders>
                    <w:top w:val="none" w:color="000000" w:sz="4"/>
                    <w:left w:val="single" w:color="000000" w:sz="4"/>
                    <w:bottom w:val="single" w:color="000000" w:sz="4"/>
                    <w:right w:val="single" w:color="000000" w:sz="4"/>
                  </w:tcBorders>
                  <w:vAlign w:val="bottom"/>
                </w:tcPr>
                <w:p>
                  <w:pPr>
                    <w:jc w:val="both"/>
                  </w:pPr>
                  <w:r>
                    <w:rPr>
                      <w:sz w:val="18"/>
                    </w:rPr>
                    <w:t>原件正本</w:t>
                  </w:r>
                </w:p>
              </w:tc>
              <w:tc>
                <w:tcPr>
                  <w:tcW w:type="dxa" w:w="1429"/>
                  <w:tcBorders>
                    <w:top w:val="none" w:color="000000" w:sz="4"/>
                    <w:left w:val="single" w:color="000000" w:sz="4"/>
                    <w:bottom w:val="single" w:color="000000" w:sz="4"/>
                    <w:right w:val="single" w:color="000000" w:sz="4"/>
                  </w:tcBorders>
                  <w:vAlign w:val="bottom"/>
                </w:tcPr>
                <w:p>
                  <w:pPr>
                    <w:jc w:val="both"/>
                  </w:pPr>
                  <w:r>
                    <w:rPr>
                      <w:sz w:val="18"/>
                    </w:rPr>
                    <w:t>公证书、见证书、认证书、委托书</w:t>
                  </w:r>
                </w:p>
              </w:tc>
              <w:tc>
                <w:tcPr>
                  <w:tcW w:type="dxa" w:w="571"/>
                  <w:tcBorders>
                    <w:top w:val="none" w:color="000000" w:sz="4"/>
                    <w:left w:val="single" w:color="000000" w:sz="4"/>
                    <w:bottom w:val="single" w:color="000000" w:sz="4"/>
                    <w:right w:val="single" w:color="000000" w:sz="4"/>
                  </w:tcBorders>
                  <w:vAlign w:val="bottom"/>
                </w:tcPr>
                <w:p>
                  <w:pPr>
                    <w:jc w:val="both"/>
                  </w:pPr>
                  <w:r>
                    <w:rPr>
                      <w:sz w:val="18"/>
                    </w:rPr>
                    <w:t>090</w:t>
                  </w:r>
                </w:p>
              </w:tc>
            </w:tr>
            <w:tr>
              <w:tc>
                <w:tcPr>
                  <w:tcW w:type="dxa" w:w="2359"/>
                  <w:tcBorders>
                    <w:top w:val="none" w:color="000000" w:sz="4"/>
                    <w:left w:val="single" w:color="000000" w:sz="4"/>
                    <w:bottom w:val="single" w:color="000000" w:sz="4"/>
                    <w:right w:val="single" w:color="000000" w:sz="4"/>
                  </w:tcBorders>
                  <w:vAlign w:val="bottom"/>
                </w:tcPr>
                <w:p>
                  <w:pPr>
                    <w:jc w:val="both"/>
                  </w:pPr>
                  <w:r>
                    <w:rPr>
                      <w:sz w:val="18"/>
                    </w:rPr>
                    <w:t>结婚证</w:t>
                  </w:r>
                </w:p>
              </w:tc>
              <w:tc>
                <w:tcPr>
                  <w:tcW w:type="dxa" w:w="476"/>
                  <w:tcBorders>
                    <w:top w:val="none" w:color="000000" w:sz="4"/>
                    <w:left w:val="single" w:color="000000" w:sz="4"/>
                    <w:bottom w:val="single" w:color="000000" w:sz="4"/>
                    <w:right w:val="single" w:color="000000" w:sz="4"/>
                  </w:tcBorders>
                  <w:vAlign w:val="bottom"/>
                </w:tcPr>
                <w:p>
                  <w:pPr>
                    <w:jc w:val="both"/>
                  </w:pPr>
                  <w:r>
                    <w:rPr>
                      <w:sz w:val="18"/>
                    </w:rPr>
                    <w:t>0491</w:t>
                  </w:r>
                </w:p>
              </w:tc>
              <w:tc>
                <w:tcPr>
                  <w:tcW w:type="dxa" w:w="761"/>
                  <w:tcBorders>
                    <w:top w:val="none" w:color="000000" w:sz="4"/>
                    <w:left w:val="single" w:color="000000" w:sz="4"/>
                    <w:bottom w:val="single" w:color="000000" w:sz="4"/>
                    <w:right w:val="single" w:color="000000" w:sz="4"/>
                  </w:tcBorders>
                  <w:vAlign w:val="bottom"/>
                </w:tcPr>
                <w:p>
                  <w:pPr>
                    <w:jc w:val="both"/>
                  </w:pPr>
                  <w:r>
                    <w:rPr>
                      <w:sz w:val="18"/>
                    </w:rPr>
                    <w:t>原件正本</w:t>
                  </w:r>
                </w:p>
              </w:tc>
              <w:tc>
                <w:tcPr>
                  <w:tcW w:type="dxa" w:w="1429"/>
                  <w:tcBorders>
                    <w:top w:val="none" w:color="000000" w:sz="4"/>
                    <w:left w:val="single" w:color="000000" w:sz="4"/>
                    <w:bottom w:val="single" w:color="000000" w:sz="4"/>
                    <w:right w:val="single" w:color="000000" w:sz="4"/>
                  </w:tcBorders>
                  <w:vAlign w:val="bottom"/>
                </w:tcPr>
                <w:p>
                  <w:pPr>
                    <w:jc w:val="both"/>
                  </w:pPr>
                  <w:r>
                    <w:rPr>
                      <w:sz w:val="18"/>
                    </w:rPr>
                    <w:t>婚姻登记资料</w:t>
                  </w:r>
                </w:p>
              </w:tc>
              <w:tc>
                <w:tcPr>
                  <w:tcW w:type="dxa" w:w="571"/>
                  <w:tcBorders>
                    <w:top w:val="none" w:color="000000" w:sz="4"/>
                    <w:left w:val="single" w:color="000000" w:sz="4"/>
                    <w:bottom w:val="single" w:color="000000" w:sz="4"/>
                    <w:right w:val="single" w:color="000000" w:sz="4"/>
                  </w:tcBorders>
                  <w:vAlign w:val="bottom"/>
                </w:tcPr>
                <w:p>
                  <w:pPr>
                    <w:jc w:val="both"/>
                  </w:pPr>
                  <w:r>
                    <w:rPr>
                      <w:sz w:val="18"/>
                    </w:rPr>
                    <w:t>095</w:t>
                  </w:r>
                </w:p>
              </w:tc>
            </w:tr>
            <w:tr>
              <w:tc>
                <w:tcPr>
                  <w:tcW w:type="dxa" w:w="2359"/>
                  <w:tcBorders>
                    <w:top w:val="none" w:color="000000" w:sz="4"/>
                    <w:left w:val="single" w:color="000000" w:sz="4"/>
                    <w:bottom w:val="single" w:color="000000" w:sz="4"/>
                    <w:right w:val="single" w:color="000000" w:sz="4"/>
                  </w:tcBorders>
                  <w:vAlign w:val="bottom"/>
                </w:tcPr>
                <w:p>
                  <w:pPr>
                    <w:jc w:val="both"/>
                  </w:pPr>
                  <w:r>
                    <w:rPr>
                      <w:sz w:val="18"/>
                    </w:rPr>
                    <w:t>离婚证</w:t>
                  </w:r>
                </w:p>
              </w:tc>
              <w:tc>
                <w:tcPr>
                  <w:tcW w:type="dxa" w:w="476"/>
                  <w:tcBorders>
                    <w:top w:val="none" w:color="000000" w:sz="4"/>
                    <w:left w:val="single" w:color="000000" w:sz="4"/>
                    <w:bottom w:val="single" w:color="000000" w:sz="4"/>
                    <w:right w:val="single" w:color="000000" w:sz="4"/>
                  </w:tcBorders>
                  <w:vAlign w:val="bottom"/>
                </w:tcPr>
                <w:p>
                  <w:pPr>
                    <w:jc w:val="both"/>
                  </w:pPr>
                  <w:r>
                    <w:rPr>
                      <w:sz w:val="18"/>
                    </w:rPr>
                    <w:t>0493</w:t>
                  </w:r>
                </w:p>
              </w:tc>
              <w:tc>
                <w:tcPr>
                  <w:tcW w:type="dxa" w:w="761"/>
                  <w:tcBorders>
                    <w:top w:val="none" w:color="000000" w:sz="4"/>
                    <w:left w:val="single" w:color="000000" w:sz="4"/>
                    <w:bottom w:val="single" w:color="000000" w:sz="4"/>
                    <w:right w:val="single" w:color="000000" w:sz="4"/>
                  </w:tcBorders>
                  <w:vAlign w:val="bottom"/>
                </w:tcPr>
                <w:p>
                  <w:pPr>
                    <w:jc w:val="both"/>
                  </w:pPr>
                  <w:r>
                    <w:rPr>
                      <w:sz w:val="18"/>
                    </w:rPr>
                    <w:t>原件正本</w:t>
                  </w:r>
                </w:p>
              </w:tc>
              <w:tc>
                <w:tcPr>
                  <w:tcW w:type="dxa" w:w="1429"/>
                  <w:tcBorders>
                    <w:top w:val="none" w:color="000000" w:sz="4"/>
                    <w:left w:val="single" w:color="000000" w:sz="4"/>
                    <w:bottom w:val="single" w:color="000000" w:sz="4"/>
                    <w:right w:val="single" w:color="000000" w:sz="4"/>
                  </w:tcBorders>
                  <w:vAlign w:val="bottom"/>
                </w:tcPr>
                <w:p>
                  <w:pPr>
                    <w:jc w:val="both"/>
                  </w:pPr>
                  <w:r>
                    <w:rPr>
                      <w:sz w:val="18"/>
                    </w:rPr>
                    <w:t>婚姻登记资料</w:t>
                  </w:r>
                </w:p>
              </w:tc>
              <w:tc>
                <w:tcPr>
                  <w:tcW w:type="dxa" w:w="571"/>
                  <w:tcBorders>
                    <w:top w:val="none" w:color="000000" w:sz="4"/>
                    <w:left w:val="single" w:color="000000" w:sz="4"/>
                    <w:bottom w:val="single" w:color="000000" w:sz="4"/>
                    <w:right w:val="single" w:color="000000" w:sz="4"/>
                  </w:tcBorders>
                  <w:vAlign w:val="bottom"/>
                </w:tcPr>
                <w:p>
                  <w:pPr>
                    <w:jc w:val="both"/>
                  </w:pPr>
                  <w:r>
                    <w:rPr>
                      <w:sz w:val="18"/>
                    </w:rPr>
                    <w:t>095</w:t>
                  </w:r>
                </w:p>
              </w:tc>
            </w:tr>
            <w:tr>
              <w:tc>
                <w:tcPr>
                  <w:tcW w:type="dxa" w:w="2359"/>
                  <w:tcBorders>
                    <w:top w:val="none" w:color="000000" w:sz="4"/>
                    <w:left w:val="single" w:color="000000" w:sz="4"/>
                    <w:bottom w:val="single" w:color="000000" w:sz="4"/>
                    <w:right w:val="single" w:color="000000" w:sz="4"/>
                  </w:tcBorders>
                  <w:vAlign w:val="bottom"/>
                </w:tcPr>
                <w:p>
                  <w:pPr>
                    <w:jc w:val="both"/>
                  </w:pPr>
                  <w:r>
                    <w:rPr>
                      <w:sz w:val="18"/>
                    </w:rPr>
                    <w:t>夫妻财产约定协议</w:t>
                  </w:r>
                </w:p>
              </w:tc>
              <w:tc>
                <w:tcPr>
                  <w:tcW w:type="dxa" w:w="476"/>
                  <w:tcBorders>
                    <w:top w:val="none" w:color="000000" w:sz="4"/>
                    <w:left w:val="single" w:color="000000" w:sz="4"/>
                    <w:bottom w:val="single" w:color="000000" w:sz="4"/>
                    <w:right w:val="single" w:color="000000" w:sz="4"/>
                  </w:tcBorders>
                  <w:vAlign w:val="bottom"/>
                </w:tcPr>
                <w:p>
                  <w:pPr>
                    <w:jc w:val="both"/>
                  </w:pPr>
                  <w:r>
                    <w:rPr>
                      <w:sz w:val="18"/>
                    </w:rPr>
                    <w:t>0494</w:t>
                  </w:r>
                </w:p>
              </w:tc>
              <w:tc>
                <w:tcPr>
                  <w:tcW w:type="dxa" w:w="761"/>
                  <w:tcBorders>
                    <w:top w:val="none" w:color="000000" w:sz="4"/>
                    <w:left w:val="single" w:color="000000" w:sz="4"/>
                    <w:bottom w:val="single" w:color="000000" w:sz="4"/>
                    <w:right w:val="single" w:color="000000" w:sz="4"/>
                  </w:tcBorders>
                  <w:vAlign w:val="bottom"/>
                </w:tcPr>
                <w:p>
                  <w:pPr>
                    <w:jc w:val="both"/>
                  </w:pPr>
                  <w:r>
                    <w:rPr>
                      <w:sz w:val="18"/>
                    </w:rPr>
                    <w:t>原件正本</w:t>
                  </w:r>
                </w:p>
              </w:tc>
              <w:tc>
                <w:tcPr>
                  <w:tcW w:type="dxa" w:w="1429"/>
                  <w:tcBorders>
                    <w:top w:val="none" w:color="000000" w:sz="4"/>
                    <w:left w:val="single" w:color="000000" w:sz="4"/>
                    <w:bottom w:val="single" w:color="000000" w:sz="4"/>
                    <w:right w:val="single" w:color="000000" w:sz="4"/>
                  </w:tcBorders>
                  <w:vAlign w:val="bottom"/>
                </w:tcPr>
                <w:p>
                  <w:pPr>
                    <w:jc w:val="both"/>
                  </w:pPr>
                  <w:r>
                    <w:rPr>
                      <w:sz w:val="18"/>
                    </w:rPr>
                    <w:t>析产（合并）、赠送书、弃权书、继承书</w:t>
                  </w:r>
                </w:p>
              </w:tc>
              <w:tc>
                <w:tcPr>
                  <w:tcW w:type="dxa" w:w="571"/>
                  <w:tcBorders>
                    <w:top w:val="none" w:color="000000" w:sz="4"/>
                    <w:left w:val="single" w:color="000000" w:sz="4"/>
                    <w:bottom w:val="single" w:color="000000" w:sz="4"/>
                    <w:right w:val="single" w:color="000000" w:sz="4"/>
                  </w:tcBorders>
                  <w:vAlign w:val="bottom"/>
                </w:tcPr>
                <w:p>
                  <w:pPr>
                    <w:jc w:val="both"/>
                  </w:pPr>
                  <w:r>
                    <w:rPr>
                      <w:sz w:val="18"/>
                    </w:rPr>
                    <w:t>094</w:t>
                  </w:r>
                </w:p>
              </w:tc>
            </w:tr>
            <w:tr>
              <w:tc>
                <w:tcPr>
                  <w:tcW w:type="dxa" w:w="2359"/>
                  <w:tcBorders>
                    <w:top w:val="none" w:color="000000" w:sz="4"/>
                    <w:left w:val="single" w:color="000000" w:sz="4"/>
                    <w:bottom w:val="single" w:color="000000" w:sz="4"/>
                    <w:right w:val="single" w:color="000000" w:sz="4"/>
                  </w:tcBorders>
                  <w:vAlign w:val="bottom"/>
                </w:tcPr>
                <w:p>
                  <w:pPr>
                    <w:jc w:val="both"/>
                  </w:pPr>
                  <w:r>
                    <w:rPr>
                      <w:sz w:val="18"/>
                    </w:rPr>
                    <w:t>土地使用证</w:t>
                  </w:r>
                </w:p>
              </w:tc>
              <w:tc>
                <w:tcPr>
                  <w:tcW w:type="dxa" w:w="476"/>
                  <w:tcBorders>
                    <w:top w:val="none" w:color="000000" w:sz="4"/>
                    <w:left w:val="single" w:color="000000" w:sz="4"/>
                    <w:bottom w:val="single" w:color="000000" w:sz="4"/>
                    <w:right w:val="single" w:color="000000" w:sz="4"/>
                  </w:tcBorders>
                  <w:vAlign w:val="bottom"/>
                </w:tcPr>
                <w:p>
                  <w:pPr>
                    <w:jc w:val="both"/>
                  </w:pPr>
                  <w:r>
                    <w:rPr>
                      <w:sz w:val="18"/>
                    </w:rPr>
                    <w:t>0504</w:t>
                  </w:r>
                </w:p>
              </w:tc>
              <w:tc>
                <w:tcPr>
                  <w:tcW w:type="dxa" w:w="761"/>
                  <w:tcBorders>
                    <w:top w:val="none" w:color="000000" w:sz="4"/>
                    <w:left w:val="single" w:color="000000" w:sz="4"/>
                    <w:bottom w:val="single" w:color="000000" w:sz="4"/>
                    <w:right w:val="single" w:color="000000" w:sz="4"/>
                  </w:tcBorders>
                  <w:vAlign w:val="bottom"/>
                </w:tcPr>
                <w:p>
                  <w:pPr>
                    <w:jc w:val="both"/>
                  </w:pPr>
                  <w:r>
                    <w:rPr>
                      <w:sz w:val="18"/>
                    </w:rPr>
                    <w:t>正本复印件</w:t>
                  </w:r>
                </w:p>
              </w:tc>
              <w:tc>
                <w:tcPr>
                  <w:tcW w:type="dxa" w:w="1429"/>
                  <w:tcBorders>
                    <w:top w:val="none" w:color="000000" w:sz="4"/>
                    <w:left w:val="single" w:color="000000" w:sz="4"/>
                    <w:bottom w:val="single" w:color="000000" w:sz="4"/>
                    <w:right w:val="single" w:color="000000" w:sz="4"/>
                  </w:tcBorders>
                  <w:vAlign w:val="bottom"/>
                </w:tcPr>
                <w:p>
                  <w:pPr>
                    <w:jc w:val="both"/>
                  </w:pPr>
                  <w:r>
                    <w:rPr>
                      <w:sz w:val="18"/>
                    </w:rPr>
                    <w:t>土地证</w:t>
                  </w:r>
                </w:p>
              </w:tc>
              <w:tc>
                <w:tcPr>
                  <w:tcW w:type="dxa" w:w="571"/>
                  <w:tcBorders>
                    <w:top w:val="none" w:color="000000" w:sz="4"/>
                    <w:left w:val="single" w:color="000000" w:sz="4"/>
                    <w:bottom w:val="single" w:color="000000" w:sz="4"/>
                    <w:right w:val="single" w:color="000000" w:sz="4"/>
                  </w:tcBorders>
                  <w:vAlign w:val="bottom"/>
                </w:tcPr>
                <w:p>
                  <w:pPr>
                    <w:jc w:val="both"/>
                  </w:pPr>
                  <w:r>
                    <w:rPr>
                      <w:sz w:val="18"/>
                    </w:rPr>
                    <w:t>074</w:t>
                  </w:r>
                </w:p>
              </w:tc>
            </w:tr>
            <w:tr>
              <w:tc>
                <w:tcPr>
                  <w:tcW w:type="dxa" w:w="2359"/>
                  <w:tcBorders>
                    <w:top w:val="none" w:color="000000" w:sz="4"/>
                    <w:left w:val="single" w:color="000000" w:sz="4"/>
                    <w:bottom w:val="single" w:color="000000" w:sz="4"/>
                    <w:right w:val="single" w:color="000000" w:sz="4"/>
                  </w:tcBorders>
                  <w:vAlign w:val="bottom"/>
                </w:tcPr>
                <w:p>
                  <w:pPr>
                    <w:jc w:val="both"/>
                  </w:pPr>
                  <w:r>
                    <w:rPr>
                      <w:sz w:val="18"/>
                    </w:rPr>
                    <w:t>营业热照、法人身份证、受托人身份证</w:t>
                  </w:r>
                </w:p>
              </w:tc>
              <w:tc>
                <w:tcPr>
                  <w:tcW w:type="dxa" w:w="476"/>
                  <w:tcBorders>
                    <w:top w:val="none" w:color="000000" w:sz="4"/>
                    <w:left w:val="single" w:color="000000" w:sz="4"/>
                    <w:bottom w:val="single" w:color="000000" w:sz="4"/>
                    <w:right w:val="single" w:color="000000" w:sz="4"/>
                  </w:tcBorders>
                  <w:vAlign w:val="bottom"/>
                </w:tcPr>
                <w:p>
                  <w:pPr>
                    <w:jc w:val="both"/>
                  </w:pPr>
                  <w:r>
                    <w:rPr>
                      <w:sz w:val="18"/>
                    </w:rPr>
                    <w:t>0510</w:t>
                  </w:r>
                </w:p>
              </w:tc>
              <w:tc>
                <w:tcPr>
                  <w:tcW w:type="dxa" w:w="761"/>
                  <w:tcBorders>
                    <w:top w:val="none" w:color="000000" w:sz="4"/>
                    <w:left w:val="single" w:color="000000" w:sz="4"/>
                    <w:bottom w:val="single" w:color="000000" w:sz="4"/>
                    <w:right w:val="single" w:color="000000" w:sz="4"/>
                  </w:tcBorders>
                  <w:vAlign w:val="bottom"/>
                </w:tcPr>
                <w:p>
                  <w:pPr>
                    <w:jc w:val="both"/>
                  </w:pPr>
                  <w:r>
                    <w:rPr>
                      <w:sz w:val="18"/>
                    </w:rPr>
                    <w:t>正本复印件</w:t>
                  </w:r>
                </w:p>
              </w:tc>
              <w:tc>
                <w:tcPr>
                  <w:tcW w:type="dxa" w:w="1429"/>
                  <w:tcBorders>
                    <w:top w:val="none" w:color="000000" w:sz="4"/>
                    <w:left w:val="single" w:color="000000" w:sz="4"/>
                    <w:bottom w:val="single" w:color="000000" w:sz="4"/>
                    <w:right w:val="single" w:color="000000" w:sz="4"/>
                  </w:tcBorders>
                  <w:vAlign w:val="bottom"/>
                </w:tcPr>
                <w:p>
                  <w:pPr>
                    <w:jc w:val="both"/>
                  </w:pPr>
                  <w:r>
                    <w:rPr>
                      <w:sz w:val="18"/>
                    </w:rPr>
                    <w:t>企业及法人登记证明</w:t>
                  </w:r>
                </w:p>
              </w:tc>
              <w:tc>
                <w:tcPr>
                  <w:tcW w:type="dxa" w:w="571"/>
                  <w:tcBorders>
                    <w:top w:val="none" w:color="000000" w:sz="4"/>
                    <w:left w:val="single" w:color="000000" w:sz="4"/>
                    <w:bottom w:val="single" w:color="000000" w:sz="4"/>
                    <w:right w:val="single" w:color="000000" w:sz="4"/>
                  </w:tcBorders>
                  <w:vAlign w:val="bottom"/>
                </w:tcPr>
                <w:p>
                  <w:pPr>
                    <w:jc w:val="both"/>
                  </w:pPr>
                  <w:r>
                    <w:rPr>
                      <w:sz w:val="18"/>
                    </w:rPr>
                    <w:t>086</w:t>
                  </w:r>
                </w:p>
              </w:tc>
            </w:tr>
            <w:tr>
              <w:tc>
                <w:tcPr>
                  <w:tcW w:type="dxa" w:w="2359"/>
                  <w:tcBorders>
                    <w:top w:val="none" w:color="000000" w:sz="4"/>
                    <w:left w:val="single" w:color="000000" w:sz="4"/>
                    <w:bottom w:val="single" w:color="000000" w:sz="4"/>
                    <w:right w:val="single" w:color="000000" w:sz="4"/>
                  </w:tcBorders>
                  <w:vAlign w:val="bottom"/>
                </w:tcPr>
                <w:p>
                  <w:pPr>
                    <w:jc w:val="both"/>
                  </w:pPr>
                  <w:r>
                    <w:rPr>
                      <w:sz w:val="18"/>
                    </w:rPr>
                    <w:t>委托书、企业机读档案登记资料</w:t>
                  </w:r>
                </w:p>
              </w:tc>
              <w:tc>
                <w:tcPr>
                  <w:tcW w:type="dxa" w:w="476"/>
                  <w:tcBorders>
                    <w:top w:val="none" w:color="000000" w:sz="4"/>
                    <w:left w:val="single" w:color="000000" w:sz="4"/>
                    <w:bottom w:val="single" w:color="000000" w:sz="4"/>
                    <w:right w:val="single" w:color="000000" w:sz="4"/>
                  </w:tcBorders>
                  <w:vAlign w:val="bottom"/>
                </w:tcPr>
                <w:p>
                  <w:pPr>
                    <w:jc w:val="both"/>
                  </w:pPr>
                  <w:r>
                    <w:rPr>
                      <w:sz w:val="18"/>
                    </w:rPr>
                    <w:t>0511</w:t>
                  </w:r>
                </w:p>
              </w:tc>
              <w:tc>
                <w:tcPr>
                  <w:tcW w:type="dxa" w:w="761"/>
                  <w:tcBorders>
                    <w:top w:val="none" w:color="000000" w:sz="4"/>
                    <w:left w:val="single" w:color="000000" w:sz="4"/>
                    <w:bottom w:val="single" w:color="000000" w:sz="4"/>
                    <w:right w:val="single" w:color="000000" w:sz="4"/>
                  </w:tcBorders>
                  <w:vAlign w:val="bottom"/>
                </w:tcPr>
                <w:p>
                  <w:pPr>
                    <w:jc w:val="both"/>
                  </w:pPr>
                  <w:r>
                    <w:rPr>
                      <w:sz w:val="18"/>
                    </w:rPr>
                    <w:t>原件正本</w:t>
                  </w:r>
                </w:p>
              </w:tc>
              <w:tc>
                <w:tcPr>
                  <w:tcW w:type="dxa" w:w="1429"/>
                  <w:tcBorders>
                    <w:top w:val="none" w:color="000000" w:sz="4"/>
                    <w:left w:val="single" w:color="000000" w:sz="4"/>
                    <w:bottom w:val="single" w:color="000000" w:sz="4"/>
                    <w:right w:val="single" w:color="000000" w:sz="4"/>
                  </w:tcBorders>
                  <w:vAlign w:val="bottom"/>
                </w:tcPr>
                <w:p>
                  <w:pPr>
                    <w:jc w:val="both"/>
                  </w:pPr>
                  <w:r>
                    <w:rPr>
                      <w:sz w:val="18"/>
                    </w:rPr>
                    <w:t>企业及法人登记证明</w:t>
                  </w:r>
                </w:p>
              </w:tc>
              <w:tc>
                <w:tcPr>
                  <w:tcW w:type="dxa" w:w="571"/>
                  <w:tcBorders>
                    <w:top w:val="none" w:color="000000" w:sz="4"/>
                    <w:left w:val="single" w:color="000000" w:sz="4"/>
                    <w:bottom w:val="single" w:color="000000" w:sz="4"/>
                    <w:right w:val="single" w:color="000000" w:sz="4"/>
                  </w:tcBorders>
                  <w:vAlign w:val="bottom"/>
                </w:tcPr>
                <w:p>
                  <w:pPr>
                    <w:jc w:val="both"/>
                  </w:pPr>
                  <w:r>
                    <w:rPr>
                      <w:sz w:val="18"/>
                    </w:rPr>
                    <w:t>086</w:t>
                  </w:r>
                </w:p>
              </w:tc>
            </w:tr>
            <w:tr>
              <w:tc>
                <w:tcPr>
                  <w:tcW w:type="dxa" w:w="2359"/>
                  <w:tcBorders>
                    <w:top w:val="none" w:color="000000" w:sz="4"/>
                    <w:left w:val="single" w:color="000000" w:sz="4"/>
                    <w:bottom w:val="single" w:color="000000" w:sz="4"/>
                    <w:right w:val="single" w:color="000000" w:sz="4"/>
                  </w:tcBorders>
                  <w:vAlign w:val="bottom"/>
                </w:tcPr>
                <w:p>
                  <w:pPr>
                    <w:jc w:val="both"/>
                  </w:pPr>
                  <w:r>
                    <w:rPr>
                      <w:sz w:val="18"/>
                    </w:rPr>
                    <w:t>变更申请书</w:t>
                  </w:r>
                </w:p>
              </w:tc>
              <w:tc>
                <w:tcPr>
                  <w:tcW w:type="dxa" w:w="476"/>
                  <w:tcBorders>
                    <w:top w:val="none" w:color="000000" w:sz="4"/>
                    <w:left w:val="single" w:color="000000" w:sz="4"/>
                    <w:bottom w:val="single" w:color="000000" w:sz="4"/>
                    <w:right w:val="single" w:color="000000" w:sz="4"/>
                  </w:tcBorders>
                  <w:vAlign w:val="bottom"/>
                </w:tcPr>
                <w:p>
                  <w:pPr>
                    <w:jc w:val="both"/>
                  </w:pPr>
                  <w:r>
                    <w:rPr>
                      <w:sz w:val="18"/>
                    </w:rPr>
                    <w:t>0525</w:t>
                  </w:r>
                </w:p>
              </w:tc>
              <w:tc>
                <w:tcPr>
                  <w:tcW w:type="dxa" w:w="761"/>
                  <w:tcBorders>
                    <w:top w:val="none" w:color="000000" w:sz="4"/>
                    <w:left w:val="single" w:color="000000" w:sz="4"/>
                    <w:bottom w:val="single" w:color="000000" w:sz="4"/>
                    <w:right w:val="single" w:color="000000" w:sz="4"/>
                  </w:tcBorders>
                  <w:vAlign w:val="bottom"/>
                </w:tcPr>
                <w:p>
                  <w:pPr>
                    <w:jc w:val="both"/>
                  </w:pPr>
                  <w:r>
                    <w:rPr>
                      <w:sz w:val="18"/>
                    </w:rPr>
                    <w:t>原件正本</w:t>
                  </w:r>
                </w:p>
              </w:tc>
              <w:tc>
                <w:tcPr>
                  <w:tcW w:type="dxa" w:w="1429"/>
                  <w:tcBorders>
                    <w:top w:val="none" w:color="000000" w:sz="4"/>
                    <w:left w:val="single" w:color="000000" w:sz="4"/>
                    <w:bottom w:val="single" w:color="000000" w:sz="4"/>
                    <w:right w:val="single" w:color="000000" w:sz="4"/>
                  </w:tcBorders>
                  <w:vAlign w:val="bottom"/>
                </w:tcPr>
                <w:p>
                  <w:pPr>
                    <w:jc w:val="both"/>
                  </w:pPr>
                  <w:r>
                    <w:rPr>
                      <w:sz w:val="18"/>
                    </w:rPr>
                    <w:t>房地产登记、变更申请审批表</w:t>
                  </w:r>
                </w:p>
              </w:tc>
              <w:tc>
                <w:tcPr>
                  <w:tcW w:type="dxa" w:w="571"/>
                  <w:tcBorders>
                    <w:top w:val="none" w:color="000000" w:sz="4"/>
                    <w:left w:val="single" w:color="000000" w:sz="4"/>
                    <w:bottom w:val="single" w:color="000000" w:sz="4"/>
                    <w:right w:val="single" w:color="000000" w:sz="4"/>
                  </w:tcBorders>
                  <w:vAlign w:val="bottom"/>
                </w:tcPr>
                <w:p>
                  <w:pPr>
                    <w:jc w:val="both"/>
                  </w:pPr>
                  <w:r>
                    <w:rPr>
                      <w:sz w:val="18"/>
                    </w:rPr>
                    <w:t>077</w:t>
                  </w:r>
                </w:p>
              </w:tc>
            </w:tr>
            <w:tr>
              <w:tc>
                <w:tcPr>
                  <w:tcW w:type="dxa" w:w="2359"/>
                  <w:tcBorders>
                    <w:top w:val="none" w:color="000000" w:sz="4"/>
                    <w:left w:val="single" w:color="000000" w:sz="4"/>
                    <w:bottom w:val="single" w:color="000000" w:sz="4"/>
                    <w:right w:val="single" w:color="000000" w:sz="4"/>
                  </w:tcBorders>
                  <w:vAlign w:val="bottom"/>
                </w:tcPr>
                <w:p>
                  <w:pPr>
                    <w:jc w:val="both"/>
                  </w:pPr>
                  <w:r>
                    <w:rPr>
                      <w:sz w:val="18"/>
                    </w:rPr>
                    <w:t>权属证明书</w:t>
                  </w:r>
                </w:p>
              </w:tc>
              <w:tc>
                <w:tcPr>
                  <w:tcW w:type="dxa" w:w="476"/>
                  <w:tcBorders>
                    <w:top w:val="none" w:color="000000" w:sz="4"/>
                    <w:left w:val="single" w:color="000000" w:sz="4"/>
                    <w:bottom w:val="single" w:color="000000" w:sz="4"/>
                    <w:right w:val="single" w:color="000000" w:sz="4"/>
                  </w:tcBorders>
                  <w:vAlign w:val="bottom"/>
                </w:tcPr>
                <w:p>
                  <w:pPr>
                    <w:jc w:val="both"/>
                  </w:pPr>
                  <w:r>
                    <w:rPr>
                      <w:sz w:val="18"/>
                    </w:rPr>
                    <w:t>0526</w:t>
                  </w:r>
                </w:p>
              </w:tc>
              <w:tc>
                <w:tcPr>
                  <w:tcW w:type="dxa" w:w="761"/>
                  <w:tcBorders>
                    <w:top w:val="none" w:color="000000" w:sz="4"/>
                    <w:left w:val="single" w:color="000000" w:sz="4"/>
                    <w:bottom w:val="single" w:color="000000" w:sz="4"/>
                    <w:right w:val="single" w:color="000000" w:sz="4"/>
                  </w:tcBorders>
                  <w:vAlign w:val="bottom"/>
                </w:tcPr>
                <w:p>
                  <w:pPr>
                    <w:jc w:val="both"/>
                  </w:pPr>
                  <w:r>
                    <w:rPr>
                      <w:sz w:val="18"/>
                    </w:rPr>
                    <w:t>原件正本</w:t>
                  </w:r>
                </w:p>
              </w:tc>
              <w:tc>
                <w:tcPr>
                  <w:tcW w:type="dxa" w:w="1429"/>
                  <w:tcBorders>
                    <w:top w:val="none" w:color="000000" w:sz="4"/>
                    <w:left w:val="single" w:color="000000" w:sz="4"/>
                    <w:bottom w:val="single" w:color="000000" w:sz="4"/>
                    <w:right w:val="single" w:color="000000" w:sz="4"/>
                  </w:tcBorders>
                  <w:vAlign w:val="bottom"/>
                </w:tcPr>
                <w:p>
                  <w:pPr>
                    <w:jc w:val="both"/>
                  </w:pPr>
                  <w:r>
                    <w:rPr>
                      <w:sz w:val="18"/>
                    </w:rPr>
                    <w:t>商品房权属证明</w:t>
                  </w:r>
                </w:p>
              </w:tc>
              <w:tc>
                <w:tcPr>
                  <w:tcW w:type="dxa" w:w="571"/>
                  <w:tcBorders>
                    <w:top w:val="none" w:color="000000" w:sz="4"/>
                    <w:left w:val="single" w:color="000000" w:sz="4"/>
                    <w:bottom w:val="single" w:color="000000" w:sz="4"/>
                    <w:right w:val="single" w:color="000000" w:sz="4"/>
                  </w:tcBorders>
                  <w:vAlign w:val="bottom"/>
                </w:tcPr>
                <w:p>
                  <w:pPr>
                    <w:jc w:val="both"/>
                  </w:pPr>
                  <w:r>
                    <w:rPr>
                      <w:sz w:val="18"/>
                    </w:rPr>
                    <w:t>012</w:t>
                  </w:r>
                </w:p>
              </w:tc>
            </w:tr>
            <w:tr>
              <w:tc>
                <w:tcPr>
                  <w:tcW w:type="dxa" w:w="2359"/>
                  <w:tcBorders>
                    <w:top w:val="none" w:color="000000" w:sz="4"/>
                    <w:left w:val="single" w:color="000000" w:sz="4"/>
                    <w:bottom w:val="single" w:color="000000" w:sz="4"/>
                    <w:right w:val="single" w:color="000000" w:sz="4"/>
                  </w:tcBorders>
                  <w:vAlign w:val="bottom"/>
                </w:tcPr>
                <w:p>
                  <w:pPr>
                    <w:jc w:val="both"/>
                  </w:pPr>
                  <w:r>
                    <w:rPr>
                      <w:sz w:val="18"/>
                    </w:rPr>
                    <w:t>交易所备案查询表</w:t>
                  </w:r>
                </w:p>
              </w:tc>
              <w:tc>
                <w:tcPr>
                  <w:tcW w:type="dxa" w:w="476"/>
                  <w:tcBorders>
                    <w:top w:val="none" w:color="000000" w:sz="4"/>
                    <w:left w:val="single" w:color="000000" w:sz="4"/>
                    <w:bottom w:val="single" w:color="000000" w:sz="4"/>
                    <w:right w:val="single" w:color="000000" w:sz="4"/>
                  </w:tcBorders>
                  <w:vAlign w:val="bottom"/>
                </w:tcPr>
                <w:p>
                  <w:pPr>
                    <w:jc w:val="both"/>
                  </w:pPr>
                  <w:r>
                    <w:rPr>
                      <w:sz w:val="18"/>
                    </w:rPr>
                    <w:t>0528</w:t>
                  </w:r>
                </w:p>
              </w:tc>
              <w:tc>
                <w:tcPr>
                  <w:tcW w:type="dxa" w:w="761"/>
                  <w:tcBorders>
                    <w:top w:val="none" w:color="000000" w:sz="4"/>
                    <w:left w:val="single" w:color="000000" w:sz="4"/>
                    <w:bottom w:val="single" w:color="000000" w:sz="4"/>
                    <w:right w:val="single" w:color="000000" w:sz="4"/>
                  </w:tcBorders>
                  <w:vAlign w:val="bottom"/>
                </w:tcPr>
                <w:p>
                  <w:pPr>
                    <w:jc w:val="both"/>
                  </w:pPr>
                  <w:r>
                    <w:rPr>
                      <w:sz w:val="18"/>
                    </w:rPr>
                    <w:t>原件正本</w:t>
                  </w:r>
                </w:p>
              </w:tc>
              <w:tc>
                <w:tcPr>
                  <w:tcW w:type="dxa" w:w="1429"/>
                  <w:tcBorders>
                    <w:top w:val="none" w:color="000000" w:sz="4"/>
                    <w:left w:val="single" w:color="000000" w:sz="4"/>
                    <w:bottom w:val="single" w:color="000000" w:sz="4"/>
                    <w:right w:val="single" w:color="000000" w:sz="4"/>
                  </w:tcBorders>
                  <w:vAlign w:val="bottom"/>
                </w:tcPr>
                <w:p>
                  <w:pPr>
                    <w:jc w:val="both"/>
                  </w:pPr>
                  <w:r>
                    <w:rPr>
                      <w:sz w:val="18"/>
                    </w:rPr>
                    <w:t>房地产无查封、无抵押、无遗失注销证明表、房地产交易证明表</w:t>
                  </w:r>
                </w:p>
              </w:tc>
              <w:tc>
                <w:tcPr>
                  <w:tcW w:type="dxa" w:w="571"/>
                  <w:tcBorders>
                    <w:top w:val="none" w:color="000000" w:sz="4"/>
                    <w:left w:val="single" w:color="000000" w:sz="4"/>
                    <w:bottom w:val="single" w:color="000000" w:sz="4"/>
                    <w:right w:val="single" w:color="000000" w:sz="4"/>
                  </w:tcBorders>
                  <w:vAlign w:val="bottom"/>
                </w:tcPr>
                <w:p>
                  <w:pPr>
                    <w:jc w:val="both"/>
                  </w:pPr>
                  <w:r>
                    <w:rPr>
                      <w:sz w:val="18"/>
                    </w:rPr>
                    <w:t>069</w:t>
                  </w:r>
                </w:p>
              </w:tc>
            </w:tr>
            <w:tr>
              <w:tc>
                <w:tcPr>
                  <w:tcW w:type="dxa" w:w="2359"/>
                  <w:tcBorders>
                    <w:top w:val="none" w:color="000000" w:sz="4"/>
                    <w:left w:val="single" w:color="000000" w:sz="4"/>
                    <w:bottom w:val="single" w:color="000000" w:sz="4"/>
                    <w:right w:val="single" w:color="000000" w:sz="4"/>
                  </w:tcBorders>
                  <w:vAlign w:val="bottom"/>
                </w:tcPr>
                <w:p>
                  <w:pPr>
                    <w:jc w:val="both"/>
                  </w:pPr>
                  <w:r>
                    <w:rPr>
                      <w:sz w:val="18"/>
                    </w:rPr>
                    <w:t>交易所无办产权证证明</w:t>
                  </w:r>
                </w:p>
              </w:tc>
              <w:tc>
                <w:tcPr>
                  <w:tcW w:type="dxa" w:w="476"/>
                  <w:tcBorders>
                    <w:top w:val="none" w:color="000000" w:sz="4"/>
                    <w:left w:val="single" w:color="000000" w:sz="4"/>
                    <w:bottom w:val="single" w:color="000000" w:sz="4"/>
                    <w:right w:val="single" w:color="000000" w:sz="4"/>
                  </w:tcBorders>
                  <w:vAlign w:val="bottom"/>
                </w:tcPr>
                <w:p>
                  <w:pPr>
                    <w:jc w:val="both"/>
                  </w:pPr>
                  <w:r>
                    <w:rPr>
                      <w:sz w:val="18"/>
                    </w:rPr>
                    <w:t>0529</w:t>
                  </w:r>
                </w:p>
              </w:tc>
              <w:tc>
                <w:tcPr>
                  <w:tcW w:type="dxa" w:w="761"/>
                  <w:tcBorders>
                    <w:top w:val="none" w:color="000000" w:sz="4"/>
                    <w:left w:val="single" w:color="000000" w:sz="4"/>
                    <w:bottom w:val="single" w:color="000000" w:sz="4"/>
                    <w:right w:val="single" w:color="000000" w:sz="4"/>
                  </w:tcBorders>
                  <w:vAlign w:val="bottom"/>
                </w:tcPr>
                <w:p>
                  <w:pPr>
                    <w:jc w:val="both"/>
                  </w:pPr>
                  <w:r>
                    <w:rPr>
                      <w:sz w:val="18"/>
                    </w:rPr>
                    <w:t>原件正本</w:t>
                  </w:r>
                </w:p>
              </w:tc>
              <w:tc>
                <w:tcPr>
                  <w:tcW w:type="dxa" w:w="1429"/>
                  <w:tcBorders>
                    <w:top w:val="none" w:color="000000" w:sz="4"/>
                    <w:left w:val="single" w:color="000000" w:sz="4"/>
                    <w:bottom w:val="single" w:color="000000" w:sz="4"/>
                    <w:right w:val="single" w:color="000000" w:sz="4"/>
                  </w:tcBorders>
                  <w:vAlign w:val="bottom"/>
                </w:tcPr>
                <w:p>
                  <w:pPr>
                    <w:jc w:val="both"/>
                  </w:pPr>
                  <w:r>
                    <w:rPr>
                      <w:sz w:val="18"/>
                    </w:rPr>
                    <w:t>房地产无查封、无抵押、无遗失注销证明表、房地产交易证明表</w:t>
                  </w:r>
                </w:p>
              </w:tc>
              <w:tc>
                <w:tcPr>
                  <w:tcW w:type="dxa" w:w="571"/>
                  <w:tcBorders>
                    <w:top w:val="none" w:color="000000" w:sz="4"/>
                    <w:left w:val="single" w:color="000000" w:sz="4"/>
                    <w:bottom w:val="single" w:color="000000" w:sz="4"/>
                    <w:right w:val="single" w:color="000000" w:sz="4"/>
                  </w:tcBorders>
                  <w:vAlign w:val="bottom"/>
                </w:tcPr>
                <w:p>
                  <w:pPr>
                    <w:jc w:val="both"/>
                  </w:pPr>
                  <w:r>
                    <w:rPr>
                      <w:sz w:val="18"/>
                    </w:rPr>
                    <w:t>069</w:t>
                  </w:r>
                </w:p>
              </w:tc>
            </w:tr>
          </w:tbl>
          <w:p>
            <w:r>
              <w:rPr/>
              <w:t xml:space="preserve"> </w:t>
            </w:r>
          </w:p>
          <w:p>
            <w:r>
              <w:rPr/>
              <w:t xml:space="preserve"> </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采购包2（中山市自然资源局不动产登记无纸化办公资料数字化工作监理服务）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本项目服务期限至档案资料整理及扫描数字化项目完成并验收。</w:t>
            </w:r>
          </w:p>
        </w:tc>
      </w:tr>
      <w:tr>
        <w:tc>
          <w:tcPr>
            <w:tcW w:type="dxa" w:w="4153"/>
          </w:tcPr>
          <w:p>
            <w:r>
              <w:rPr/>
              <w:t>标的提供的地点</w:t>
            </w:r>
          </w:p>
        </w:tc>
        <w:tc>
          <w:tcPr>
            <w:tcW w:type="dxa" w:w="4153"/>
          </w:tcPr>
          <w:p/>
          <w:p>
            <w:r>
              <w:rPr/>
              <w:t>中标供应商的工作场地要根据中山市自然资源局机构改革方案设立，工作地点由采购人指定，工作地点不超过两个。各项加工服务必须在指定的工作地点完成，所有档案资料不能带出指定的工作地点。</w:t>
            </w:r>
          </w:p>
        </w:tc>
      </w:tr>
      <w:tr>
        <w:tc>
          <w:tcPr>
            <w:tcW w:type="dxa" w:w="4153"/>
          </w:tcPr>
          <w:p>
            <w:r>
              <w:rPr/>
              <w:t>付款方式</w:t>
            </w:r>
          </w:p>
        </w:tc>
        <w:tc>
          <w:tcPr>
            <w:tcW w:type="dxa" w:w="4153"/>
          </w:tcPr>
          <w:p/>
          <w:p/>
          <w:p>
            <w:r>
              <w:rPr/>
              <w:t>1期：支付比例100%,1、采购人与中标供应商正式签订合同后中标供应商进场实施项目之日起，中标供应商在每月5日前向采购人提交上月经质检的成品业务量清单，并由采购人对其进行确认，同时采购人对中标供应商作出上月服务质量评定。 2、本项目使用2023年度和2024年度财政资金，2023年度服务款最高支付限价为人民币45,000.00元，剩余服务款使用2024年财政资金支付。在市财政局进行资金审批后，采购人进行首次支付。完成质检数量10%后，2023年9月、12月支付一次服务款。2024年度支付的款项，需顺延至2024年项目预算由市财政局确认后，由中标供应商提供相应的请款资料后进行支付。 3、采购人与中标供应商签订合同后，采购人向中标供应商进行首次支付，支付金额为合同总价的10%。 4、根据上月质检工作量和服务质量评定情况，采购人和中标供应商共同确认上月服务款金额。 5、中标供应商根据上述采购人和中标供应商共同确认服务款金额向采购人开具有效发票，采购人自收到发票之日起10个工作日内向中标供应商指定账户按实支付服务款。支付时间期限以采购人提交支付项目款所需材料到市财政局时间为准，具体到账时间将由市财政局确定。 6、中标供应商完成项目总体验收，验收通过后，采购人一次性支付剩余应付未付服务款。</w:t>
            </w:r>
          </w:p>
        </w:tc>
      </w:tr>
      <w:tr>
        <w:tc>
          <w:tcPr>
            <w:tcW w:type="dxa" w:w="4153"/>
          </w:tcPr>
          <w:p>
            <w:r>
              <w:rPr/>
              <w:t>验收要求</w:t>
            </w:r>
          </w:p>
        </w:tc>
        <w:tc>
          <w:tcPr>
            <w:tcW w:type="dxa" w:w="4153"/>
          </w:tcPr>
          <w:p/>
          <w:p/>
          <w:p/>
          <w:p>
            <w:r>
              <w:rPr/>
              <w:t>1期：采购人依据招标文件、合同文件、实施过程文件、有关技术说明及规范等材料，按照国家和地方的关联法律、法规、国家标准、行业标准、地方标准，对中标供应商及数字化服务公司提交的工作成果进行全面验收。</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其他服务</w:t>
            </w:r>
          </w:p>
        </w:tc>
        <w:tc>
          <w:tcPr>
            <w:tcW w:type="dxa" w:w="933"/>
          </w:tcPr>
          <w:p>
            <w:pPr>
              <w:jc w:val="left"/>
            </w:pPr>
            <w:r>
              <w:rPr/>
              <w:t>中山市自然资源局不动产登记无纸化办公资料数字化工作监理服务</w:t>
            </w:r>
          </w:p>
        </w:tc>
        <w:tc>
          <w:tcPr>
            <w:tcW w:type="dxa" w:w="933"/>
          </w:tcPr>
          <w:p>
            <w:pPr>
              <w:jc w:val="left"/>
            </w:pPr>
            <w:r>
              <w:rPr/>
              <w:t>项</w:t>
            </w:r>
          </w:p>
        </w:tc>
        <w:tc>
          <w:tcPr>
            <w:tcW w:type="dxa" w:w="933"/>
          </w:tcPr>
          <w:p>
            <w:pPr>
              <w:jc w:val="right"/>
            </w:pPr>
            <w:r>
              <w:rPr/>
              <w:t>1.00</w:t>
            </w:r>
          </w:p>
        </w:tc>
        <w:tc>
          <w:tcPr>
            <w:tcW w:type="dxa" w:w="933"/>
          </w:tcPr>
          <w:p>
            <w:pPr>
              <w:jc w:val="right"/>
            </w:pPr>
            <w:r>
              <w:rPr/>
              <w:t>82,000.00</w:t>
            </w:r>
          </w:p>
        </w:tc>
        <w:tc>
          <w:tcPr>
            <w:tcW w:type="dxa" w:w="933"/>
          </w:tcPr>
          <w:p>
            <w:pPr>
              <w:jc w:val="right"/>
            </w:pPr>
            <w:r>
              <w:rPr/>
              <w:t>82,000.00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中山市自然资源局不动产登记无纸化办公资料数字化工作监理服务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color w:val="000000"/>
                <w:sz w:val="21"/>
              </w:rPr>
              <w:t>一、</w:t>
            </w:r>
            <w:r>
              <w:rPr>
                <w:b/>
                <w:color w:val="000000"/>
                <w:sz w:val="21"/>
              </w:rPr>
              <w:t>项目概况</w:t>
            </w:r>
          </w:p>
          <w:p>
            <w:pPr>
              <w:ind w:firstLine="420"/>
              <w:jc w:val="both"/>
            </w:pPr>
            <w:r>
              <w:rPr>
                <w:color w:val="000000"/>
                <w:sz w:val="21"/>
              </w:rPr>
              <w:t>（一）</w:t>
            </w:r>
            <w:r>
              <w:rPr>
                <w:color w:val="000000"/>
                <w:sz w:val="21"/>
              </w:rPr>
              <w:t>本项目的服务范围：中山市自然资源局不动产登记无纸化办公资料数字化工作监理服务。</w:t>
            </w:r>
            <w:r>
              <w:rPr>
                <w:color w:val="000000"/>
                <w:sz w:val="21"/>
              </w:rPr>
              <w:t>中标供应商在正式签订合同后进场实施，预计完成</w:t>
            </w:r>
            <w:r>
              <w:rPr>
                <w:color w:val="000000"/>
                <w:sz w:val="21"/>
              </w:rPr>
              <w:t>530万页的无纸化办公资料的整理及数字化质检服务，具体由采购人与中标供应商根据采购人的实际业务量协议安排。</w:t>
            </w:r>
          </w:p>
          <w:p>
            <w:pPr>
              <w:ind w:firstLine="420"/>
              <w:jc w:val="both"/>
            </w:pPr>
            <w:r>
              <w:rPr>
                <w:color w:val="000000"/>
                <w:sz w:val="21"/>
              </w:rPr>
              <w:t>（二）中标供应商在正式签订合同后开始对数字化服务项目进行整体监理服务。</w:t>
            </w:r>
          </w:p>
          <w:p>
            <w:pPr>
              <w:ind w:firstLine="420"/>
              <w:jc w:val="both"/>
            </w:pPr>
            <w:r>
              <w:rPr>
                <w:color w:val="000000"/>
                <w:sz w:val="21"/>
              </w:rPr>
              <w:t>（三）本项目服务期限至档案资料整理及扫描数字化项目完成并验收。</w:t>
            </w:r>
          </w:p>
          <w:p>
            <w:pPr>
              <w:ind w:firstLine="420"/>
              <w:jc w:val="both"/>
            </w:pPr>
            <w:r>
              <w:rPr>
                <w:sz w:val="21"/>
              </w:rPr>
              <w:t xml:space="preserve"> </w:t>
            </w:r>
            <w:r>
              <w:rPr>
                <w:color w:val="000000"/>
                <w:sz w:val="21"/>
              </w:rPr>
              <w:t>★（四）中标供应商的工作场地要根据中山市自然资源局机构改革方案设立，工作地点由采购人指定，工作地点不超过两个。各项加工服务必须在指定的工作地点完成，所有档案资料不能带出指定的工作地点。</w:t>
            </w:r>
          </w:p>
          <w:p>
            <w:pPr>
              <w:ind w:firstLine="420"/>
              <w:jc w:val="both"/>
            </w:pPr>
            <w:r>
              <w:rPr>
                <w:color w:val="000000"/>
                <w:sz w:val="21"/>
              </w:rPr>
              <w:t>（五）中标供应商的质检服务工作日应与采购人的一致，法定节假日和其他特殊情况的工作时间由采购人根据工作量的实际情况确定。</w:t>
            </w:r>
          </w:p>
          <w:p>
            <w:pPr>
              <w:ind w:firstLine="420"/>
              <w:jc w:val="both"/>
            </w:pPr>
            <w:r>
              <w:rPr>
                <w:color w:val="000000"/>
                <w:sz w:val="21"/>
              </w:rPr>
              <w:t>（六）中标供应商需要为项目提供足够完成当天工作量的人力物力，如有变动，由采购人按照实际情况作相应调整。</w:t>
            </w:r>
          </w:p>
          <w:p>
            <w:pPr>
              <w:jc w:val="both"/>
            </w:pPr>
            <w:r>
              <w:rPr>
                <w:color w:val="000000"/>
                <w:sz w:val="21"/>
              </w:rPr>
              <w:t xml:space="preserve">    （七）采购人提供扫描加工场地及场地内加工期间的水电费用，其余由中标供应商负责。</w:t>
            </w:r>
          </w:p>
        </w:tc>
      </w:tr>
      <w:tr>
        <w:tc>
          <w:tcPr>
            <w:tcW w:type="dxa" w:w="2076"/>
          </w:tcPr>
          <w:p/>
        </w:tc>
        <w:tc>
          <w:tcPr>
            <w:tcW w:type="dxa" w:w="415"/>
          </w:tcPr>
          <w:p>
            <w:r>
              <w:rPr/>
              <w:t>2</w:t>
            </w:r>
          </w:p>
        </w:tc>
        <w:tc>
          <w:tcPr>
            <w:tcW w:type="dxa" w:w="5814"/>
          </w:tcPr>
          <w:p>
            <w:pPr>
              <w:jc w:val="both"/>
            </w:pPr>
            <w:r>
              <w:rPr>
                <w:b/>
                <w:color w:val="000000"/>
                <w:sz w:val="21"/>
              </w:rPr>
              <w:t>二、</w:t>
            </w:r>
            <w:r>
              <w:rPr>
                <w:b/>
                <w:color w:val="000000"/>
                <w:sz w:val="21"/>
              </w:rPr>
              <w:t>项目具体要求</w:t>
            </w:r>
          </w:p>
          <w:p>
            <w:pPr>
              <w:jc w:val="both"/>
            </w:pPr>
            <w:r>
              <w:rPr>
                <w:b/>
                <w:color w:val="000000"/>
                <w:sz w:val="21"/>
              </w:rPr>
              <w:t>（一）质检服务要求</w:t>
            </w:r>
          </w:p>
          <w:p>
            <w:pPr>
              <w:ind w:firstLine="495"/>
              <w:jc w:val="both"/>
            </w:pPr>
            <w:r>
              <w:rPr>
                <w:color w:val="000000"/>
                <w:sz w:val="21"/>
              </w:rPr>
              <w:t>1、数字化服务公司完成实体整理、数字化扫描、目录编写、信息著录、图像处理、封皮打印、综合自检、数据上传、数据备份等数字化处理工序后，需中标供应商对其数字化成果的质量进行检查确认（包括完成档案扫描加工服务后的初步检查工作、补充扫描加工时的检查工作、档案整理和信息著录后的最终检查工作等）。</w:t>
            </w:r>
          </w:p>
          <w:p>
            <w:pPr>
              <w:ind w:firstLine="495"/>
              <w:jc w:val="both"/>
            </w:pPr>
            <w:r>
              <w:rPr>
                <w:color w:val="000000"/>
                <w:sz w:val="21"/>
              </w:rPr>
              <w:t>2、质检服务工作与数字化服务工作同步进行。</w:t>
            </w:r>
          </w:p>
          <w:p>
            <w:pPr>
              <w:ind w:firstLine="495"/>
              <w:jc w:val="both"/>
            </w:pPr>
            <w:r>
              <w:rPr>
                <w:color w:val="000000"/>
                <w:sz w:val="21"/>
              </w:rPr>
              <w:t>3、中标供应商使用数字化公司提供的扫描加工系统的扫描质检模块进行质检服务工作。</w:t>
            </w:r>
          </w:p>
          <w:p>
            <w:pPr>
              <w:ind w:firstLine="495"/>
              <w:jc w:val="both"/>
            </w:pPr>
            <w:r>
              <w:rPr>
                <w:color w:val="000000"/>
                <w:sz w:val="21"/>
              </w:rPr>
              <w:t>4、质检比例为数字化服务公司移交送检的不动产登记业务档案案卷数量的15%，质检数量约79.5万页。</w:t>
            </w:r>
          </w:p>
          <w:p>
            <w:pPr>
              <w:jc w:val="both"/>
            </w:pPr>
            <w:r>
              <w:rPr>
                <w:b/>
                <w:color w:val="000000"/>
                <w:sz w:val="21"/>
              </w:rPr>
              <w:t>（二）项目监理要求</w:t>
            </w:r>
          </w:p>
          <w:p>
            <w:pPr>
              <w:jc w:val="both"/>
            </w:pPr>
            <w:r>
              <w:rPr>
                <w:color w:val="000000"/>
                <w:sz w:val="21"/>
              </w:rPr>
              <w:t>数字化项目工作包括档案整理、扫描数字化等，中标供应商要按照项目需求，依据项目合同和用户需求，采用先进、科学、合理、适合本项目特点的项目管理技巧和手段，对数字化项目的各个方面进行全方位的管理、控制和协调；对项目的质量、进度进行全面控制；对项目各方进行有效的协调，组织项目验收工作，从而使本项目</w:t>
            </w:r>
            <w:r>
              <w:rPr>
                <w:color w:val="000000"/>
                <w:sz w:val="21"/>
              </w:rPr>
              <w:t>“按期、保质、高效、节约”地完成。</w:t>
            </w:r>
          </w:p>
        </w:tc>
      </w:tr>
      <w:tr>
        <w:tc>
          <w:tcPr>
            <w:tcW w:type="dxa" w:w="2076"/>
          </w:tcPr>
          <w:p/>
        </w:tc>
        <w:tc>
          <w:tcPr>
            <w:tcW w:type="dxa" w:w="415"/>
          </w:tcPr>
          <w:p>
            <w:r>
              <w:rPr/>
              <w:t>3</w:t>
            </w:r>
          </w:p>
        </w:tc>
        <w:tc>
          <w:tcPr>
            <w:tcW w:type="dxa" w:w="5814"/>
          </w:tcPr>
          <w:p>
            <w:pPr>
              <w:jc w:val="both"/>
            </w:pPr>
            <w:r>
              <w:rPr>
                <w:b/>
                <w:color w:val="000000"/>
                <w:sz w:val="21"/>
              </w:rPr>
              <w:t>三、</w:t>
            </w:r>
            <w:r>
              <w:rPr>
                <w:b/>
                <w:color w:val="000000"/>
                <w:sz w:val="21"/>
              </w:rPr>
              <w:t>质量检查服务要求</w:t>
            </w:r>
          </w:p>
          <w:p>
            <w:pPr>
              <w:jc w:val="both"/>
            </w:pPr>
            <w:r>
              <w:rPr>
                <w:b/>
                <w:color w:val="000000"/>
                <w:sz w:val="21"/>
              </w:rPr>
              <w:t>（一）质量检查设备要求</w:t>
            </w:r>
          </w:p>
          <w:p>
            <w:pPr>
              <w:ind w:firstLine="495"/>
              <w:jc w:val="both"/>
            </w:pPr>
            <w:r>
              <w:rPr>
                <w:color w:val="000000"/>
                <w:sz w:val="21"/>
              </w:rPr>
              <w:t>除采购人已配备的设备设施外，中标供应商需根据工作需要自行配置其他工作设施设备，保证设备的数量、技术参数、保密安全状况等符合项目需求。如中标供应商需要自备实体计算机，因保密工作的需要，在设备退场时需无条件无偿拆除硬盘移交给采购人。</w:t>
            </w:r>
          </w:p>
          <w:p>
            <w:pPr>
              <w:jc w:val="both"/>
            </w:pPr>
            <w:r>
              <w:rPr>
                <w:b/>
                <w:color w:val="000000"/>
                <w:sz w:val="21"/>
              </w:rPr>
              <w:t>（二）质量检查服务技术要求</w:t>
            </w:r>
          </w:p>
          <w:p>
            <w:pPr>
              <w:ind w:firstLine="495"/>
              <w:jc w:val="both"/>
            </w:pPr>
            <w:r>
              <w:rPr>
                <w:color w:val="000000"/>
                <w:sz w:val="21"/>
              </w:rPr>
              <w:t>1、检查内容</w:t>
            </w:r>
          </w:p>
          <w:p>
            <w:pPr>
              <w:ind w:firstLine="495"/>
              <w:jc w:val="both"/>
            </w:pPr>
            <w:r>
              <w:rPr>
                <w:color w:val="000000"/>
                <w:sz w:val="21"/>
              </w:rPr>
              <w:t>档案整理及扫描数字化要求符合《纸质档案数字化规范</w:t>
            </w:r>
            <w:r>
              <w:rPr>
                <w:color w:val="000000"/>
                <w:sz w:val="21"/>
              </w:rPr>
              <w:t>(DA/T31-2017)》及采购人制订的各款业务须知、工作标准等有关条款规定。档案整理及数字化加工质量检查内容参见下表：</w:t>
            </w:r>
          </w:p>
          <w:tbl>
            <w:tblPr>
              <w:tblInd w:type="dxa" w:w="390"/>
              <w:tblBorders>
                <w:top w:val="none" w:color="000000" w:sz="4"/>
                <w:left w:val="none" w:color="000000" w:sz="4"/>
                <w:bottom w:val="none" w:color="000000" w:sz="4"/>
                <w:right w:val="none" w:color="000000" w:sz="4"/>
                <w:insideH w:val="none"/>
                <w:insideV w:val="none"/>
              </w:tblBorders>
            </w:tblPr>
            <w:tblGrid>
              <w:gridCol w:w="953"/>
              <w:gridCol w:w="2725"/>
              <w:gridCol w:w="1920"/>
            </w:tblGrid>
            <w:tr>
              <w:tc>
                <w:tcPr>
                  <w:tcW w:type="dxa" w:w="953"/>
                  <w:tcBorders>
                    <w:top w:val="single" w:color="000000" w:sz="4"/>
                    <w:left w:val="single" w:color="000000" w:sz="4"/>
                    <w:bottom w:val="single" w:color="000000" w:sz="4"/>
                    <w:right w:val="single" w:color="000000" w:sz="4"/>
                  </w:tcBorders>
                  <w:vAlign w:val="top"/>
                </w:tcPr>
                <w:p>
                  <w:pPr>
                    <w:jc w:val="center"/>
                  </w:pPr>
                  <w:r>
                    <w:rPr>
                      <w:color w:val="000000"/>
                      <w:sz w:val="21"/>
                    </w:rPr>
                    <w:t>评定内容</w:t>
                  </w:r>
                </w:p>
              </w:tc>
              <w:tc>
                <w:tcPr>
                  <w:tcW w:type="dxa" w:w="2725"/>
                  <w:tcBorders>
                    <w:top w:val="single" w:color="000000" w:sz="4"/>
                    <w:left w:val="single" w:color="000000" w:sz="4"/>
                    <w:bottom w:val="single" w:color="000000" w:sz="4"/>
                    <w:right w:val="single" w:color="000000" w:sz="4"/>
                  </w:tcBorders>
                  <w:vAlign w:val="top"/>
                </w:tcPr>
                <w:p>
                  <w:pPr>
                    <w:jc w:val="center"/>
                  </w:pPr>
                  <w:r>
                    <w:rPr>
                      <w:color w:val="000000"/>
                      <w:sz w:val="21"/>
                    </w:rPr>
                    <w:t>质量检查项</w:t>
                  </w:r>
                </w:p>
              </w:tc>
              <w:tc>
                <w:tcPr>
                  <w:tcW w:type="dxa" w:w="1920"/>
                  <w:tcBorders>
                    <w:top w:val="single" w:color="000000" w:sz="4"/>
                    <w:left w:val="single" w:color="000000" w:sz="4"/>
                    <w:bottom w:val="single" w:color="000000" w:sz="4"/>
                    <w:right w:val="single" w:color="000000" w:sz="4"/>
                  </w:tcBorders>
                  <w:vAlign w:val="top"/>
                </w:tcPr>
                <w:p>
                  <w:pPr>
                    <w:jc w:val="center"/>
                  </w:pPr>
                  <w:r>
                    <w:rPr>
                      <w:color w:val="000000"/>
                      <w:sz w:val="21"/>
                    </w:rPr>
                    <w:t>说明</w:t>
                  </w:r>
                </w:p>
              </w:tc>
            </w:tr>
            <w:tr>
              <w:tc>
                <w:tcPr>
                  <w:tcW w:type="dxa" w:w="953"/>
                  <w:vMerge w:val="restart"/>
                  <w:tcBorders>
                    <w:top w:val="none" w:color="000000" w:sz="4"/>
                    <w:left w:val="single" w:color="000000" w:sz="4"/>
                    <w:bottom w:val="single" w:color="000000" w:sz="4"/>
                    <w:right w:val="single" w:color="000000" w:sz="4"/>
                  </w:tcBorders>
                  <w:vAlign w:val="top"/>
                </w:tcPr>
                <w:p>
                  <w:pPr>
                    <w:jc w:val="center"/>
                  </w:pPr>
                  <w:r>
                    <w:rPr>
                      <w:color w:val="000000"/>
                      <w:sz w:val="21"/>
                    </w:rPr>
                    <w:t>工作质量</w:t>
                  </w:r>
                </w:p>
              </w:tc>
              <w:tc>
                <w:tcPr>
                  <w:tcW w:type="dxa" w:w="2725"/>
                  <w:tcBorders>
                    <w:top w:val="none" w:color="000000" w:sz="4"/>
                    <w:left w:val="single" w:color="000000" w:sz="4"/>
                    <w:bottom w:val="single" w:color="000000" w:sz="4"/>
                    <w:right w:val="single" w:color="000000" w:sz="4"/>
                  </w:tcBorders>
                  <w:vAlign w:val="top"/>
                </w:tcPr>
                <w:p>
                  <w:pPr>
                    <w:jc w:val="both"/>
                  </w:pPr>
                  <w:r>
                    <w:rPr>
                      <w:color w:val="000000"/>
                      <w:sz w:val="21"/>
                    </w:rPr>
                    <w:t>1.漏编、多编、跳编页码。</w:t>
                  </w:r>
                </w:p>
              </w:tc>
              <w:tc>
                <w:tcPr>
                  <w:tcW w:type="dxa" w:w="1920"/>
                  <w:tcBorders>
                    <w:top w:val="none" w:color="000000" w:sz="4"/>
                    <w:left w:val="single" w:color="000000" w:sz="4"/>
                    <w:bottom w:val="single" w:color="000000" w:sz="4"/>
                    <w:right w:val="single" w:color="000000" w:sz="4"/>
                  </w:tcBorders>
                  <w:vAlign w:val="top"/>
                </w:tcPr>
                <w:p>
                  <w:pPr>
                    <w:jc w:val="center"/>
                  </w:pPr>
                  <w:r>
                    <w:rPr>
                      <w:color w:val="000000"/>
                      <w:sz w:val="21"/>
                    </w:rPr>
                    <w:t>每页记为一个检查项</w:t>
                  </w:r>
                </w:p>
              </w:tc>
            </w:tr>
            <w:tr>
              <w:tc>
                <w:tcPr>
                  <w:tcW w:type="dxa" w:w="953"/>
                  <w:vMerge/>
                  <w:tcBorders>
                    <w:top w:val="none" w:color="000000" w:sz="4"/>
                    <w:left w:val="single" w:color="000000" w:sz="4"/>
                    <w:bottom w:val="single" w:color="000000" w:sz="4"/>
                    <w:right w:val="single" w:color="000000" w:sz="4"/>
                  </w:tcBorders>
                </w:tcPr>
                <w:p/>
              </w:tc>
              <w:tc>
                <w:tcPr>
                  <w:tcW w:type="dxa" w:w="2725"/>
                  <w:tcBorders>
                    <w:top w:val="none" w:color="000000" w:sz="4"/>
                    <w:left w:val="single" w:color="000000" w:sz="4"/>
                    <w:bottom w:val="single" w:color="000000" w:sz="4"/>
                    <w:right w:val="single" w:color="000000" w:sz="4"/>
                  </w:tcBorders>
                  <w:vAlign w:val="top"/>
                </w:tcPr>
                <w:p>
                  <w:pPr>
                    <w:jc w:val="both"/>
                  </w:pPr>
                  <w:r>
                    <w:rPr>
                      <w:color w:val="000000"/>
                      <w:sz w:val="21"/>
                    </w:rPr>
                    <w:t>2.资料破损未修整。</w:t>
                  </w:r>
                </w:p>
              </w:tc>
              <w:tc>
                <w:tcPr>
                  <w:tcW w:type="dxa" w:w="1920"/>
                  <w:tcBorders>
                    <w:top w:val="none" w:color="000000" w:sz="4"/>
                    <w:left w:val="single" w:color="000000" w:sz="4"/>
                    <w:bottom w:val="single" w:color="000000" w:sz="4"/>
                    <w:right w:val="single" w:color="000000" w:sz="4"/>
                  </w:tcBorders>
                  <w:vAlign w:val="top"/>
                </w:tcPr>
                <w:p>
                  <w:pPr>
                    <w:jc w:val="center"/>
                  </w:pPr>
                  <w:r>
                    <w:rPr>
                      <w:color w:val="000000"/>
                      <w:sz w:val="21"/>
                    </w:rPr>
                    <w:t>每页记为一个检查项</w:t>
                  </w:r>
                </w:p>
              </w:tc>
            </w:tr>
            <w:tr>
              <w:tc>
                <w:tcPr>
                  <w:tcW w:type="dxa" w:w="953"/>
                  <w:vMerge/>
                  <w:tcBorders>
                    <w:top w:val="none" w:color="000000" w:sz="4"/>
                    <w:left w:val="single" w:color="000000" w:sz="4"/>
                    <w:bottom w:val="single" w:color="000000" w:sz="4"/>
                    <w:right w:val="single" w:color="000000" w:sz="4"/>
                  </w:tcBorders>
                </w:tcPr>
                <w:p/>
              </w:tc>
              <w:tc>
                <w:tcPr>
                  <w:tcW w:type="dxa" w:w="2725"/>
                  <w:tcBorders>
                    <w:top w:val="none" w:color="000000" w:sz="4"/>
                    <w:left w:val="single" w:color="000000" w:sz="4"/>
                    <w:bottom w:val="single" w:color="000000" w:sz="4"/>
                    <w:right w:val="single" w:color="000000" w:sz="4"/>
                  </w:tcBorders>
                  <w:vAlign w:val="top"/>
                </w:tcPr>
                <w:p>
                  <w:pPr>
                    <w:jc w:val="both"/>
                  </w:pPr>
                  <w:r>
                    <w:rPr>
                      <w:color w:val="000000"/>
                      <w:sz w:val="21"/>
                    </w:rPr>
                    <w:t>3.托底材料未托底或托底不规范。</w:t>
                  </w:r>
                </w:p>
              </w:tc>
              <w:tc>
                <w:tcPr>
                  <w:tcW w:type="dxa" w:w="1920"/>
                  <w:tcBorders>
                    <w:top w:val="none" w:color="000000" w:sz="4"/>
                    <w:left w:val="single" w:color="000000" w:sz="4"/>
                    <w:bottom w:val="single" w:color="000000" w:sz="4"/>
                    <w:right w:val="single" w:color="000000" w:sz="4"/>
                  </w:tcBorders>
                  <w:vAlign w:val="top"/>
                </w:tcPr>
                <w:p>
                  <w:pPr>
                    <w:jc w:val="center"/>
                  </w:pPr>
                  <w:r>
                    <w:rPr>
                      <w:color w:val="000000"/>
                      <w:sz w:val="21"/>
                    </w:rPr>
                    <w:t>每页记为一个检查项</w:t>
                  </w:r>
                </w:p>
              </w:tc>
            </w:tr>
            <w:tr>
              <w:tc>
                <w:tcPr>
                  <w:tcW w:type="dxa" w:w="953"/>
                  <w:vMerge/>
                  <w:tcBorders>
                    <w:top w:val="none" w:color="000000" w:sz="4"/>
                    <w:left w:val="single" w:color="000000" w:sz="4"/>
                    <w:bottom w:val="single" w:color="000000" w:sz="4"/>
                    <w:right w:val="single" w:color="000000" w:sz="4"/>
                  </w:tcBorders>
                </w:tcPr>
                <w:p/>
              </w:tc>
              <w:tc>
                <w:tcPr>
                  <w:tcW w:type="dxa" w:w="2725"/>
                  <w:tcBorders>
                    <w:top w:val="none" w:color="000000" w:sz="4"/>
                    <w:left w:val="single" w:color="000000" w:sz="4"/>
                    <w:bottom w:val="single" w:color="000000" w:sz="4"/>
                    <w:right w:val="single" w:color="000000" w:sz="4"/>
                  </w:tcBorders>
                  <w:vAlign w:val="top"/>
                </w:tcPr>
                <w:p>
                  <w:pPr>
                    <w:jc w:val="both"/>
                  </w:pPr>
                  <w:r>
                    <w:rPr>
                      <w:color w:val="000000"/>
                      <w:sz w:val="21"/>
                    </w:rPr>
                    <w:t>4.编写页码要工整、整洁、清晰。</w:t>
                  </w:r>
                </w:p>
              </w:tc>
              <w:tc>
                <w:tcPr>
                  <w:tcW w:type="dxa" w:w="1920"/>
                  <w:tcBorders>
                    <w:top w:val="none" w:color="000000" w:sz="4"/>
                    <w:left w:val="single" w:color="000000" w:sz="4"/>
                    <w:bottom w:val="single" w:color="000000" w:sz="4"/>
                    <w:right w:val="single" w:color="000000" w:sz="4"/>
                  </w:tcBorders>
                  <w:vAlign w:val="top"/>
                </w:tcPr>
                <w:p>
                  <w:pPr>
                    <w:jc w:val="center"/>
                  </w:pPr>
                  <w:r>
                    <w:rPr>
                      <w:color w:val="000000"/>
                      <w:sz w:val="21"/>
                    </w:rPr>
                    <w:t>每页记为一个检查项</w:t>
                  </w:r>
                </w:p>
              </w:tc>
            </w:tr>
            <w:tr>
              <w:tc>
                <w:tcPr>
                  <w:tcW w:type="dxa" w:w="953"/>
                  <w:vMerge/>
                  <w:tcBorders>
                    <w:top w:val="none" w:color="000000" w:sz="4"/>
                    <w:left w:val="single" w:color="000000" w:sz="4"/>
                    <w:bottom w:val="single" w:color="000000" w:sz="4"/>
                    <w:right w:val="single" w:color="000000" w:sz="4"/>
                  </w:tcBorders>
                </w:tcPr>
                <w:p/>
              </w:tc>
              <w:tc>
                <w:tcPr>
                  <w:tcW w:type="dxa" w:w="2725"/>
                  <w:tcBorders>
                    <w:top w:val="none" w:color="000000" w:sz="4"/>
                    <w:left w:val="single" w:color="000000" w:sz="4"/>
                    <w:bottom w:val="single" w:color="000000" w:sz="4"/>
                    <w:right w:val="single" w:color="000000" w:sz="4"/>
                  </w:tcBorders>
                  <w:vAlign w:val="top"/>
                </w:tcPr>
                <w:p>
                  <w:pPr>
                    <w:jc w:val="both"/>
                  </w:pPr>
                  <w:r>
                    <w:rPr>
                      <w:color w:val="000000"/>
                      <w:sz w:val="21"/>
                    </w:rPr>
                    <w:t>5.拆卷、裁切错误。</w:t>
                  </w:r>
                </w:p>
              </w:tc>
              <w:tc>
                <w:tcPr>
                  <w:tcW w:type="dxa" w:w="1920"/>
                  <w:tcBorders>
                    <w:top w:val="none" w:color="000000" w:sz="4"/>
                    <w:left w:val="single" w:color="000000" w:sz="4"/>
                    <w:bottom w:val="single" w:color="000000" w:sz="4"/>
                    <w:right w:val="single" w:color="000000" w:sz="4"/>
                  </w:tcBorders>
                  <w:vAlign w:val="top"/>
                </w:tcPr>
                <w:p>
                  <w:pPr>
                    <w:jc w:val="center"/>
                  </w:pPr>
                  <w:r>
                    <w:rPr>
                      <w:color w:val="000000"/>
                      <w:sz w:val="21"/>
                    </w:rPr>
                    <w:t>每页记为一个检查项</w:t>
                  </w:r>
                </w:p>
              </w:tc>
            </w:tr>
            <w:tr>
              <w:tc>
                <w:tcPr>
                  <w:tcW w:type="dxa" w:w="953"/>
                  <w:vMerge/>
                  <w:tcBorders>
                    <w:top w:val="none" w:color="000000" w:sz="4"/>
                    <w:left w:val="single" w:color="000000" w:sz="4"/>
                    <w:bottom w:val="single" w:color="000000" w:sz="4"/>
                    <w:right w:val="single" w:color="000000" w:sz="4"/>
                  </w:tcBorders>
                </w:tcPr>
                <w:p/>
              </w:tc>
              <w:tc>
                <w:tcPr>
                  <w:tcW w:type="dxa" w:w="2725"/>
                  <w:tcBorders>
                    <w:top w:val="none" w:color="000000" w:sz="4"/>
                    <w:left w:val="single" w:color="000000" w:sz="4"/>
                    <w:bottom w:val="single" w:color="000000" w:sz="4"/>
                    <w:right w:val="single" w:color="000000" w:sz="4"/>
                  </w:tcBorders>
                  <w:vAlign w:val="top"/>
                </w:tcPr>
                <w:p>
                  <w:pPr>
                    <w:jc w:val="both"/>
                  </w:pPr>
                  <w:r>
                    <w:rPr>
                      <w:color w:val="000000"/>
                      <w:sz w:val="21"/>
                    </w:rPr>
                    <w:t>6.扫描顺序错误。</w:t>
                  </w:r>
                </w:p>
              </w:tc>
              <w:tc>
                <w:tcPr>
                  <w:tcW w:type="dxa" w:w="1920"/>
                  <w:tcBorders>
                    <w:top w:val="none" w:color="000000" w:sz="4"/>
                    <w:left w:val="single" w:color="000000" w:sz="4"/>
                    <w:bottom w:val="single" w:color="000000" w:sz="4"/>
                    <w:right w:val="single" w:color="000000" w:sz="4"/>
                  </w:tcBorders>
                  <w:vAlign w:val="top"/>
                </w:tcPr>
                <w:p>
                  <w:pPr>
                    <w:jc w:val="center"/>
                  </w:pPr>
                  <w:r>
                    <w:rPr>
                      <w:color w:val="000000"/>
                      <w:sz w:val="21"/>
                    </w:rPr>
                    <w:t>每页记为一个检查项</w:t>
                  </w:r>
                </w:p>
              </w:tc>
            </w:tr>
            <w:tr>
              <w:tc>
                <w:tcPr>
                  <w:tcW w:type="dxa" w:w="953"/>
                  <w:vMerge/>
                  <w:tcBorders>
                    <w:top w:val="none" w:color="000000" w:sz="4"/>
                    <w:left w:val="single" w:color="000000" w:sz="4"/>
                    <w:bottom w:val="single" w:color="000000" w:sz="4"/>
                    <w:right w:val="single" w:color="000000" w:sz="4"/>
                  </w:tcBorders>
                </w:tcPr>
                <w:p/>
              </w:tc>
              <w:tc>
                <w:tcPr>
                  <w:tcW w:type="dxa" w:w="2725"/>
                  <w:tcBorders>
                    <w:top w:val="none" w:color="000000" w:sz="4"/>
                    <w:left w:val="single" w:color="000000" w:sz="4"/>
                    <w:bottom w:val="single" w:color="000000" w:sz="4"/>
                    <w:right w:val="single" w:color="000000" w:sz="4"/>
                  </w:tcBorders>
                  <w:vAlign w:val="top"/>
                </w:tcPr>
                <w:p>
                  <w:pPr>
                    <w:jc w:val="both"/>
                  </w:pPr>
                  <w:r>
                    <w:rPr>
                      <w:color w:val="000000"/>
                      <w:sz w:val="21"/>
                    </w:rPr>
                    <w:t>7.扫描影像不清晰。</w:t>
                  </w:r>
                </w:p>
              </w:tc>
              <w:tc>
                <w:tcPr>
                  <w:tcW w:type="dxa" w:w="1920"/>
                  <w:tcBorders>
                    <w:top w:val="none" w:color="000000" w:sz="4"/>
                    <w:left w:val="single" w:color="000000" w:sz="4"/>
                    <w:bottom w:val="single" w:color="000000" w:sz="4"/>
                    <w:right w:val="single" w:color="000000" w:sz="4"/>
                  </w:tcBorders>
                  <w:vAlign w:val="top"/>
                </w:tcPr>
                <w:p>
                  <w:pPr>
                    <w:jc w:val="center"/>
                  </w:pPr>
                  <w:r>
                    <w:rPr>
                      <w:color w:val="000000"/>
                      <w:sz w:val="21"/>
                    </w:rPr>
                    <w:t>每页记为一个检查项</w:t>
                  </w:r>
                </w:p>
              </w:tc>
            </w:tr>
            <w:tr>
              <w:tc>
                <w:tcPr>
                  <w:tcW w:type="dxa" w:w="953"/>
                  <w:vMerge/>
                  <w:tcBorders>
                    <w:top w:val="none" w:color="000000" w:sz="4"/>
                    <w:left w:val="single" w:color="000000" w:sz="4"/>
                    <w:bottom w:val="single" w:color="000000" w:sz="4"/>
                    <w:right w:val="single" w:color="000000" w:sz="4"/>
                  </w:tcBorders>
                </w:tcPr>
                <w:p/>
              </w:tc>
              <w:tc>
                <w:tcPr>
                  <w:tcW w:type="dxa" w:w="2725"/>
                  <w:tcBorders>
                    <w:top w:val="none" w:color="000000" w:sz="4"/>
                    <w:left w:val="single" w:color="000000" w:sz="4"/>
                    <w:bottom w:val="single" w:color="000000" w:sz="4"/>
                    <w:right w:val="single" w:color="000000" w:sz="4"/>
                  </w:tcBorders>
                  <w:vAlign w:val="top"/>
                </w:tcPr>
                <w:p>
                  <w:pPr>
                    <w:jc w:val="both"/>
                  </w:pPr>
                  <w:r>
                    <w:rPr>
                      <w:color w:val="000000"/>
                      <w:sz w:val="21"/>
                    </w:rPr>
                    <w:t>8.漏扫、错扫资料。</w:t>
                  </w:r>
                </w:p>
              </w:tc>
              <w:tc>
                <w:tcPr>
                  <w:tcW w:type="dxa" w:w="1920"/>
                  <w:tcBorders>
                    <w:top w:val="none" w:color="000000" w:sz="4"/>
                    <w:left w:val="single" w:color="000000" w:sz="4"/>
                    <w:bottom w:val="single" w:color="000000" w:sz="4"/>
                    <w:right w:val="single" w:color="000000" w:sz="4"/>
                  </w:tcBorders>
                  <w:vAlign w:val="top"/>
                </w:tcPr>
                <w:p>
                  <w:pPr>
                    <w:jc w:val="center"/>
                  </w:pPr>
                  <w:r>
                    <w:rPr>
                      <w:color w:val="000000"/>
                      <w:sz w:val="21"/>
                    </w:rPr>
                    <w:t>每页记为一个检查项</w:t>
                  </w:r>
                </w:p>
              </w:tc>
            </w:tr>
            <w:tr>
              <w:tc>
                <w:tcPr>
                  <w:tcW w:type="dxa" w:w="953"/>
                  <w:vMerge/>
                  <w:tcBorders>
                    <w:top w:val="none" w:color="000000" w:sz="4"/>
                    <w:left w:val="single" w:color="000000" w:sz="4"/>
                    <w:bottom w:val="single" w:color="000000" w:sz="4"/>
                    <w:right w:val="single" w:color="000000" w:sz="4"/>
                  </w:tcBorders>
                </w:tcPr>
                <w:p/>
              </w:tc>
              <w:tc>
                <w:tcPr>
                  <w:tcW w:type="dxa" w:w="2725"/>
                  <w:tcBorders>
                    <w:top w:val="none" w:color="000000" w:sz="4"/>
                    <w:left w:val="single" w:color="000000" w:sz="4"/>
                    <w:bottom w:val="single" w:color="000000" w:sz="4"/>
                    <w:right w:val="single" w:color="000000" w:sz="4"/>
                  </w:tcBorders>
                  <w:vAlign w:val="top"/>
                </w:tcPr>
                <w:p>
                  <w:pPr>
                    <w:jc w:val="both"/>
                  </w:pPr>
                  <w:r>
                    <w:rPr>
                      <w:color w:val="000000"/>
                      <w:sz w:val="21"/>
                    </w:rPr>
                    <w:t>9.目录挂接不正确。</w:t>
                  </w:r>
                </w:p>
              </w:tc>
              <w:tc>
                <w:tcPr>
                  <w:tcW w:type="dxa" w:w="1920"/>
                  <w:tcBorders>
                    <w:top w:val="none" w:color="000000" w:sz="4"/>
                    <w:left w:val="single" w:color="000000" w:sz="4"/>
                    <w:bottom w:val="single" w:color="000000" w:sz="4"/>
                    <w:right w:val="single" w:color="000000" w:sz="4"/>
                  </w:tcBorders>
                  <w:vAlign w:val="top"/>
                </w:tcPr>
                <w:p>
                  <w:pPr>
                    <w:jc w:val="center"/>
                  </w:pPr>
                  <w:r>
                    <w:rPr>
                      <w:color w:val="000000"/>
                      <w:sz w:val="21"/>
                    </w:rPr>
                    <w:t>每页记为一个检查项</w:t>
                  </w:r>
                </w:p>
              </w:tc>
            </w:tr>
            <w:tr>
              <w:tc>
                <w:tcPr>
                  <w:tcW w:type="dxa" w:w="953"/>
                  <w:vMerge/>
                  <w:tcBorders>
                    <w:top w:val="none" w:color="000000" w:sz="4"/>
                    <w:left w:val="single" w:color="000000" w:sz="4"/>
                    <w:bottom w:val="single" w:color="000000" w:sz="4"/>
                    <w:right w:val="single" w:color="000000" w:sz="4"/>
                  </w:tcBorders>
                </w:tcPr>
                <w:p/>
              </w:tc>
              <w:tc>
                <w:tcPr>
                  <w:tcW w:type="dxa" w:w="2725"/>
                  <w:tcBorders>
                    <w:top w:val="none" w:color="000000" w:sz="4"/>
                    <w:left w:val="single" w:color="000000" w:sz="4"/>
                    <w:bottom w:val="single" w:color="000000" w:sz="4"/>
                    <w:right w:val="single" w:color="000000" w:sz="4"/>
                  </w:tcBorders>
                  <w:vAlign w:val="top"/>
                </w:tcPr>
                <w:p>
                  <w:pPr>
                    <w:jc w:val="both"/>
                  </w:pPr>
                  <w:r>
                    <w:rPr>
                      <w:color w:val="000000"/>
                      <w:sz w:val="21"/>
                    </w:rPr>
                    <w:t>10.扫描图像处理错误（包括纠偏、旋转、裁边、去污）。</w:t>
                  </w:r>
                </w:p>
              </w:tc>
              <w:tc>
                <w:tcPr>
                  <w:tcW w:type="dxa" w:w="1920"/>
                  <w:tcBorders>
                    <w:top w:val="none" w:color="000000" w:sz="4"/>
                    <w:left w:val="single" w:color="000000" w:sz="4"/>
                    <w:bottom w:val="single" w:color="000000" w:sz="4"/>
                    <w:right w:val="single" w:color="000000" w:sz="4"/>
                  </w:tcBorders>
                  <w:vAlign w:val="top"/>
                </w:tcPr>
                <w:p>
                  <w:pPr>
                    <w:jc w:val="center"/>
                  </w:pPr>
                  <w:r>
                    <w:rPr>
                      <w:color w:val="000000"/>
                      <w:sz w:val="21"/>
                    </w:rPr>
                    <w:t>每页记为一个检查项</w:t>
                  </w:r>
                </w:p>
              </w:tc>
            </w:tr>
            <w:tr>
              <w:tc>
                <w:tcPr>
                  <w:tcW w:type="dxa" w:w="953"/>
                  <w:vMerge/>
                  <w:tcBorders>
                    <w:top w:val="none" w:color="000000" w:sz="4"/>
                    <w:left w:val="single" w:color="000000" w:sz="4"/>
                    <w:bottom w:val="single" w:color="000000" w:sz="4"/>
                    <w:right w:val="single" w:color="000000" w:sz="4"/>
                  </w:tcBorders>
                </w:tcPr>
                <w:p/>
              </w:tc>
              <w:tc>
                <w:tcPr>
                  <w:tcW w:type="dxa" w:w="2725"/>
                  <w:tcBorders>
                    <w:top w:val="none" w:color="000000" w:sz="4"/>
                    <w:left w:val="single" w:color="000000" w:sz="4"/>
                    <w:bottom w:val="single" w:color="000000" w:sz="4"/>
                    <w:right w:val="single" w:color="000000" w:sz="4"/>
                  </w:tcBorders>
                  <w:vAlign w:val="top"/>
                </w:tcPr>
                <w:p>
                  <w:pPr>
                    <w:jc w:val="both"/>
                  </w:pPr>
                  <w:r>
                    <w:rPr>
                      <w:color w:val="000000"/>
                      <w:sz w:val="21"/>
                    </w:rPr>
                    <w:t>11.扫描图像不完整。</w:t>
                  </w:r>
                </w:p>
              </w:tc>
              <w:tc>
                <w:tcPr>
                  <w:tcW w:type="dxa" w:w="1920"/>
                  <w:tcBorders>
                    <w:top w:val="none" w:color="000000" w:sz="4"/>
                    <w:left w:val="single" w:color="000000" w:sz="4"/>
                    <w:bottom w:val="single" w:color="000000" w:sz="4"/>
                    <w:right w:val="single" w:color="000000" w:sz="4"/>
                  </w:tcBorders>
                  <w:vAlign w:val="top"/>
                </w:tcPr>
                <w:p>
                  <w:pPr>
                    <w:jc w:val="center"/>
                  </w:pPr>
                  <w:r>
                    <w:rPr>
                      <w:color w:val="000000"/>
                      <w:sz w:val="21"/>
                    </w:rPr>
                    <w:t>每页记为一个检查项</w:t>
                  </w:r>
                </w:p>
              </w:tc>
            </w:tr>
            <w:tr>
              <w:tc>
                <w:tcPr>
                  <w:tcW w:type="dxa" w:w="953"/>
                  <w:vMerge/>
                  <w:tcBorders>
                    <w:top w:val="none" w:color="000000" w:sz="4"/>
                    <w:left w:val="single" w:color="000000" w:sz="4"/>
                    <w:bottom w:val="single" w:color="000000" w:sz="4"/>
                    <w:right w:val="single" w:color="000000" w:sz="4"/>
                  </w:tcBorders>
                </w:tcPr>
                <w:p/>
              </w:tc>
              <w:tc>
                <w:tcPr>
                  <w:tcW w:type="dxa" w:w="2725"/>
                  <w:tcBorders>
                    <w:top w:val="none" w:color="000000" w:sz="4"/>
                    <w:left w:val="single" w:color="000000" w:sz="4"/>
                    <w:bottom w:val="single" w:color="000000" w:sz="4"/>
                    <w:right w:val="single" w:color="000000" w:sz="4"/>
                  </w:tcBorders>
                  <w:vAlign w:val="top"/>
                </w:tcPr>
                <w:p>
                  <w:pPr>
                    <w:jc w:val="both"/>
                  </w:pPr>
                  <w:r>
                    <w:rPr>
                      <w:color w:val="000000"/>
                      <w:sz w:val="21"/>
                    </w:rPr>
                    <w:t>12.“复印件”标识错误。</w:t>
                  </w:r>
                </w:p>
              </w:tc>
              <w:tc>
                <w:tcPr>
                  <w:tcW w:type="dxa" w:w="1920"/>
                  <w:tcBorders>
                    <w:top w:val="none" w:color="000000" w:sz="4"/>
                    <w:left w:val="single" w:color="000000" w:sz="4"/>
                    <w:bottom w:val="single" w:color="000000" w:sz="4"/>
                    <w:right w:val="single" w:color="000000" w:sz="4"/>
                  </w:tcBorders>
                  <w:vAlign w:val="top"/>
                </w:tcPr>
                <w:p>
                  <w:pPr>
                    <w:jc w:val="center"/>
                  </w:pPr>
                  <w:r>
                    <w:rPr>
                      <w:color w:val="000000"/>
                      <w:sz w:val="21"/>
                    </w:rPr>
                    <w:t>每页记为一个检查项</w:t>
                  </w:r>
                </w:p>
              </w:tc>
            </w:tr>
            <w:tr>
              <w:tc>
                <w:tcPr>
                  <w:tcW w:type="dxa" w:w="953"/>
                  <w:vMerge/>
                  <w:tcBorders>
                    <w:top w:val="none" w:color="000000" w:sz="4"/>
                    <w:left w:val="single" w:color="000000" w:sz="4"/>
                    <w:bottom w:val="single" w:color="000000" w:sz="4"/>
                    <w:right w:val="single" w:color="000000" w:sz="4"/>
                  </w:tcBorders>
                </w:tcPr>
                <w:p/>
              </w:tc>
              <w:tc>
                <w:tcPr>
                  <w:tcW w:type="dxa" w:w="2725"/>
                  <w:tcBorders>
                    <w:top w:val="none" w:color="000000" w:sz="4"/>
                    <w:left w:val="single" w:color="000000" w:sz="4"/>
                    <w:bottom w:val="single" w:color="000000" w:sz="4"/>
                    <w:right w:val="single" w:color="000000" w:sz="4"/>
                  </w:tcBorders>
                  <w:vAlign w:val="top"/>
                </w:tcPr>
                <w:p>
                  <w:pPr>
                    <w:jc w:val="both"/>
                  </w:pPr>
                  <w:r>
                    <w:rPr>
                      <w:color w:val="000000"/>
                      <w:sz w:val="21"/>
                    </w:rPr>
                    <w:t>13.装袋（装订）、装盒错误。</w:t>
                  </w:r>
                </w:p>
              </w:tc>
              <w:tc>
                <w:tcPr>
                  <w:tcW w:type="dxa" w:w="1920"/>
                  <w:tcBorders>
                    <w:top w:val="none" w:color="000000" w:sz="4"/>
                    <w:left w:val="single" w:color="000000" w:sz="4"/>
                    <w:bottom w:val="single" w:color="000000" w:sz="4"/>
                    <w:right w:val="single" w:color="000000" w:sz="4"/>
                  </w:tcBorders>
                  <w:vAlign w:val="top"/>
                </w:tcPr>
                <w:p>
                  <w:pPr>
                    <w:jc w:val="center"/>
                  </w:pPr>
                  <w:r>
                    <w:rPr>
                      <w:color w:val="000000"/>
                      <w:sz w:val="21"/>
                    </w:rPr>
                    <w:t>每卷记为一个检查项</w:t>
                  </w:r>
                </w:p>
              </w:tc>
            </w:tr>
            <w:tr>
              <w:tc>
                <w:tcPr>
                  <w:tcW w:type="dxa" w:w="953"/>
                  <w:vMerge/>
                  <w:tcBorders>
                    <w:top w:val="none" w:color="000000" w:sz="4"/>
                    <w:left w:val="single" w:color="000000" w:sz="4"/>
                    <w:bottom w:val="single" w:color="000000" w:sz="4"/>
                    <w:right w:val="single" w:color="000000" w:sz="4"/>
                  </w:tcBorders>
                </w:tcPr>
                <w:p/>
              </w:tc>
              <w:tc>
                <w:tcPr>
                  <w:tcW w:type="dxa" w:w="2725"/>
                  <w:tcBorders>
                    <w:top w:val="none" w:color="000000" w:sz="4"/>
                    <w:left w:val="single" w:color="000000" w:sz="4"/>
                    <w:bottom w:val="single" w:color="000000" w:sz="4"/>
                    <w:right w:val="single" w:color="000000" w:sz="4"/>
                  </w:tcBorders>
                  <w:vAlign w:val="top"/>
                </w:tcPr>
                <w:p>
                  <w:pPr>
                    <w:jc w:val="both"/>
                  </w:pPr>
                  <w:r>
                    <w:rPr>
                      <w:color w:val="000000"/>
                      <w:sz w:val="21"/>
                    </w:rPr>
                    <w:t>14.信息内容著录错误。</w:t>
                  </w:r>
                </w:p>
              </w:tc>
              <w:tc>
                <w:tcPr>
                  <w:tcW w:type="dxa" w:w="1920"/>
                  <w:tcBorders>
                    <w:top w:val="none" w:color="000000" w:sz="4"/>
                    <w:left w:val="single" w:color="000000" w:sz="4"/>
                    <w:bottom w:val="single" w:color="000000" w:sz="4"/>
                    <w:right w:val="single" w:color="000000" w:sz="4"/>
                  </w:tcBorders>
                  <w:vAlign w:val="top"/>
                </w:tcPr>
                <w:p>
                  <w:pPr>
                    <w:jc w:val="center"/>
                  </w:pPr>
                  <w:r>
                    <w:rPr>
                      <w:color w:val="000000"/>
                      <w:sz w:val="21"/>
                    </w:rPr>
                    <w:t>每卷记为一个检查项</w:t>
                  </w:r>
                </w:p>
              </w:tc>
            </w:tr>
            <w:tr>
              <w:tc>
                <w:tcPr>
                  <w:tcW w:type="dxa" w:w="953"/>
                  <w:vMerge/>
                  <w:tcBorders>
                    <w:top w:val="none" w:color="000000" w:sz="4"/>
                    <w:left w:val="single" w:color="000000" w:sz="4"/>
                    <w:bottom w:val="single" w:color="000000" w:sz="4"/>
                    <w:right w:val="single" w:color="000000" w:sz="4"/>
                  </w:tcBorders>
                </w:tcPr>
                <w:p/>
              </w:tc>
              <w:tc>
                <w:tcPr>
                  <w:tcW w:type="dxa" w:w="2725"/>
                  <w:tcBorders>
                    <w:top w:val="none" w:color="000000" w:sz="4"/>
                    <w:left w:val="single" w:color="000000" w:sz="4"/>
                    <w:bottom w:val="single" w:color="000000" w:sz="4"/>
                    <w:right w:val="single" w:color="000000" w:sz="4"/>
                  </w:tcBorders>
                  <w:vAlign w:val="top"/>
                </w:tcPr>
                <w:p>
                  <w:pPr>
                    <w:jc w:val="both"/>
                  </w:pPr>
                  <w:r>
                    <w:rPr>
                      <w:color w:val="000000"/>
                      <w:sz w:val="21"/>
                    </w:rPr>
                    <w:t>15.编档号错误。</w:t>
                  </w:r>
                </w:p>
              </w:tc>
              <w:tc>
                <w:tcPr>
                  <w:tcW w:type="dxa" w:w="1920"/>
                  <w:tcBorders>
                    <w:top w:val="none" w:color="000000" w:sz="4"/>
                    <w:left w:val="single" w:color="000000" w:sz="4"/>
                    <w:bottom w:val="single" w:color="000000" w:sz="4"/>
                    <w:right w:val="single" w:color="000000" w:sz="4"/>
                  </w:tcBorders>
                  <w:vAlign w:val="top"/>
                </w:tcPr>
                <w:p>
                  <w:pPr>
                    <w:jc w:val="center"/>
                  </w:pPr>
                  <w:r>
                    <w:rPr>
                      <w:color w:val="000000"/>
                      <w:sz w:val="21"/>
                    </w:rPr>
                    <w:t>每卷记为一个检查项</w:t>
                  </w:r>
                </w:p>
              </w:tc>
            </w:tr>
            <w:tr>
              <w:tc>
                <w:tcPr>
                  <w:tcW w:type="dxa" w:w="953"/>
                  <w:vMerge w:val="restart"/>
                  <w:tcBorders>
                    <w:top w:val="none" w:color="000000" w:sz="4"/>
                    <w:left w:val="single" w:color="000000" w:sz="4"/>
                    <w:bottom w:val="single" w:color="000000" w:sz="4"/>
                    <w:right w:val="single" w:color="000000" w:sz="4"/>
                  </w:tcBorders>
                  <w:vAlign w:val="top"/>
                </w:tcPr>
                <w:p>
                  <w:pPr>
                    <w:jc w:val="center"/>
                  </w:pPr>
                  <w:r>
                    <w:rPr>
                      <w:color w:val="000000"/>
                      <w:sz w:val="21"/>
                    </w:rPr>
                    <w:t>工作时限</w:t>
                  </w:r>
                </w:p>
              </w:tc>
              <w:tc>
                <w:tcPr>
                  <w:tcW w:type="dxa" w:w="2725"/>
                  <w:tcBorders>
                    <w:top w:val="none" w:color="000000" w:sz="4"/>
                    <w:left w:val="single" w:color="000000" w:sz="4"/>
                    <w:bottom w:val="single" w:color="000000" w:sz="4"/>
                    <w:right w:val="single" w:color="000000" w:sz="4"/>
                  </w:tcBorders>
                  <w:vAlign w:val="top"/>
                </w:tcPr>
                <w:p>
                  <w:pPr>
                    <w:jc w:val="both"/>
                  </w:pPr>
                  <w:r>
                    <w:rPr>
                      <w:color w:val="000000"/>
                      <w:sz w:val="21"/>
                    </w:rPr>
                    <w:t>16.扫描超时（包括收件时扫描、补充扫描、延时扫描、更正扫描的时限）。</w:t>
                  </w:r>
                </w:p>
              </w:tc>
              <w:tc>
                <w:tcPr>
                  <w:tcW w:type="dxa" w:w="1920"/>
                  <w:tcBorders>
                    <w:top w:val="none" w:color="000000" w:sz="4"/>
                    <w:left w:val="single" w:color="000000" w:sz="4"/>
                    <w:bottom w:val="single" w:color="000000" w:sz="4"/>
                    <w:right w:val="single" w:color="000000" w:sz="4"/>
                  </w:tcBorders>
                  <w:vAlign w:val="top"/>
                </w:tcPr>
                <w:p>
                  <w:pPr>
                    <w:jc w:val="center"/>
                  </w:pPr>
                  <w:r>
                    <w:rPr>
                      <w:color w:val="000000"/>
                      <w:sz w:val="21"/>
                    </w:rPr>
                    <w:t>每卷记为一个检查项</w:t>
                  </w:r>
                </w:p>
              </w:tc>
            </w:tr>
            <w:tr>
              <w:tc>
                <w:tcPr>
                  <w:tcW w:type="dxa" w:w="953"/>
                  <w:vMerge/>
                  <w:tcBorders>
                    <w:top w:val="none" w:color="000000" w:sz="4"/>
                    <w:left w:val="single" w:color="000000" w:sz="4"/>
                    <w:bottom w:val="single" w:color="000000" w:sz="4"/>
                    <w:right w:val="single" w:color="000000" w:sz="4"/>
                  </w:tcBorders>
                </w:tcPr>
                <w:p/>
              </w:tc>
              <w:tc>
                <w:tcPr>
                  <w:tcW w:type="dxa" w:w="2725"/>
                  <w:tcBorders>
                    <w:top w:val="none" w:color="000000" w:sz="4"/>
                    <w:left w:val="single" w:color="000000" w:sz="4"/>
                    <w:bottom w:val="single" w:color="000000" w:sz="4"/>
                    <w:right w:val="single" w:color="000000" w:sz="4"/>
                  </w:tcBorders>
                  <w:vAlign w:val="top"/>
                </w:tcPr>
                <w:p>
                  <w:pPr>
                    <w:jc w:val="both"/>
                  </w:pPr>
                  <w:r>
                    <w:rPr>
                      <w:color w:val="000000"/>
                      <w:sz w:val="21"/>
                    </w:rPr>
                    <w:t>17.加急件完成超时。</w:t>
                  </w:r>
                </w:p>
              </w:tc>
              <w:tc>
                <w:tcPr>
                  <w:tcW w:type="dxa" w:w="1920"/>
                  <w:tcBorders>
                    <w:top w:val="none" w:color="000000" w:sz="4"/>
                    <w:left w:val="single" w:color="000000" w:sz="4"/>
                    <w:bottom w:val="single" w:color="000000" w:sz="4"/>
                    <w:right w:val="single" w:color="000000" w:sz="4"/>
                  </w:tcBorders>
                  <w:vAlign w:val="top"/>
                </w:tcPr>
                <w:p>
                  <w:pPr>
                    <w:jc w:val="center"/>
                  </w:pPr>
                  <w:r>
                    <w:rPr>
                      <w:color w:val="000000"/>
                      <w:sz w:val="21"/>
                    </w:rPr>
                    <w:t>每卷记为一个检查项</w:t>
                  </w:r>
                </w:p>
              </w:tc>
            </w:tr>
            <w:tr>
              <w:tc>
                <w:tcPr>
                  <w:tcW w:type="dxa" w:w="953"/>
                  <w:vMerge/>
                  <w:tcBorders>
                    <w:top w:val="none" w:color="000000" w:sz="4"/>
                    <w:left w:val="single" w:color="000000" w:sz="4"/>
                    <w:bottom w:val="single" w:color="000000" w:sz="4"/>
                    <w:right w:val="single" w:color="000000" w:sz="4"/>
                  </w:tcBorders>
                </w:tcPr>
                <w:p/>
              </w:tc>
              <w:tc>
                <w:tcPr>
                  <w:tcW w:type="dxa" w:w="2725"/>
                  <w:tcBorders>
                    <w:top w:val="none" w:color="000000" w:sz="4"/>
                    <w:left w:val="single" w:color="000000" w:sz="4"/>
                    <w:bottom w:val="single" w:color="000000" w:sz="4"/>
                    <w:right w:val="single" w:color="000000" w:sz="4"/>
                  </w:tcBorders>
                  <w:vAlign w:val="top"/>
                </w:tcPr>
                <w:p>
                  <w:pPr>
                    <w:jc w:val="both"/>
                  </w:pPr>
                  <w:r>
                    <w:rPr>
                      <w:color w:val="000000"/>
                      <w:sz w:val="21"/>
                    </w:rPr>
                    <w:t>18.档案移交超时。</w:t>
                  </w:r>
                </w:p>
              </w:tc>
              <w:tc>
                <w:tcPr>
                  <w:tcW w:type="dxa" w:w="1920"/>
                  <w:tcBorders>
                    <w:top w:val="none" w:color="000000" w:sz="4"/>
                    <w:left w:val="single" w:color="000000" w:sz="4"/>
                    <w:bottom w:val="single" w:color="000000" w:sz="4"/>
                    <w:right w:val="single" w:color="000000" w:sz="4"/>
                  </w:tcBorders>
                  <w:vAlign w:val="top"/>
                </w:tcPr>
                <w:p>
                  <w:pPr>
                    <w:jc w:val="center"/>
                  </w:pPr>
                  <w:r>
                    <w:rPr>
                      <w:color w:val="000000"/>
                      <w:sz w:val="21"/>
                    </w:rPr>
                    <w:t>每卷记为一个检查项</w:t>
                  </w:r>
                </w:p>
              </w:tc>
            </w:tr>
          </w:tbl>
          <w:p>
            <w:pPr>
              <w:ind w:firstLine="315"/>
              <w:jc w:val="both"/>
            </w:pPr>
            <w:r>
              <w:rPr>
                <w:color w:val="000000"/>
                <w:sz w:val="21"/>
              </w:rPr>
              <w:t>按</w:t>
            </w:r>
            <w:r>
              <w:rPr>
                <w:color w:val="000000"/>
                <w:sz w:val="21"/>
              </w:rPr>
              <w:t>“页”记为检查项共有12项，按“卷”记为检查项共有6项。</w:t>
            </w:r>
          </w:p>
          <w:p>
            <w:pPr>
              <w:ind w:firstLine="495"/>
              <w:jc w:val="both"/>
            </w:pPr>
            <w:r>
              <w:rPr>
                <w:color w:val="000000"/>
                <w:sz w:val="21"/>
              </w:rPr>
              <w:t>2、返修</w:t>
            </w:r>
          </w:p>
          <w:p>
            <w:pPr>
              <w:ind w:firstLine="495"/>
              <w:jc w:val="both"/>
            </w:pPr>
            <w:r>
              <w:rPr>
                <w:color w:val="000000"/>
                <w:sz w:val="21"/>
              </w:rPr>
              <w:t>经中标供应商检查，达不到采购人质量标准要求（抽检不合格率低于</w:t>
            </w:r>
            <w:r>
              <w:rPr>
                <w:color w:val="000000"/>
                <w:sz w:val="21"/>
              </w:rPr>
              <w:t>5‰）的，返回数字化服务公司修正。</w:t>
            </w:r>
          </w:p>
          <w:p>
            <w:pPr>
              <w:ind w:firstLine="495"/>
              <w:jc w:val="both"/>
            </w:pPr>
            <w:r>
              <w:rPr>
                <w:color w:val="000000"/>
                <w:sz w:val="21"/>
              </w:rPr>
              <w:t>3、退检</w:t>
            </w:r>
          </w:p>
          <w:p>
            <w:pPr>
              <w:ind w:firstLine="495"/>
              <w:jc w:val="both"/>
            </w:pPr>
            <w:r>
              <w:rPr>
                <w:color w:val="000000"/>
                <w:sz w:val="21"/>
              </w:rPr>
              <w:t>经中标供应商检查，如抽检不合格率高于</w:t>
            </w:r>
            <w:r>
              <w:rPr>
                <w:color w:val="000000"/>
                <w:sz w:val="21"/>
              </w:rPr>
              <w:t>5‰的，中标供应商可终止检查，该批档案退回数字化服务公司更正、自检后再送检。</w:t>
            </w:r>
          </w:p>
          <w:p>
            <w:pPr>
              <w:ind w:firstLine="495"/>
              <w:jc w:val="both"/>
            </w:pPr>
            <w:r>
              <w:rPr>
                <w:color w:val="000000"/>
                <w:sz w:val="21"/>
              </w:rPr>
              <w:t>4、提检</w:t>
            </w:r>
          </w:p>
          <w:p>
            <w:pPr>
              <w:ind w:firstLine="495"/>
              <w:jc w:val="both"/>
            </w:pPr>
            <w:r>
              <w:rPr>
                <w:color w:val="000000"/>
                <w:sz w:val="21"/>
              </w:rPr>
              <w:t>中标供应商将质检合格的档案提交档案馆进行抽检，抽检合格，流程结束，由抽检组与数字化服务公司办理交接。抽检不合格，返修直至合格。</w:t>
            </w:r>
          </w:p>
          <w:p>
            <w:pPr>
              <w:jc w:val="both"/>
            </w:pPr>
            <w:r>
              <w:rPr>
                <w:b/>
                <w:color w:val="000000"/>
                <w:sz w:val="21"/>
              </w:rPr>
              <w:t>（三）质量检查服务进度要求</w:t>
            </w:r>
          </w:p>
          <w:p>
            <w:pPr>
              <w:ind w:firstLine="495"/>
              <w:jc w:val="both"/>
            </w:pPr>
            <w:r>
              <w:rPr>
                <w:color w:val="000000"/>
                <w:sz w:val="21"/>
              </w:rPr>
              <w:t>中标供应商在项目进场实施满</w:t>
            </w:r>
            <w:r>
              <w:rPr>
                <w:color w:val="000000"/>
                <w:sz w:val="21"/>
              </w:rPr>
              <w:t>2周开始，应保证每个月至少提交1次质检成果给采购人抽检验收，提交的档案按档案类型进行分类，并附移交清单表，交采购人管理人员检查。每月提交验收的数量不少于合同总量的10%，如因档案数字化公司提交数量不足，则应及时向采购人报告。因中标供应商自身原因造成进度滞后，采购人将给予书面警告，除经采购人确认的特殊情况外，因进度达不到要求导致合同最终无法按期完成的，将处以合同总额10%的罚款，并将情况写入项目验收报告。</w:t>
            </w:r>
          </w:p>
          <w:p>
            <w:pPr>
              <w:jc w:val="both"/>
            </w:pPr>
            <w:r>
              <w:rPr>
                <w:b/>
                <w:color w:val="000000"/>
                <w:sz w:val="21"/>
              </w:rPr>
              <w:t>（四）质量检查服务驻场人员要求</w:t>
            </w:r>
          </w:p>
          <w:p>
            <w:pPr>
              <w:ind w:firstLine="495"/>
              <w:jc w:val="both"/>
            </w:pPr>
            <w:r>
              <w:rPr>
                <w:color w:val="000000"/>
                <w:sz w:val="21"/>
              </w:rPr>
              <w:t>1、成立1个项目小组。</w:t>
            </w:r>
          </w:p>
          <w:p>
            <w:pPr>
              <w:ind w:firstLine="495"/>
              <w:jc w:val="both"/>
            </w:pPr>
            <w:r>
              <w:rPr>
                <w:color w:val="000000"/>
                <w:sz w:val="21"/>
              </w:rPr>
              <w:t>2、项目负责人。</w:t>
            </w:r>
          </w:p>
          <w:p>
            <w:pPr>
              <w:ind w:firstLine="495"/>
              <w:jc w:val="both"/>
            </w:pPr>
            <w:r>
              <w:rPr>
                <w:color w:val="000000"/>
                <w:sz w:val="21"/>
              </w:rPr>
              <w:t>中标供应商应指定</w:t>
            </w:r>
            <w:r>
              <w:rPr>
                <w:color w:val="000000"/>
                <w:sz w:val="21"/>
              </w:rPr>
              <w:t>1名具有档案数字化项目工作经验1年以上、并符合投标文件所承诺的条件的人员为项目现场总负责人，人员应相对稳定。</w:t>
            </w:r>
          </w:p>
          <w:p>
            <w:pPr>
              <w:ind w:firstLine="495"/>
              <w:jc w:val="both"/>
            </w:pPr>
            <w:r>
              <w:rPr>
                <w:color w:val="000000"/>
                <w:sz w:val="21"/>
              </w:rPr>
              <w:t>3、项目实施人数。</w:t>
            </w:r>
          </w:p>
          <w:p>
            <w:pPr>
              <w:ind w:firstLine="495"/>
              <w:jc w:val="both"/>
            </w:pPr>
            <w:r>
              <w:rPr>
                <w:color w:val="000000"/>
                <w:sz w:val="21"/>
              </w:rPr>
              <w:t>为确保不影响数字化服务公司整体进度，本质检项目需确保人力安排能跟得上数字化服务公司的进度，并根据项目的进度需要随时增加人员。</w:t>
            </w:r>
          </w:p>
          <w:p>
            <w:pPr>
              <w:jc w:val="both"/>
            </w:pPr>
            <w:r>
              <w:rPr>
                <w:b/>
                <w:color w:val="000000"/>
                <w:sz w:val="21"/>
              </w:rPr>
              <w:t>（五）服务质量评定</w:t>
            </w:r>
          </w:p>
          <w:p>
            <w:pPr>
              <w:ind w:firstLine="420"/>
              <w:jc w:val="both"/>
            </w:pPr>
            <w:r>
              <w:rPr>
                <w:color w:val="000000"/>
                <w:sz w:val="21"/>
              </w:rPr>
              <w:t>1</w:t>
            </w:r>
            <w:r>
              <w:rPr>
                <w:color w:val="000000"/>
                <w:sz w:val="21"/>
              </w:rPr>
              <w:t>、</w:t>
            </w:r>
            <w:r>
              <w:rPr>
                <w:color w:val="000000"/>
                <w:sz w:val="21"/>
              </w:rPr>
              <w:t>中标供应商根据对数字化成果进行质量检查，对数字化服务公司的服务质量进行评定，并编制《月度扫描档案质量检查分析报告》。</w:t>
            </w:r>
          </w:p>
          <w:p>
            <w:pPr>
              <w:ind w:firstLine="495"/>
              <w:jc w:val="both"/>
            </w:pPr>
            <w:r>
              <w:rPr>
                <w:color w:val="000000"/>
                <w:sz w:val="21"/>
              </w:rPr>
              <w:t>2</w:t>
            </w:r>
            <w:r>
              <w:rPr>
                <w:color w:val="000000"/>
                <w:sz w:val="21"/>
              </w:rPr>
              <w:t>、</w:t>
            </w:r>
            <w:r>
              <w:rPr>
                <w:color w:val="000000"/>
                <w:sz w:val="21"/>
              </w:rPr>
              <w:t>采购人通过档案实体安全、考勤、各项规章制度的遵守、即时服务需求的满足等方面对数字化服务公司进行考评，每月考评一次。考评内容和记分参见下表：</w:t>
            </w:r>
          </w:p>
          <w:tbl>
            <w:tblPr>
              <w:tblInd w:type="dxa" w:w="105"/>
              <w:tblBorders>
                <w:top w:val="none" w:color="000000" w:sz="4"/>
                <w:left w:val="none" w:color="000000" w:sz="4"/>
                <w:bottom w:val="none" w:color="000000" w:sz="4"/>
                <w:right w:val="none" w:color="000000" w:sz="4"/>
                <w:insideH w:val="none"/>
                <w:insideV w:val="none"/>
              </w:tblBorders>
            </w:tblPr>
            <w:tblGrid>
              <w:gridCol w:w="1015"/>
              <w:gridCol w:w="2367"/>
              <w:gridCol w:w="833"/>
              <w:gridCol w:w="767"/>
              <w:gridCol w:w="612"/>
            </w:tblGrid>
            <w:tr>
              <w:tc>
                <w:tcPr>
                  <w:tcW w:type="dxa" w:w="1015"/>
                  <w:tcBorders>
                    <w:top w:val="single" w:color="000000" w:sz="4"/>
                    <w:left w:val="single" w:color="000000" w:sz="4"/>
                    <w:bottom w:val="single" w:color="000000" w:sz="4"/>
                    <w:right w:val="single" w:color="000000" w:sz="4"/>
                  </w:tcBorders>
                  <w:vAlign w:val="top"/>
                </w:tcPr>
                <w:p>
                  <w:pPr>
                    <w:jc w:val="center"/>
                  </w:pPr>
                  <w:r>
                    <w:rPr>
                      <w:b/>
                      <w:color w:val="000000"/>
                      <w:sz w:val="21"/>
                    </w:rPr>
                    <w:t>评定内容</w:t>
                  </w:r>
                </w:p>
              </w:tc>
              <w:tc>
                <w:tcPr>
                  <w:tcW w:type="dxa" w:w="2367"/>
                  <w:tcBorders>
                    <w:top w:val="single" w:color="000000" w:sz="4"/>
                    <w:left w:val="single" w:color="000000" w:sz="4"/>
                    <w:bottom w:val="single" w:color="000000" w:sz="4"/>
                    <w:right w:val="single" w:color="000000" w:sz="4"/>
                  </w:tcBorders>
                  <w:vAlign w:val="top"/>
                </w:tcPr>
                <w:p>
                  <w:pPr>
                    <w:jc w:val="center"/>
                  </w:pPr>
                  <w:r>
                    <w:rPr>
                      <w:b/>
                      <w:color w:val="000000"/>
                      <w:sz w:val="21"/>
                    </w:rPr>
                    <w:t>计分方法</w:t>
                  </w:r>
                </w:p>
              </w:tc>
              <w:tc>
                <w:tcPr>
                  <w:tcW w:type="dxa" w:w="833"/>
                  <w:tcBorders>
                    <w:top w:val="single" w:color="000000" w:sz="4"/>
                    <w:left w:val="single" w:color="000000" w:sz="4"/>
                    <w:bottom w:val="single" w:color="000000" w:sz="4"/>
                    <w:right w:val="single" w:color="000000" w:sz="4"/>
                  </w:tcBorders>
                  <w:vAlign w:val="top"/>
                </w:tcPr>
                <w:p>
                  <w:pPr>
                    <w:jc w:val="center"/>
                  </w:pPr>
                  <w:r>
                    <w:rPr>
                      <w:b/>
                      <w:color w:val="000000"/>
                      <w:sz w:val="21"/>
                    </w:rPr>
                    <w:t>分值</w:t>
                  </w:r>
                </w:p>
              </w:tc>
              <w:tc>
                <w:tcPr>
                  <w:tcW w:type="dxa" w:w="767"/>
                  <w:tcBorders>
                    <w:top w:val="single" w:color="000000" w:sz="4"/>
                    <w:left w:val="single" w:color="000000" w:sz="4"/>
                    <w:bottom w:val="single" w:color="000000" w:sz="4"/>
                    <w:right w:val="single" w:color="000000" w:sz="4"/>
                  </w:tcBorders>
                  <w:vAlign w:val="top"/>
                </w:tcPr>
                <w:p>
                  <w:pPr>
                    <w:jc w:val="center"/>
                  </w:pPr>
                  <w:r>
                    <w:rPr>
                      <w:b/>
                      <w:color w:val="000000"/>
                      <w:sz w:val="21"/>
                    </w:rPr>
                    <w:t>实际得分</w:t>
                  </w:r>
                </w:p>
              </w:tc>
              <w:tc>
                <w:tcPr>
                  <w:tcW w:type="dxa" w:w="612"/>
                  <w:tcBorders>
                    <w:top w:val="single" w:color="000000" w:sz="4"/>
                    <w:left w:val="single" w:color="000000" w:sz="4"/>
                    <w:bottom w:val="single" w:color="000000" w:sz="4"/>
                    <w:right w:val="single" w:color="000000" w:sz="4"/>
                  </w:tcBorders>
                  <w:vAlign w:val="top"/>
                </w:tcPr>
                <w:p>
                  <w:pPr>
                    <w:jc w:val="center"/>
                  </w:pPr>
                  <w:r>
                    <w:rPr>
                      <w:b/>
                      <w:color w:val="000000"/>
                      <w:sz w:val="21"/>
                    </w:rPr>
                    <w:t>考核评价</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档案实体</w:t>
                  </w:r>
                </w:p>
                <w:p>
                  <w:pPr>
                    <w:jc w:val="center"/>
                  </w:pPr>
                  <w:r>
                    <w:rPr>
                      <w:color w:val="000000"/>
                      <w:sz w:val="21"/>
                    </w:rPr>
                    <w:t>安全</w:t>
                  </w:r>
                </w:p>
              </w:tc>
              <w:tc>
                <w:tcPr>
                  <w:tcW w:type="dxa" w:w="2367"/>
                  <w:tcBorders>
                    <w:top w:val="none" w:color="000000" w:sz="4"/>
                    <w:left w:val="single" w:color="000000" w:sz="4"/>
                    <w:bottom w:val="single" w:color="000000" w:sz="4"/>
                    <w:right w:val="single" w:color="000000" w:sz="4"/>
                  </w:tcBorders>
                  <w:vAlign w:val="top"/>
                </w:tcPr>
                <w:p>
                  <w:pPr>
                    <w:ind w:firstLine="210"/>
                    <w:jc w:val="both"/>
                  </w:pPr>
                  <w:r>
                    <w:rPr>
                      <w:color w:val="000000"/>
                      <w:sz w:val="21"/>
                    </w:rPr>
                    <w:t>当发生档案资料损毁、缺失或档案遗失的，若事后数字化服务公司能及时更正、找回，并挽回损失的，造成过错的数字化服务公司作</w:t>
                  </w:r>
                  <w:r>
                    <w:rPr>
                      <w:color w:val="000000"/>
                      <w:sz w:val="21"/>
                    </w:rPr>
                    <w:t>1～10分的扣分处理。档案资料损毁：扣2分/卷；档案资料缺失或遗失，但事后能找回：扣3分/卷。</w:t>
                  </w:r>
                </w:p>
                <w:p>
                  <w:pPr>
                    <w:jc w:val="both"/>
                  </w:pPr>
                  <w:r>
                    <w:rPr>
                      <w:color w:val="000000"/>
                      <w:sz w:val="21"/>
                    </w:rPr>
                    <w:t>若造成的过错无法挽回，除当月该项评分为</w:t>
                  </w:r>
                  <w:r>
                    <w:rPr>
                      <w:color w:val="000000"/>
                      <w:sz w:val="21"/>
                    </w:rPr>
                    <w:t>0分以外，还须根据相关文件的规定要求，数字化服务公司需作出相应的经济赔偿和追究其相应的法律责任。</w:t>
                  </w:r>
                </w:p>
              </w:tc>
              <w:tc>
                <w:tcPr>
                  <w:tcW w:type="dxa" w:w="833"/>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767"/>
                  <w:tcBorders>
                    <w:top w:val="none" w:color="000000" w:sz="4"/>
                    <w:left w:val="single" w:color="000000" w:sz="4"/>
                    <w:bottom w:val="single" w:color="000000" w:sz="4"/>
                    <w:right w:val="single" w:color="000000" w:sz="4"/>
                  </w:tcBorders>
                  <w:vAlign w:val="top"/>
                </w:tcPr>
                <w:p>
                  <w:pPr>
                    <w:jc w:val="center"/>
                  </w:pPr>
                </w:p>
              </w:tc>
              <w:tc>
                <w:tcPr>
                  <w:tcW w:type="dxa" w:w="612"/>
                  <w:tcBorders>
                    <w:top w:val="none" w:color="000000" w:sz="4"/>
                    <w:left w:val="single" w:color="000000" w:sz="4"/>
                    <w:bottom w:val="single" w:color="000000" w:sz="4"/>
                    <w:right w:val="single" w:color="000000" w:sz="4"/>
                  </w:tcBorders>
                  <w:vAlign w:val="top"/>
                </w:tcPr>
                <w:p>
                  <w:pPr>
                    <w:jc w:val="center"/>
                  </w:pP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考勤</w:t>
                  </w:r>
                </w:p>
              </w:tc>
              <w:tc>
                <w:tcPr>
                  <w:tcW w:type="dxa" w:w="2367"/>
                  <w:tcBorders>
                    <w:top w:val="none" w:color="000000" w:sz="4"/>
                    <w:left w:val="single" w:color="000000" w:sz="4"/>
                    <w:bottom w:val="single" w:color="000000" w:sz="4"/>
                    <w:right w:val="single" w:color="000000" w:sz="4"/>
                  </w:tcBorders>
                  <w:vAlign w:val="top"/>
                </w:tcPr>
                <w:p>
                  <w:pPr>
                    <w:jc w:val="both"/>
                  </w:pPr>
                  <w:r>
                    <w:rPr>
                      <w:color w:val="000000"/>
                      <w:sz w:val="21"/>
                    </w:rPr>
                    <w:t>评定对象主要是对数字化服务公司进驻办事点的驻点人员进行考勤评定。对违反考勤规定的数字化服务公司进驻办事点的驻点人员扣</w:t>
                  </w:r>
                  <w:r>
                    <w:rPr>
                      <w:color w:val="000000"/>
                      <w:sz w:val="21"/>
                    </w:rPr>
                    <w:t>1分／人次的处理。</w:t>
                  </w:r>
                </w:p>
              </w:tc>
              <w:tc>
                <w:tcPr>
                  <w:tcW w:type="dxa" w:w="833"/>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767"/>
                  <w:tcBorders>
                    <w:top w:val="none" w:color="000000" w:sz="4"/>
                    <w:left w:val="single" w:color="000000" w:sz="4"/>
                    <w:bottom w:val="single" w:color="000000" w:sz="4"/>
                    <w:right w:val="single" w:color="000000" w:sz="4"/>
                  </w:tcBorders>
                  <w:vAlign w:val="top"/>
                </w:tcPr>
                <w:p>
                  <w:pPr>
                    <w:jc w:val="center"/>
                  </w:pPr>
                </w:p>
              </w:tc>
              <w:tc>
                <w:tcPr>
                  <w:tcW w:type="dxa" w:w="612"/>
                  <w:tcBorders>
                    <w:top w:val="none" w:color="000000" w:sz="4"/>
                    <w:left w:val="single" w:color="000000" w:sz="4"/>
                    <w:bottom w:val="single" w:color="000000" w:sz="4"/>
                    <w:right w:val="single" w:color="000000" w:sz="4"/>
                  </w:tcBorders>
                  <w:vAlign w:val="top"/>
                </w:tcPr>
                <w:p>
                  <w:pPr>
                    <w:jc w:val="center"/>
                  </w:pP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各项规章制度的遵守</w:t>
                  </w:r>
                </w:p>
              </w:tc>
              <w:tc>
                <w:tcPr>
                  <w:tcW w:type="dxa" w:w="2367"/>
                  <w:tcBorders>
                    <w:top w:val="none" w:color="000000" w:sz="4"/>
                    <w:left w:val="single" w:color="000000" w:sz="4"/>
                    <w:bottom w:val="single" w:color="000000" w:sz="4"/>
                    <w:right w:val="single" w:color="000000" w:sz="4"/>
                  </w:tcBorders>
                  <w:vAlign w:val="top"/>
                </w:tcPr>
                <w:p>
                  <w:pPr>
                    <w:jc w:val="both"/>
                  </w:pPr>
                  <w:r>
                    <w:rPr>
                      <w:color w:val="000000"/>
                      <w:sz w:val="21"/>
                    </w:rPr>
                    <w:t>违反各办事点相关规章制度和工作守则的数字化服务公司进驻办事点的驻点人员，作扣</w:t>
                  </w:r>
                  <w:r>
                    <w:rPr>
                      <w:color w:val="000000"/>
                      <w:sz w:val="21"/>
                    </w:rPr>
                    <w:t>1分／人次的处理。</w:t>
                  </w:r>
                </w:p>
              </w:tc>
              <w:tc>
                <w:tcPr>
                  <w:tcW w:type="dxa" w:w="833"/>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767"/>
                  <w:tcBorders>
                    <w:top w:val="none" w:color="000000" w:sz="4"/>
                    <w:left w:val="single" w:color="000000" w:sz="4"/>
                    <w:bottom w:val="single" w:color="000000" w:sz="4"/>
                    <w:right w:val="single" w:color="000000" w:sz="4"/>
                  </w:tcBorders>
                  <w:vAlign w:val="top"/>
                </w:tcPr>
                <w:p>
                  <w:pPr>
                    <w:jc w:val="center"/>
                  </w:pPr>
                </w:p>
              </w:tc>
              <w:tc>
                <w:tcPr>
                  <w:tcW w:type="dxa" w:w="612"/>
                  <w:tcBorders>
                    <w:top w:val="none" w:color="000000" w:sz="4"/>
                    <w:left w:val="single" w:color="000000" w:sz="4"/>
                    <w:bottom w:val="single" w:color="000000" w:sz="4"/>
                    <w:right w:val="single" w:color="000000" w:sz="4"/>
                  </w:tcBorders>
                  <w:vAlign w:val="top"/>
                </w:tcPr>
                <w:p>
                  <w:pPr>
                    <w:jc w:val="center"/>
                  </w:pP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即时服务需求的满足</w:t>
                  </w:r>
                </w:p>
              </w:tc>
              <w:tc>
                <w:tcPr>
                  <w:tcW w:type="dxa" w:w="2367"/>
                  <w:tcBorders>
                    <w:top w:val="none" w:color="000000" w:sz="4"/>
                    <w:left w:val="single" w:color="000000" w:sz="4"/>
                    <w:bottom w:val="single" w:color="000000" w:sz="4"/>
                    <w:right w:val="single" w:color="000000" w:sz="4"/>
                  </w:tcBorders>
                  <w:vAlign w:val="top"/>
                </w:tcPr>
                <w:p>
                  <w:pPr>
                    <w:jc w:val="both"/>
                  </w:pPr>
                  <w:r>
                    <w:rPr>
                      <w:color w:val="000000"/>
                      <w:sz w:val="21"/>
                    </w:rPr>
                    <w:t>对因未能及时满足采购人因业务提出的各种服务需求或不服从采购人工作安排而影响采购人业务正常运转的数字化服务公司进驻办事点的驻点人员作扣</w:t>
                  </w:r>
                  <w:r>
                    <w:rPr>
                      <w:color w:val="000000"/>
                      <w:sz w:val="21"/>
                    </w:rPr>
                    <w:t>2分/项需求或安排的处理。</w:t>
                  </w:r>
                </w:p>
              </w:tc>
              <w:tc>
                <w:tcPr>
                  <w:tcW w:type="dxa" w:w="833"/>
                  <w:tcBorders>
                    <w:top w:val="none" w:color="000000" w:sz="4"/>
                    <w:left w:val="single" w:color="000000" w:sz="4"/>
                    <w:bottom w:val="single" w:color="000000" w:sz="4"/>
                    <w:right w:val="single" w:color="000000" w:sz="4"/>
                  </w:tcBorders>
                  <w:vAlign w:val="top"/>
                </w:tcPr>
                <w:p>
                  <w:pPr>
                    <w:jc w:val="center"/>
                  </w:pPr>
                  <w:r>
                    <w:rPr>
                      <w:color w:val="000000"/>
                      <w:sz w:val="21"/>
                    </w:rPr>
                    <w:t>24</w:t>
                  </w:r>
                </w:p>
              </w:tc>
              <w:tc>
                <w:tcPr>
                  <w:tcW w:type="dxa" w:w="767"/>
                  <w:tcBorders>
                    <w:top w:val="none" w:color="000000" w:sz="4"/>
                    <w:left w:val="single" w:color="000000" w:sz="4"/>
                    <w:bottom w:val="single" w:color="000000" w:sz="4"/>
                    <w:right w:val="single" w:color="000000" w:sz="4"/>
                  </w:tcBorders>
                  <w:vAlign w:val="top"/>
                </w:tcPr>
                <w:p>
                  <w:pPr>
                    <w:jc w:val="center"/>
                  </w:pPr>
                </w:p>
              </w:tc>
              <w:tc>
                <w:tcPr>
                  <w:tcW w:type="dxa" w:w="612"/>
                  <w:tcBorders>
                    <w:top w:val="none" w:color="000000" w:sz="4"/>
                    <w:left w:val="single" w:color="000000" w:sz="4"/>
                    <w:bottom w:val="single" w:color="000000" w:sz="4"/>
                    <w:right w:val="single" w:color="000000" w:sz="4"/>
                  </w:tcBorders>
                  <w:vAlign w:val="top"/>
                </w:tcPr>
                <w:p>
                  <w:pPr>
                    <w:jc w:val="center"/>
                  </w:pPr>
                </w:p>
              </w:tc>
            </w:tr>
          </w:tbl>
          <w:p>
            <w:pPr>
              <w:ind w:firstLine="420"/>
              <w:jc w:val="both"/>
            </w:pPr>
            <w:r>
              <w:br/>
            </w:r>
            <w:r>
              <w:rPr>
                <w:color w:val="000000"/>
                <w:sz w:val="21"/>
              </w:rPr>
              <w:t>3</w:t>
            </w:r>
            <w:r>
              <w:rPr>
                <w:color w:val="000000"/>
                <w:sz w:val="21"/>
              </w:rPr>
              <w:t>、</w:t>
            </w:r>
            <w:r>
              <w:rPr>
                <w:color w:val="000000"/>
                <w:sz w:val="21"/>
              </w:rPr>
              <w:t>中标供应商通过工作质量、工作时限等方面对数字化服务公司进行考评，每月考评一次。考评内容和记分参见下表：</w:t>
            </w:r>
          </w:p>
          <w:tbl>
            <w:tblPr>
              <w:tblInd w:type="dxa" w:w="120"/>
              <w:tblBorders>
                <w:top w:val="none" w:color="000000" w:sz="4"/>
                <w:left w:val="none" w:color="000000" w:sz="4"/>
                <w:bottom w:val="none" w:color="000000" w:sz="4"/>
                <w:right w:val="none" w:color="000000" w:sz="4"/>
                <w:insideH w:val="none"/>
                <w:insideV w:val="none"/>
              </w:tblBorders>
            </w:tblPr>
            <w:tblGrid>
              <w:gridCol w:w="584"/>
              <w:gridCol w:w="3742"/>
              <w:gridCol w:w="423"/>
              <w:gridCol w:w="423"/>
              <w:gridCol w:w="423"/>
            </w:tblGrid>
            <w:tr>
              <w:tc>
                <w:tcPr>
                  <w:tcW w:type="dxa" w:w="584"/>
                  <w:tcBorders>
                    <w:top w:val="single" w:color="000000" w:sz="4"/>
                    <w:left w:val="single" w:color="000000" w:sz="4"/>
                    <w:bottom w:val="single" w:color="000000" w:sz="4"/>
                    <w:right w:val="single" w:color="000000" w:sz="4"/>
                  </w:tcBorders>
                  <w:vAlign w:val="top"/>
                </w:tcPr>
                <w:p>
                  <w:pPr>
                    <w:jc w:val="center"/>
                  </w:pPr>
                  <w:r>
                    <w:rPr>
                      <w:b/>
                      <w:color w:val="000000"/>
                      <w:sz w:val="21"/>
                    </w:rPr>
                    <w:t>评定内容</w:t>
                  </w:r>
                </w:p>
              </w:tc>
              <w:tc>
                <w:tcPr>
                  <w:tcW w:type="dxa" w:w="3742"/>
                  <w:tcBorders>
                    <w:top w:val="single" w:color="000000" w:sz="4"/>
                    <w:left w:val="single" w:color="000000" w:sz="4"/>
                    <w:bottom w:val="single" w:color="000000" w:sz="4"/>
                    <w:right w:val="single" w:color="000000" w:sz="4"/>
                  </w:tcBorders>
                  <w:vAlign w:val="top"/>
                </w:tcPr>
                <w:p>
                  <w:pPr>
                    <w:jc w:val="center"/>
                  </w:pPr>
                  <w:r>
                    <w:rPr>
                      <w:b/>
                      <w:color w:val="000000"/>
                      <w:sz w:val="21"/>
                    </w:rPr>
                    <w:t>计分方法</w:t>
                  </w:r>
                </w:p>
              </w:tc>
              <w:tc>
                <w:tcPr>
                  <w:tcW w:type="dxa" w:w="423"/>
                  <w:tcBorders>
                    <w:top w:val="single" w:color="000000" w:sz="4"/>
                    <w:left w:val="single" w:color="000000" w:sz="4"/>
                    <w:bottom w:val="single" w:color="000000" w:sz="4"/>
                    <w:right w:val="single" w:color="000000" w:sz="4"/>
                  </w:tcBorders>
                  <w:vAlign w:val="top"/>
                </w:tcPr>
                <w:p>
                  <w:pPr>
                    <w:jc w:val="center"/>
                  </w:pPr>
                  <w:r>
                    <w:rPr>
                      <w:b/>
                      <w:color w:val="000000"/>
                      <w:sz w:val="21"/>
                    </w:rPr>
                    <w:t>分值</w:t>
                  </w:r>
                </w:p>
              </w:tc>
              <w:tc>
                <w:tcPr>
                  <w:tcW w:type="dxa" w:w="423"/>
                  <w:tcBorders>
                    <w:top w:val="single" w:color="000000" w:sz="4"/>
                    <w:left w:val="single" w:color="000000" w:sz="4"/>
                    <w:bottom w:val="single" w:color="000000" w:sz="4"/>
                    <w:right w:val="single" w:color="000000" w:sz="4"/>
                  </w:tcBorders>
                  <w:vAlign w:val="top"/>
                </w:tcPr>
                <w:p>
                  <w:pPr>
                    <w:jc w:val="center"/>
                  </w:pPr>
                  <w:r>
                    <w:rPr>
                      <w:b/>
                      <w:color w:val="000000"/>
                      <w:sz w:val="21"/>
                    </w:rPr>
                    <w:t>实际得分</w:t>
                  </w:r>
                </w:p>
              </w:tc>
              <w:tc>
                <w:tcPr>
                  <w:tcW w:type="dxa" w:w="423"/>
                  <w:tcBorders>
                    <w:top w:val="single" w:color="000000" w:sz="4"/>
                    <w:left w:val="single" w:color="000000" w:sz="4"/>
                    <w:bottom w:val="single" w:color="000000" w:sz="4"/>
                    <w:right w:val="single" w:color="000000" w:sz="4"/>
                  </w:tcBorders>
                  <w:vAlign w:val="top"/>
                </w:tcPr>
                <w:p>
                  <w:pPr>
                    <w:jc w:val="center"/>
                  </w:pPr>
                  <w:r>
                    <w:rPr>
                      <w:b/>
                      <w:color w:val="000000"/>
                      <w:sz w:val="21"/>
                    </w:rPr>
                    <w:t>考核评价</w:t>
                  </w:r>
                </w:p>
              </w:tc>
            </w:tr>
            <w:tr>
              <w:tc>
                <w:tcPr>
                  <w:tcW w:type="dxa" w:w="584"/>
                  <w:tcBorders>
                    <w:top w:val="none" w:color="000000" w:sz="4"/>
                    <w:left w:val="single" w:color="000000" w:sz="4"/>
                    <w:bottom w:val="single" w:color="000000" w:sz="4"/>
                    <w:right w:val="single" w:color="000000" w:sz="4"/>
                  </w:tcBorders>
                  <w:vAlign w:val="top"/>
                </w:tcPr>
                <w:p>
                  <w:pPr>
                    <w:jc w:val="center"/>
                  </w:pPr>
                  <w:r>
                    <w:rPr>
                      <w:color w:val="000000"/>
                      <w:sz w:val="21"/>
                    </w:rPr>
                    <w:t>工作质量及工作时限</w:t>
                  </w:r>
                </w:p>
              </w:tc>
              <w:tc>
                <w:tcPr>
                  <w:tcW w:type="dxa" w:w="3742"/>
                  <w:tcBorders>
                    <w:top w:val="none" w:color="000000" w:sz="4"/>
                    <w:left w:val="single" w:color="000000" w:sz="4"/>
                    <w:bottom w:val="single" w:color="000000" w:sz="4"/>
                    <w:right w:val="single" w:color="000000" w:sz="4"/>
                  </w:tcBorders>
                  <w:vAlign w:val="top"/>
                </w:tcPr>
                <w:p>
                  <w:pPr>
                    <w:ind w:firstLine="105"/>
                    <w:jc w:val="both"/>
                  </w:pPr>
                  <w:r>
                    <w:rPr>
                      <w:color w:val="000000"/>
                      <w:sz w:val="21"/>
                    </w:rPr>
                    <w:t>（</w:t>
                  </w:r>
                  <w:r>
                    <w:rPr>
                      <w:color w:val="000000"/>
                      <w:sz w:val="21"/>
                    </w:rPr>
                    <w:t>1）月度抽检总项数＝抽检卷数×6项／卷＋抽检页数×12项／页。</w:t>
                  </w:r>
                </w:p>
                <w:p>
                  <w:pPr>
                    <w:ind w:firstLine="105"/>
                    <w:jc w:val="both"/>
                  </w:pPr>
                  <w:r>
                    <w:rPr>
                      <w:color w:val="000000"/>
                      <w:sz w:val="21"/>
                    </w:rPr>
                    <w:t>（</w:t>
                  </w:r>
                  <w:r>
                    <w:rPr>
                      <w:color w:val="000000"/>
                      <w:sz w:val="21"/>
                    </w:rPr>
                    <w:t>2）抽检不合格总项数＝抽检错误卷数×18项／卷。</w:t>
                  </w:r>
                </w:p>
                <w:p>
                  <w:pPr>
                    <w:ind w:firstLine="105"/>
                    <w:jc w:val="both"/>
                  </w:pPr>
                  <w:r>
                    <w:rPr>
                      <w:color w:val="000000"/>
                      <w:sz w:val="21"/>
                    </w:rPr>
                    <w:t>（</w:t>
                  </w:r>
                  <w:r>
                    <w:rPr>
                      <w:color w:val="000000"/>
                      <w:sz w:val="21"/>
                    </w:rPr>
                    <w:t>3）抽检不合格率＝抽检不合格总项数÷月度抽检总项数。</w:t>
                  </w:r>
                </w:p>
                <w:p>
                  <w:pPr>
                    <w:ind w:firstLine="105"/>
                    <w:jc w:val="both"/>
                  </w:pPr>
                  <w:r>
                    <w:rPr>
                      <w:color w:val="000000"/>
                      <w:sz w:val="21"/>
                    </w:rPr>
                    <w:t>说明：中标供应商每月需提交各项抽检数据，包括抽检卷数、抽检页数、抽检不合格总项数等。抽检不合格率低于</w:t>
                  </w:r>
                  <w:r>
                    <w:rPr>
                      <w:color w:val="000000"/>
                      <w:sz w:val="21"/>
                    </w:rPr>
                    <w:t>5‰，数字化服务公司当月该项评分为满分；若抽检不合格率高于5‰，但低于8‰，则数字化服务公司当月该项扣5分；若抽检不合格率高于8‰，则数字化服务公司当月该项扣10分。</w:t>
                  </w:r>
                </w:p>
              </w:tc>
              <w:tc>
                <w:tcPr>
                  <w:tcW w:type="dxa" w:w="423"/>
                  <w:tcBorders>
                    <w:top w:val="none" w:color="000000" w:sz="4"/>
                    <w:left w:val="single" w:color="000000" w:sz="4"/>
                    <w:bottom w:val="single" w:color="000000" w:sz="4"/>
                    <w:right w:val="single" w:color="000000" w:sz="4"/>
                  </w:tcBorders>
                  <w:vAlign w:val="top"/>
                </w:tcPr>
                <w:p>
                  <w:pPr>
                    <w:jc w:val="center"/>
                  </w:pPr>
                  <w:r>
                    <w:rPr>
                      <w:color w:val="000000"/>
                      <w:sz w:val="21"/>
                    </w:rPr>
                    <w:t>50</w:t>
                  </w:r>
                </w:p>
              </w:tc>
              <w:tc>
                <w:tcPr>
                  <w:tcW w:type="dxa" w:w="423"/>
                  <w:tcBorders>
                    <w:top w:val="none" w:color="000000" w:sz="4"/>
                    <w:left w:val="single" w:color="000000" w:sz="4"/>
                    <w:bottom w:val="single" w:color="000000" w:sz="4"/>
                    <w:right w:val="single" w:color="000000" w:sz="4"/>
                  </w:tcBorders>
                  <w:vAlign w:val="top"/>
                </w:tcPr>
                <w:p>
                  <w:pPr>
                    <w:jc w:val="center"/>
                  </w:pPr>
                </w:p>
              </w:tc>
              <w:tc>
                <w:tcPr>
                  <w:tcW w:type="dxa" w:w="423"/>
                  <w:tcBorders>
                    <w:top w:val="none" w:color="000000" w:sz="4"/>
                    <w:left w:val="single" w:color="000000" w:sz="4"/>
                    <w:bottom w:val="single" w:color="000000" w:sz="4"/>
                    <w:right w:val="single" w:color="000000" w:sz="4"/>
                  </w:tcBorders>
                  <w:vAlign w:val="top"/>
                </w:tcPr>
                <w:p>
                  <w:pPr>
                    <w:jc w:val="center"/>
                  </w:pPr>
                </w:p>
              </w:tc>
            </w:tr>
          </w:tbl>
          <w:p>
            <w:pPr>
              <w:ind w:firstLine="420"/>
              <w:jc w:val="both"/>
            </w:pPr>
            <w:r>
              <w:rPr>
                <w:color w:val="000000"/>
                <w:sz w:val="21"/>
              </w:rPr>
              <w:t>（</w:t>
            </w:r>
            <w:r>
              <w:rPr>
                <w:color w:val="000000"/>
                <w:sz w:val="21"/>
              </w:rPr>
              <w:t>1）数字化服务公司当月考评分构成：</w:t>
            </w:r>
          </w:p>
          <w:p>
            <w:pPr>
              <w:ind w:firstLine="630"/>
              <w:jc w:val="both"/>
            </w:pPr>
            <w:r>
              <w:rPr>
                <w:color w:val="000000"/>
                <w:sz w:val="21"/>
              </w:rPr>
              <w:t>当月档案实体安全项实际得分＋当月考勤项实际得分＋当月各项规章制度的遵守项实际得分＋当月即时服务需求的满足项实际得分＋当月工作质量及工作时限项实际得分＝当月考评得分</w:t>
            </w:r>
          </w:p>
          <w:p>
            <w:pPr>
              <w:ind w:firstLine="420"/>
              <w:jc w:val="both"/>
            </w:pPr>
            <w:r>
              <w:rPr>
                <w:color w:val="000000"/>
                <w:sz w:val="21"/>
              </w:rPr>
              <w:t>（</w:t>
            </w:r>
            <w:r>
              <w:rPr>
                <w:color w:val="000000"/>
                <w:sz w:val="21"/>
              </w:rPr>
              <w:t>2）数字化服务公司考评分值等级</w:t>
            </w:r>
          </w:p>
          <w:p>
            <w:pPr>
              <w:ind w:firstLine="630"/>
              <w:jc w:val="both"/>
            </w:pPr>
            <w:r>
              <w:rPr>
                <w:color w:val="000000"/>
                <w:sz w:val="21"/>
              </w:rPr>
              <w:t>当月考评分为</w:t>
            </w:r>
            <w:r>
              <w:rPr>
                <w:color w:val="000000"/>
                <w:sz w:val="21"/>
              </w:rPr>
              <w:t>90分以上（包括90分）的，评定为优秀；</w:t>
            </w:r>
          </w:p>
          <w:p>
            <w:pPr>
              <w:ind w:firstLine="630"/>
              <w:jc w:val="both"/>
            </w:pPr>
            <w:r>
              <w:rPr>
                <w:color w:val="000000"/>
                <w:sz w:val="21"/>
              </w:rPr>
              <w:t>当月考评分为</w:t>
            </w:r>
            <w:r>
              <w:rPr>
                <w:color w:val="000000"/>
                <w:sz w:val="21"/>
              </w:rPr>
              <w:t>81分～89分的，评定为合格；</w:t>
            </w:r>
          </w:p>
          <w:p>
            <w:pPr>
              <w:ind w:firstLine="630"/>
              <w:jc w:val="both"/>
            </w:pPr>
            <w:r>
              <w:rPr>
                <w:color w:val="000000"/>
                <w:sz w:val="21"/>
              </w:rPr>
              <w:t>当月考评分为</w:t>
            </w:r>
            <w:r>
              <w:rPr>
                <w:color w:val="000000"/>
                <w:sz w:val="21"/>
              </w:rPr>
              <w:t>80分以下（包括80分）的，评定为不合格。</w:t>
            </w:r>
          </w:p>
          <w:p>
            <w:pPr>
              <w:ind w:firstLine="420"/>
              <w:jc w:val="both"/>
            </w:pPr>
            <w:r>
              <w:rPr>
                <w:color w:val="000000"/>
                <w:sz w:val="21"/>
              </w:rPr>
              <w:t>（</w:t>
            </w:r>
            <w:r>
              <w:rPr>
                <w:color w:val="000000"/>
                <w:sz w:val="21"/>
              </w:rPr>
              <w:t>3）当月各办事点考评等级均为优秀的，数字化服务公司实际所获得的项目款项=实际任务量对应的100%项目款项；当月有办事点考评分值为89分或以下的，数字化服务公司实际所获得的项目款项=该月各办事点实际任务量对应的100%项目款项×各办事点考评分所对应的同数值百分比。</w:t>
            </w:r>
          </w:p>
          <w:p>
            <w:pPr>
              <w:ind w:firstLine="420"/>
              <w:jc w:val="both"/>
            </w:pPr>
            <w:r>
              <w:rPr>
                <w:color w:val="000000"/>
                <w:sz w:val="21"/>
              </w:rPr>
              <w:t>（</w:t>
            </w:r>
            <w:r>
              <w:rPr>
                <w:color w:val="000000"/>
                <w:sz w:val="21"/>
              </w:rPr>
              <w:t>4）单项评定内容分值扣完为止。</w:t>
            </w:r>
          </w:p>
          <w:p>
            <w:pPr>
              <w:ind w:firstLine="420"/>
              <w:jc w:val="both"/>
            </w:pPr>
            <w:r>
              <w:rPr>
                <w:color w:val="000000"/>
                <w:sz w:val="21"/>
              </w:rPr>
              <w:t>4</w:t>
            </w:r>
            <w:r>
              <w:rPr>
                <w:color w:val="000000"/>
                <w:sz w:val="21"/>
              </w:rPr>
              <w:t>、</w:t>
            </w:r>
            <w:r>
              <w:rPr>
                <w:color w:val="000000"/>
                <w:sz w:val="21"/>
              </w:rPr>
              <w:t xml:space="preserve"> </w:t>
            </w:r>
            <w:r>
              <w:rPr>
                <w:color w:val="000000"/>
                <w:sz w:val="21"/>
              </w:rPr>
              <w:t>采购人根据对质检质量及服务质量情况，对中标供应商进行综合考评，每月考评一次。考评内容和记分参见下表：</w:t>
            </w:r>
          </w:p>
          <w:tbl>
            <w:tblPr>
              <w:tblInd w:type="dxa" w:w="75"/>
              <w:tblBorders>
                <w:top w:val="none" w:color="000000" w:sz="4"/>
                <w:left w:val="none" w:color="000000" w:sz="4"/>
                <w:bottom w:val="none" w:color="000000" w:sz="4"/>
                <w:right w:val="none" w:color="000000" w:sz="4"/>
                <w:insideH w:val="none"/>
                <w:insideV w:val="none"/>
              </w:tblBorders>
            </w:tblPr>
            <w:tblGrid>
              <w:gridCol w:w="345"/>
              <w:gridCol w:w="1894"/>
              <w:gridCol w:w="1120"/>
              <w:gridCol w:w="1120"/>
              <w:gridCol w:w="1120"/>
            </w:tblGrid>
            <w:tr>
              <w:tc>
                <w:tcPr>
                  <w:tcW w:type="dxa" w:w="345"/>
                  <w:tcBorders>
                    <w:top w:val="single" w:color="000000" w:sz="4"/>
                    <w:left w:val="single" w:color="000000" w:sz="4"/>
                    <w:bottom w:val="single" w:color="000000" w:sz="4"/>
                    <w:right w:val="single" w:color="000000" w:sz="4"/>
                  </w:tcBorders>
                  <w:vAlign w:val="top"/>
                </w:tcPr>
                <w:p>
                  <w:pPr>
                    <w:jc w:val="center"/>
                  </w:pPr>
                  <w:r>
                    <w:rPr>
                      <w:b/>
                      <w:color w:val="000000"/>
                      <w:sz w:val="21"/>
                    </w:rPr>
                    <w:t>评定内容</w:t>
                  </w:r>
                </w:p>
              </w:tc>
              <w:tc>
                <w:tcPr>
                  <w:tcW w:type="dxa" w:w="1894"/>
                  <w:tcBorders>
                    <w:top w:val="single" w:color="000000" w:sz="4"/>
                    <w:left w:val="single" w:color="000000" w:sz="4"/>
                    <w:bottom w:val="single" w:color="000000" w:sz="4"/>
                    <w:right w:val="single" w:color="000000" w:sz="4"/>
                  </w:tcBorders>
                  <w:vAlign w:val="top"/>
                </w:tcPr>
                <w:p>
                  <w:pPr>
                    <w:jc w:val="center"/>
                  </w:pPr>
                  <w:r>
                    <w:rPr>
                      <w:b/>
                      <w:color w:val="000000"/>
                      <w:sz w:val="21"/>
                    </w:rPr>
                    <w:t>计分方法</w:t>
                  </w:r>
                </w:p>
              </w:tc>
              <w:tc>
                <w:tcPr>
                  <w:tcW w:type="dxa" w:w="1120"/>
                  <w:tcBorders>
                    <w:top w:val="single" w:color="000000" w:sz="4"/>
                    <w:left w:val="single" w:color="000000" w:sz="4"/>
                    <w:bottom w:val="single" w:color="000000" w:sz="4"/>
                    <w:right w:val="single" w:color="000000" w:sz="4"/>
                  </w:tcBorders>
                  <w:vAlign w:val="top"/>
                </w:tcPr>
                <w:p>
                  <w:pPr>
                    <w:jc w:val="center"/>
                  </w:pPr>
                  <w:r>
                    <w:rPr>
                      <w:b/>
                      <w:color w:val="000000"/>
                      <w:sz w:val="21"/>
                    </w:rPr>
                    <w:t>分值</w:t>
                  </w:r>
                </w:p>
              </w:tc>
              <w:tc>
                <w:tcPr>
                  <w:tcW w:type="dxa" w:w="1120"/>
                  <w:tcBorders>
                    <w:top w:val="single" w:color="000000" w:sz="4"/>
                    <w:left w:val="single" w:color="000000" w:sz="4"/>
                    <w:bottom w:val="single" w:color="000000" w:sz="4"/>
                    <w:right w:val="single" w:color="000000" w:sz="4"/>
                  </w:tcBorders>
                  <w:vAlign w:val="top"/>
                </w:tcPr>
                <w:p>
                  <w:pPr>
                    <w:jc w:val="center"/>
                  </w:pPr>
                  <w:r>
                    <w:rPr>
                      <w:b/>
                      <w:color w:val="000000"/>
                      <w:sz w:val="21"/>
                    </w:rPr>
                    <w:t>实际得分</w:t>
                  </w:r>
                </w:p>
              </w:tc>
              <w:tc>
                <w:tcPr>
                  <w:tcW w:type="dxa" w:w="1120"/>
                  <w:tcBorders>
                    <w:top w:val="single" w:color="000000" w:sz="4"/>
                    <w:left w:val="single" w:color="000000" w:sz="4"/>
                    <w:bottom w:val="single" w:color="000000" w:sz="4"/>
                    <w:right w:val="single" w:color="000000" w:sz="4"/>
                  </w:tcBorders>
                  <w:vAlign w:val="top"/>
                </w:tcPr>
                <w:p>
                  <w:pPr>
                    <w:jc w:val="center"/>
                  </w:pPr>
                  <w:r>
                    <w:rPr>
                      <w:b/>
                      <w:color w:val="000000"/>
                      <w:sz w:val="21"/>
                    </w:rPr>
                    <w:t>考核评价</w:t>
                  </w:r>
                </w:p>
              </w:tc>
            </w:tr>
            <w:tr>
              <w:tc>
                <w:tcPr>
                  <w:tcW w:type="dxa" w:w="345"/>
                  <w:tcBorders>
                    <w:top w:val="none" w:color="000000" w:sz="4"/>
                    <w:left w:val="single" w:color="000000" w:sz="4"/>
                    <w:bottom w:val="single" w:color="000000" w:sz="4"/>
                    <w:right w:val="single" w:color="000000" w:sz="4"/>
                  </w:tcBorders>
                  <w:vAlign w:val="top"/>
                </w:tcPr>
                <w:p>
                  <w:pPr>
                    <w:ind w:firstLine="105"/>
                    <w:jc w:val="both"/>
                  </w:pPr>
                  <w:r>
                    <w:rPr>
                      <w:color w:val="000000"/>
                      <w:sz w:val="21"/>
                    </w:rPr>
                    <w:t>质检质量</w:t>
                  </w:r>
                </w:p>
              </w:tc>
              <w:tc>
                <w:tcPr>
                  <w:tcW w:type="dxa" w:w="1894"/>
                  <w:tcBorders>
                    <w:top w:val="none" w:color="000000" w:sz="4"/>
                    <w:left w:val="single" w:color="000000" w:sz="4"/>
                    <w:bottom w:val="single" w:color="000000" w:sz="4"/>
                    <w:right w:val="single" w:color="000000" w:sz="4"/>
                  </w:tcBorders>
                  <w:vAlign w:val="top"/>
                </w:tcPr>
                <w:p>
                  <w:pPr>
                    <w:jc w:val="both"/>
                  </w:pPr>
                  <w:r>
                    <w:rPr>
                      <w:color w:val="000000"/>
                      <w:sz w:val="21"/>
                    </w:rPr>
                    <w:t>中标供应商对数字化服务公司的成果进行质量检查，对中标供应商质检合格的档案，采购人发现错误的，扣</w:t>
                  </w:r>
                  <w:r>
                    <w:rPr>
                      <w:color w:val="000000"/>
                      <w:sz w:val="21"/>
                    </w:rPr>
                    <w:t>1分/卷。（检查内容包括：漏编、多编、跳编页码；资料破损未修整；托底材料未托底或托底不规范；编写页码要工整、整洁、清晰；拆卷、裁切错误；扫描顺序错误；扫描影像不清晰；漏扫、错扫资料；目录挂接不正确；扫描图像处理错误（包括纠偏、旋转、裁边、去污）；扫描图像不完整；“复印件”标识错误；装袋（装订）、装盒错误等）</w:t>
                  </w:r>
                </w:p>
                <w:p>
                  <w:pPr>
                    <w:ind w:firstLine="420"/>
                    <w:jc w:val="both"/>
                  </w:pPr>
                </w:p>
              </w:tc>
              <w:tc>
                <w:tcPr>
                  <w:tcW w:type="dxa" w:w="1120"/>
                  <w:tcBorders>
                    <w:top w:val="none" w:color="000000" w:sz="4"/>
                    <w:left w:val="single" w:color="000000" w:sz="4"/>
                    <w:bottom w:val="single" w:color="000000" w:sz="4"/>
                    <w:right w:val="single" w:color="000000" w:sz="4"/>
                  </w:tcBorders>
                  <w:vAlign w:val="top"/>
                </w:tcPr>
                <w:p>
                  <w:pPr>
                    <w:jc w:val="center"/>
                  </w:pPr>
                  <w:r>
                    <w:rPr>
                      <w:color w:val="000000"/>
                      <w:sz w:val="21"/>
                    </w:rPr>
                    <w:t>70</w:t>
                  </w:r>
                </w:p>
              </w:tc>
              <w:tc>
                <w:tcPr>
                  <w:tcW w:type="dxa" w:w="1120"/>
                  <w:tcBorders>
                    <w:top w:val="none" w:color="000000" w:sz="4"/>
                    <w:left w:val="single" w:color="000000" w:sz="4"/>
                    <w:bottom w:val="single" w:color="000000" w:sz="4"/>
                    <w:right w:val="single" w:color="000000" w:sz="4"/>
                  </w:tcBorders>
                  <w:vAlign w:val="top"/>
                </w:tcPr>
                <w:p>
                  <w:pPr>
                    <w:jc w:val="center"/>
                  </w:pPr>
                </w:p>
              </w:tc>
              <w:tc>
                <w:tcPr>
                  <w:tcW w:type="dxa" w:w="1120"/>
                  <w:tcBorders>
                    <w:top w:val="none" w:color="000000" w:sz="4"/>
                    <w:left w:val="single" w:color="000000" w:sz="4"/>
                    <w:bottom w:val="single" w:color="000000" w:sz="4"/>
                    <w:right w:val="single" w:color="000000" w:sz="4"/>
                  </w:tcBorders>
                  <w:vAlign w:val="top"/>
                </w:tcPr>
                <w:p>
                  <w:pPr>
                    <w:jc w:val="center"/>
                  </w:pPr>
                </w:p>
              </w:tc>
            </w:tr>
            <w:tr>
              <w:tc>
                <w:tcPr>
                  <w:tcW w:type="dxa" w:w="345"/>
                  <w:tcBorders>
                    <w:top w:val="none" w:color="000000" w:sz="4"/>
                    <w:left w:val="single" w:color="000000" w:sz="4"/>
                    <w:bottom w:val="single" w:color="000000" w:sz="4"/>
                    <w:right w:val="single" w:color="000000" w:sz="4"/>
                  </w:tcBorders>
                  <w:vAlign w:val="top"/>
                </w:tcPr>
                <w:p>
                  <w:pPr>
                    <w:jc w:val="both"/>
                  </w:pPr>
                  <w:r>
                    <w:rPr>
                      <w:color w:val="000000"/>
                      <w:sz w:val="21"/>
                    </w:rPr>
                    <w:t>档案实体</w:t>
                  </w:r>
                </w:p>
                <w:p>
                  <w:pPr>
                    <w:jc w:val="both"/>
                  </w:pPr>
                  <w:r>
                    <w:rPr>
                      <w:color w:val="000000"/>
                      <w:sz w:val="21"/>
                    </w:rPr>
                    <w:t>安全</w:t>
                  </w:r>
                </w:p>
              </w:tc>
              <w:tc>
                <w:tcPr>
                  <w:tcW w:type="dxa" w:w="1894"/>
                  <w:tcBorders>
                    <w:top w:val="none" w:color="000000" w:sz="4"/>
                    <w:left w:val="single" w:color="000000" w:sz="4"/>
                    <w:bottom w:val="single" w:color="000000" w:sz="4"/>
                    <w:right w:val="single" w:color="000000" w:sz="4"/>
                  </w:tcBorders>
                  <w:vAlign w:val="top"/>
                </w:tcPr>
                <w:p>
                  <w:pPr>
                    <w:ind w:firstLine="210"/>
                    <w:jc w:val="both"/>
                  </w:pPr>
                </w:p>
                <w:p>
                  <w:pPr>
                    <w:jc w:val="both"/>
                  </w:pPr>
                  <w:r>
                    <w:rPr>
                      <w:color w:val="000000"/>
                      <w:sz w:val="21"/>
                    </w:rPr>
                    <w:t>中标供应商在质检时发生档案资料损毁、缺失或档案遗失的，若事后中标供应商能及时更正、找回，并挽回损失的，造成过错的中标供应商作</w:t>
                  </w:r>
                  <w:r>
                    <w:rPr>
                      <w:color w:val="000000"/>
                      <w:sz w:val="21"/>
                    </w:rPr>
                    <w:t>1～20分的扣分处理。档案资料损毁：扣2分/卷；档案资料缺失或遗失，但事后能找回：扣3分/卷。</w:t>
                  </w:r>
                </w:p>
                <w:p>
                  <w:pPr>
                    <w:jc w:val="both"/>
                  </w:pPr>
                  <w:r>
                    <w:rPr>
                      <w:color w:val="000000"/>
                      <w:sz w:val="21"/>
                    </w:rPr>
                    <w:t>若造成的过错无法挽回，除当月该项评分为</w:t>
                  </w:r>
                  <w:r>
                    <w:rPr>
                      <w:color w:val="000000"/>
                      <w:sz w:val="21"/>
                    </w:rPr>
                    <w:t>0分以外，还须根据相关文件的规定要求，中标供应商需作出相应的经济赔偿和追究其相应的法律责任。</w:t>
                  </w:r>
                </w:p>
              </w:tc>
              <w:tc>
                <w:tcPr>
                  <w:tcW w:type="dxa" w:w="1120"/>
                  <w:tcBorders>
                    <w:top w:val="none" w:color="000000" w:sz="4"/>
                    <w:left w:val="single" w:color="000000" w:sz="4"/>
                    <w:bottom w:val="single" w:color="000000" w:sz="4"/>
                    <w:right w:val="single" w:color="000000" w:sz="4"/>
                  </w:tcBorders>
                  <w:vAlign w:val="top"/>
                </w:tcPr>
                <w:p>
                  <w:pPr>
                    <w:jc w:val="center"/>
                  </w:pPr>
                  <w:r>
                    <w:rPr>
                      <w:color w:val="000000"/>
                      <w:sz w:val="21"/>
                    </w:rPr>
                    <w:t>20</w:t>
                  </w:r>
                </w:p>
              </w:tc>
              <w:tc>
                <w:tcPr>
                  <w:tcW w:type="dxa" w:w="1120"/>
                  <w:tcBorders>
                    <w:top w:val="none" w:color="000000" w:sz="4"/>
                    <w:left w:val="single" w:color="000000" w:sz="4"/>
                    <w:bottom w:val="single" w:color="000000" w:sz="4"/>
                    <w:right w:val="single" w:color="000000" w:sz="4"/>
                  </w:tcBorders>
                  <w:vAlign w:val="top"/>
                </w:tcPr>
                <w:p>
                  <w:pPr>
                    <w:jc w:val="center"/>
                  </w:pPr>
                </w:p>
              </w:tc>
              <w:tc>
                <w:tcPr>
                  <w:tcW w:type="dxa" w:w="1120"/>
                  <w:tcBorders>
                    <w:top w:val="none" w:color="000000" w:sz="4"/>
                    <w:left w:val="single" w:color="000000" w:sz="4"/>
                    <w:bottom w:val="single" w:color="000000" w:sz="4"/>
                    <w:right w:val="single" w:color="000000" w:sz="4"/>
                  </w:tcBorders>
                  <w:vAlign w:val="top"/>
                </w:tcPr>
                <w:p>
                  <w:pPr>
                    <w:jc w:val="center"/>
                  </w:pPr>
                </w:p>
              </w:tc>
            </w:tr>
            <w:tr>
              <w:tc>
                <w:tcPr>
                  <w:tcW w:type="dxa" w:w="345"/>
                  <w:tcBorders>
                    <w:top w:val="none" w:color="000000" w:sz="4"/>
                    <w:left w:val="single" w:color="000000" w:sz="4"/>
                    <w:bottom w:val="single" w:color="000000" w:sz="4"/>
                    <w:right w:val="single" w:color="000000" w:sz="4"/>
                  </w:tcBorders>
                  <w:vAlign w:val="top"/>
                </w:tcPr>
                <w:p>
                  <w:pPr>
                    <w:jc w:val="center"/>
                  </w:pPr>
                  <w:r>
                    <w:rPr>
                      <w:color w:val="000000"/>
                      <w:sz w:val="21"/>
                    </w:rPr>
                    <w:t>考勤</w:t>
                  </w:r>
                </w:p>
              </w:tc>
              <w:tc>
                <w:tcPr>
                  <w:tcW w:type="dxa" w:w="1894"/>
                  <w:tcBorders>
                    <w:top w:val="none" w:color="000000" w:sz="4"/>
                    <w:left w:val="single" w:color="000000" w:sz="4"/>
                    <w:bottom w:val="single" w:color="000000" w:sz="4"/>
                    <w:right w:val="single" w:color="000000" w:sz="4"/>
                  </w:tcBorders>
                  <w:vAlign w:val="top"/>
                </w:tcPr>
                <w:p>
                  <w:pPr>
                    <w:jc w:val="both"/>
                  </w:pPr>
                </w:p>
                <w:p>
                  <w:pPr>
                    <w:jc w:val="both"/>
                  </w:pPr>
                  <w:r>
                    <w:rPr>
                      <w:color w:val="000000"/>
                      <w:sz w:val="21"/>
                    </w:rPr>
                    <w:t>评定对象主要是中标供应商驻场的项目质检人员进行考勤评定。对违反考勤规定的中标供应商扣</w:t>
                  </w:r>
                  <w:r>
                    <w:rPr>
                      <w:color w:val="000000"/>
                      <w:sz w:val="21"/>
                    </w:rPr>
                    <w:t>1分／人次的处理。</w:t>
                  </w:r>
                </w:p>
              </w:tc>
              <w:tc>
                <w:tcPr>
                  <w:tcW w:type="dxa" w:w="1120"/>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1120"/>
                  <w:tcBorders>
                    <w:top w:val="none" w:color="000000" w:sz="4"/>
                    <w:left w:val="single" w:color="000000" w:sz="4"/>
                    <w:bottom w:val="single" w:color="000000" w:sz="4"/>
                    <w:right w:val="single" w:color="000000" w:sz="4"/>
                  </w:tcBorders>
                  <w:vAlign w:val="top"/>
                </w:tcPr>
                <w:p>
                  <w:pPr>
                    <w:jc w:val="center"/>
                  </w:pPr>
                </w:p>
              </w:tc>
              <w:tc>
                <w:tcPr>
                  <w:tcW w:type="dxa" w:w="1120"/>
                  <w:tcBorders>
                    <w:top w:val="none" w:color="000000" w:sz="4"/>
                    <w:left w:val="single" w:color="000000" w:sz="4"/>
                    <w:bottom w:val="single" w:color="000000" w:sz="4"/>
                    <w:right w:val="single" w:color="000000" w:sz="4"/>
                  </w:tcBorders>
                  <w:vAlign w:val="top"/>
                </w:tcPr>
                <w:p>
                  <w:pPr>
                    <w:jc w:val="center"/>
                  </w:pPr>
                </w:p>
              </w:tc>
            </w:tr>
            <w:tr>
              <w:tc>
                <w:tcPr>
                  <w:tcW w:type="dxa" w:w="345"/>
                  <w:tcBorders>
                    <w:top w:val="none" w:color="000000" w:sz="4"/>
                    <w:left w:val="single" w:color="000000" w:sz="4"/>
                    <w:bottom w:val="single" w:color="000000" w:sz="4"/>
                    <w:right w:val="single" w:color="000000" w:sz="4"/>
                  </w:tcBorders>
                  <w:vAlign w:val="top"/>
                </w:tcPr>
                <w:p>
                  <w:pPr>
                    <w:jc w:val="both"/>
                  </w:pPr>
                  <w:r>
                    <w:rPr>
                      <w:color w:val="000000"/>
                      <w:sz w:val="21"/>
                    </w:rPr>
                    <w:t>各项规章制度的遵守</w:t>
                  </w:r>
                </w:p>
              </w:tc>
              <w:tc>
                <w:tcPr>
                  <w:tcW w:type="dxa" w:w="1894"/>
                  <w:tcBorders>
                    <w:top w:val="none" w:color="000000" w:sz="4"/>
                    <w:left w:val="single" w:color="000000" w:sz="4"/>
                    <w:bottom w:val="single" w:color="000000" w:sz="4"/>
                    <w:right w:val="single" w:color="000000" w:sz="4"/>
                  </w:tcBorders>
                  <w:vAlign w:val="top"/>
                </w:tcPr>
                <w:p>
                  <w:pPr>
                    <w:jc w:val="both"/>
                  </w:pPr>
                  <w:r>
                    <w:rPr>
                      <w:color w:val="000000"/>
                      <w:sz w:val="21"/>
                    </w:rPr>
                    <w:t>违反相关规章制度和工作守则的，作扣</w:t>
                  </w:r>
                  <w:r>
                    <w:rPr>
                      <w:color w:val="000000"/>
                      <w:sz w:val="21"/>
                    </w:rPr>
                    <w:t>1分／人次的处理。</w:t>
                  </w:r>
                </w:p>
              </w:tc>
              <w:tc>
                <w:tcPr>
                  <w:tcW w:type="dxa" w:w="1120"/>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1120"/>
                  <w:tcBorders>
                    <w:top w:val="none" w:color="000000" w:sz="4"/>
                    <w:left w:val="single" w:color="000000" w:sz="4"/>
                    <w:bottom w:val="single" w:color="000000" w:sz="4"/>
                    <w:right w:val="single" w:color="000000" w:sz="4"/>
                  </w:tcBorders>
                  <w:vAlign w:val="top"/>
                </w:tcPr>
                <w:p>
                  <w:pPr>
                    <w:jc w:val="center"/>
                  </w:pPr>
                </w:p>
              </w:tc>
              <w:tc>
                <w:tcPr>
                  <w:tcW w:type="dxa" w:w="1120"/>
                  <w:tcBorders>
                    <w:top w:val="none" w:color="000000" w:sz="4"/>
                    <w:left w:val="single" w:color="000000" w:sz="4"/>
                    <w:bottom w:val="single" w:color="000000" w:sz="4"/>
                    <w:right w:val="single" w:color="000000" w:sz="4"/>
                  </w:tcBorders>
                  <w:vAlign w:val="top"/>
                </w:tcPr>
                <w:p>
                  <w:pPr>
                    <w:jc w:val="center"/>
                  </w:pPr>
                </w:p>
              </w:tc>
            </w:tr>
            <w:tr>
              <w:tc>
                <w:tcPr>
                  <w:tcW w:type="dxa" w:w="345"/>
                  <w:tcBorders>
                    <w:top w:val="none" w:color="000000" w:sz="4"/>
                    <w:left w:val="single" w:color="000000" w:sz="4"/>
                    <w:bottom w:val="single" w:color="000000" w:sz="4"/>
                    <w:right w:val="single" w:color="000000" w:sz="4"/>
                  </w:tcBorders>
                  <w:vAlign w:val="top"/>
                </w:tcPr>
                <w:p>
                  <w:pPr>
                    <w:jc w:val="both"/>
                  </w:pPr>
                  <w:r>
                    <w:rPr>
                      <w:color w:val="000000"/>
                      <w:sz w:val="21"/>
                    </w:rPr>
                    <w:t>进度调整后即时需求的满足</w:t>
                  </w:r>
                </w:p>
              </w:tc>
              <w:tc>
                <w:tcPr>
                  <w:tcW w:type="dxa" w:w="1894"/>
                  <w:tcBorders>
                    <w:top w:val="none" w:color="000000" w:sz="4"/>
                    <w:left w:val="single" w:color="000000" w:sz="4"/>
                    <w:bottom w:val="single" w:color="000000" w:sz="4"/>
                    <w:right w:val="single" w:color="000000" w:sz="4"/>
                  </w:tcBorders>
                  <w:vAlign w:val="top"/>
                </w:tcPr>
                <w:p>
                  <w:pPr>
                    <w:jc w:val="both"/>
                  </w:pPr>
                </w:p>
                <w:p>
                  <w:pPr>
                    <w:jc w:val="both"/>
                  </w:pPr>
                  <w:r>
                    <w:rPr>
                      <w:color w:val="000000"/>
                      <w:sz w:val="21"/>
                    </w:rPr>
                    <w:t>对因未能及时满足项目进度调整后人员需求或不服从采购人工作安排而影响采购人业务正常运转的，中标供应商作扣</w:t>
                  </w:r>
                  <w:r>
                    <w:rPr>
                      <w:color w:val="000000"/>
                      <w:sz w:val="21"/>
                    </w:rPr>
                    <w:t>1分/项需求或安排的处理。</w:t>
                  </w:r>
                </w:p>
              </w:tc>
              <w:tc>
                <w:tcPr>
                  <w:tcW w:type="dxa" w:w="1120"/>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1120"/>
                  <w:tcBorders>
                    <w:top w:val="none" w:color="000000" w:sz="4"/>
                    <w:left w:val="single" w:color="000000" w:sz="4"/>
                    <w:bottom w:val="single" w:color="000000" w:sz="4"/>
                    <w:right w:val="single" w:color="000000" w:sz="4"/>
                  </w:tcBorders>
                  <w:vAlign w:val="top"/>
                </w:tcPr>
                <w:p>
                  <w:pPr>
                    <w:jc w:val="center"/>
                  </w:pPr>
                </w:p>
              </w:tc>
              <w:tc>
                <w:tcPr>
                  <w:tcW w:type="dxa" w:w="1120"/>
                  <w:tcBorders>
                    <w:top w:val="none" w:color="000000" w:sz="4"/>
                    <w:left w:val="single" w:color="000000" w:sz="4"/>
                    <w:bottom w:val="single" w:color="000000" w:sz="4"/>
                    <w:right w:val="single" w:color="000000" w:sz="4"/>
                  </w:tcBorders>
                  <w:vAlign w:val="top"/>
                </w:tcPr>
                <w:p>
                  <w:pPr>
                    <w:jc w:val="center"/>
                  </w:pPr>
                </w:p>
              </w:tc>
            </w:tr>
          </w:tbl>
          <w:p>
            <w:pPr>
              <w:jc w:val="both"/>
            </w:pPr>
            <w:r>
              <w:rPr>
                <w:color w:val="000000"/>
                <w:sz w:val="21"/>
              </w:rPr>
              <w:t>中标供应商考评分值等级：</w:t>
            </w:r>
          </w:p>
          <w:p>
            <w:pPr>
              <w:ind w:firstLine="630"/>
              <w:jc w:val="both"/>
            </w:pPr>
            <w:r>
              <w:rPr>
                <w:color w:val="000000"/>
                <w:sz w:val="21"/>
              </w:rPr>
              <w:t>当月考评分为</w:t>
            </w:r>
            <w:r>
              <w:rPr>
                <w:color w:val="000000"/>
                <w:sz w:val="21"/>
              </w:rPr>
              <w:t>95分以上（包括95分）的，评定为优秀；</w:t>
            </w:r>
          </w:p>
          <w:p>
            <w:pPr>
              <w:ind w:firstLine="630"/>
              <w:jc w:val="both"/>
            </w:pPr>
            <w:r>
              <w:rPr>
                <w:color w:val="000000"/>
                <w:sz w:val="21"/>
              </w:rPr>
              <w:t>当月考评分为</w:t>
            </w:r>
            <w:r>
              <w:rPr>
                <w:color w:val="000000"/>
                <w:sz w:val="21"/>
              </w:rPr>
              <w:t>85分～94分的，评定为合格；</w:t>
            </w:r>
          </w:p>
          <w:p>
            <w:pPr>
              <w:ind w:firstLine="630"/>
              <w:jc w:val="both"/>
            </w:pPr>
            <w:r>
              <w:rPr>
                <w:color w:val="000000"/>
                <w:sz w:val="21"/>
              </w:rPr>
              <w:t>当月考评分为</w:t>
            </w:r>
            <w:r>
              <w:rPr>
                <w:color w:val="000000"/>
                <w:sz w:val="21"/>
              </w:rPr>
              <w:t>84分以下（包括84分）的，评定为不合格。</w:t>
            </w:r>
          </w:p>
          <w:p>
            <w:pPr>
              <w:ind w:firstLine="420"/>
              <w:jc w:val="both"/>
            </w:pPr>
            <w:r>
              <w:rPr>
                <w:color w:val="000000"/>
                <w:sz w:val="21"/>
              </w:rPr>
              <w:t>5</w:t>
            </w:r>
            <w:r>
              <w:rPr>
                <w:color w:val="000000"/>
                <w:sz w:val="21"/>
              </w:rPr>
              <w:t>、</w:t>
            </w:r>
            <w:r>
              <w:rPr>
                <w:color w:val="000000"/>
                <w:sz w:val="21"/>
              </w:rPr>
              <w:t>当月考评优秀的，中标供应商实际所获得的项目款项</w:t>
            </w:r>
            <w:r>
              <w:rPr>
                <w:color w:val="000000"/>
                <w:sz w:val="21"/>
              </w:rPr>
              <w:t>=实际任务量对应的100%项目款项；当月考评分为94分或以下的，中标供应商实际所获得的项目款项=该月实际任务量对应的100%项目款项×考评分所对应的同数值百分比。</w:t>
            </w:r>
          </w:p>
          <w:p>
            <w:pPr>
              <w:ind w:firstLine="420"/>
              <w:jc w:val="both"/>
            </w:pPr>
            <w:r>
              <w:rPr>
                <w:color w:val="000000"/>
                <w:sz w:val="21"/>
              </w:rPr>
              <w:t>6</w:t>
            </w:r>
            <w:r>
              <w:rPr>
                <w:color w:val="000000"/>
                <w:sz w:val="21"/>
              </w:rPr>
              <w:t>、</w:t>
            </w:r>
            <w:r>
              <w:rPr>
                <w:color w:val="000000"/>
                <w:sz w:val="21"/>
              </w:rPr>
              <w:t>单项评定内容分值扣完为止。</w:t>
            </w:r>
          </w:p>
          <w:p>
            <w:pPr>
              <w:ind w:firstLine="420"/>
              <w:jc w:val="both"/>
            </w:pPr>
            <w:r>
              <w:rPr>
                <w:color w:val="000000"/>
                <w:sz w:val="21"/>
              </w:rPr>
              <w:t>7</w:t>
            </w:r>
            <w:r>
              <w:rPr>
                <w:color w:val="000000"/>
                <w:sz w:val="21"/>
              </w:rPr>
              <w:t>、</w:t>
            </w:r>
            <w:r>
              <w:rPr>
                <w:color w:val="000000"/>
                <w:sz w:val="21"/>
              </w:rPr>
              <w:t>服务质量评定的解释权归采购人，采购人也可根据实际情况对质量验收内容进行调整，但要与中标供应商进行协商。</w:t>
            </w:r>
          </w:p>
          <w:p>
            <w:pPr>
              <w:jc w:val="both"/>
            </w:pPr>
            <w:r>
              <w:rPr>
                <w:color w:val="000000"/>
                <w:sz w:val="21"/>
              </w:rPr>
              <w:t>（六）风险责任</w:t>
            </w:r>
          </w:p>
          <w:p>
            <w:pPr>
              <w:ind w:firstLine="495"/>
              <w:jc w:val="both"/>
            </w:pPr>
            <w:r>
              <w:rPr>
                <w:color w:val="000000"/>
                <w:sz w:val="21"/>
              </w:rPr>
              <w:t>如因不可抗力造成的项目加工受到影响，采购人与中标供应商应本着友好合作的态度共同协商调整项目加工进度。</w:t>
            </w:r>
          </w:p>
          <w:p>
            <w:pPr>
              <w:jc w:val="both"/>
            </w:pPr>
            <w:r>
              <w:rPr>
                <w:b/>
                <w:color w:val="000000"/>
                <w:sz w:val="21"/>
              </w:rPr>
              <w:t>（七）保密要求</w:t>
            </w:r>
          </w:p>
          <w:p>
            <w:pPr>
              <w:ind w:firstLine="420"/>
              <w:jc w:val="both"/>
            </w:pPr>
            <w:r>
              <w:rPr>
                <w:color w:val="000000"/>
                <w:sz w:val="21"/>
              </w:rPr>
              <w:t>中标供应商必须严格遵守国家、省、市档案保密制度及国家其它相关保密法规，必须采取措施对本项目加工过程中的档案实体和数据的保密，并保证安全。并且不得截留和向第三方泄露所涉及的档案、资料的范围、内容及最终形成的各类数据，确保档案信息的安全保密，如有违反，依法追究责任。</w:t>
            </w:r>
          </w:p>
          <w:p>
            <w:pPr>
              <w:ind w:firstLine="420"/>
              <w:jc w:val="both"/>
            </w:pPr>
            <w:r>
              <w:rPr>
                <w:color w:val="000000"/>
                <w:sz w:val="21"/>
              </w:rPr>
              <w:t>中标供应商需与采购人签订独立于项目合同外的保密协议，保密协议须包括以下条款：</w:t>
            </w:r>
          </w:p>
          <w:p>
            <w:pPr>
              <w:ind w:firstLine="424"/>
              <w:jc w:val="both"/>
            </w:pPr>
            <w:r>
              <w:rPr>
                <w:color w:val="000000"/>
                <w:sz w:val="21"/>
              </w:rPr>
              <w:t>1、在项目实施期间，因工作需要接触到的采购人的档案材料（包括但不限于纸质档案、声像档案、实物档案、档案目录以及电子文件等）内容为采购人的秘密，中标供应商必须保守该等秘密。中标供应商除为完成双方约定的工作所需，不得擅自复制、拍摄、抄写、留存采购人档案材料或者将因工作所产生的档案材料复制件等、档案材料原件带离采购人所指定的工作场所。中标供应商同时应提供一切必要的方式和采取一切适当的措施，协助采购人保证档案安全和保守档案秘密。</w:t>
            </w:r>
          </w:p>
          <w:p>
            <w:pPr>
              <w:ind w:firstLine="424"/>
              <w:jc w:val="both"/>
            </w:pPr>
            <w:r>
              <w:rPr>
                <w:color w:val="000000"/>
                <w:sz w:val="21"/>
              </w:rPr>
              <w:t>2、项目实施期间，中标供应商必须遵守采购人规定的任何成文或不成文的保密制度，履行相应的保密职责。采购人的保密制度没有规定或者规定不明确的，中标供应商应本着谨慎、诚实的态度，采取任何必要、合理的措施，维护其项目实施期间了解到的任何属于采购人或者虽属于第三方，但采购人承诺有保密义务的相关档案材料不予外泄，以保证其秘密性。</w:t>
            </w:r>
          </w:p>
          <w:p>
            <w:pPr>
              <w:ind w:firstLine="424"/>
              <w:jc w:val="both"/>
            </w:pPr>
            <w:r>
              <w:rPr>
                <w:color w:val="000000"/>
                <w:sz w:val="21"/>
              </w:rPr>
              <w:t>3、除了项目实施期间必要的工作需要之外，中标供应商承诺:未经采购人同意，不得以泄露、告知、公布、发布、出版、转让或者其他任何方式使第三方知悉(包括中标</w:t>
            </w:r>
            <w:r>
              <w:rPr>
                <w:color w:val="000000"/>
                <w:sz w:val="21"/>
              </w:rPr>
              <w:t>供应商</w:t>
            </w:r>
            <w:r>
              <w:rPr>
                <w:color w:val="000000"/>
                <w:sz w:val="21"/>
              </w:rPr>
              <w:t>非参与本项目的、不得知悉该项秘密的其他工作人员</w:t>
            </w:r>
            <w:r>
              <w:rPr>
                <w:color w:val="000000"/>
                <w:sz w:val="21"/>
              </w:rPr>
              <w:t>)属于采购人或者虽属于第三方但采购人承诺有保密义务的相关档案材料不予外泄，以保证其秘密性。</w:t>
            </w:r>
          </w:p>
          <w:p>
            <w:pPr>
              <w:ind w:firstLine="424"/>
              <w:jc w:val="both"/>
            </w:pPr>
            <w:r>
              <w:rPr>
                <w:color w:val="000000"/>
                <w:sz w:val="21"/>
              </w:rPr>
              <w:t>4、双方保证保密信息仅可在各自一方从事该项目的负责人和雇员范围内知悉。在双方上述人员知悉该保密信息前，应向其提示保密信息的保密性和应承担的义务，并保证上述人员以书面形式同意接受本协议条款的约束。</w:t>
            </w:r>
          </w:p>
          <w:p>
            <w:pPr>
              <w:jc w:val="both"/>
            </w:pPr>
            <w:r>
              <w:rPr>
                <w:color w:val="000000"/>
                <w:sz w:val="21"/>
              </w:rPr>
              <w:t xml:space="preserve">   5、中标供应商应当于项目实施完成时，或者经采购人提出请求时，返还全部属于采购人的物件。中标供应商因项目实施工作上的需要所持有或保管的一切记录着采购人档案信息的文件、资料、图表、笔记、报告、信件、传真、磁带、磁盘、仪器、电脑以及其他任何形式的载体，能交付采购人的应立即交还采购人，不能交付采购人的则中标供应商应予以及时销毁或对载体上记录的信息作不可恢复的删除。</w:t>
            </w:r>
          </w:p>
          <w:p>
            <w:pPr>
              <w:jc w:val="both"/>
            </w:pPr>
            <w:r>
              <w:rPr/>
              <w:t xml:space="preserve"> </w:t>
            </w:r>
          </w:p>
          <w:p>
            <w:pPr>
              <w:jc w:val="both"/>
            </w:pPr>
            <w:r>
              <w:rPr/>
              <w:t xml:space="preserve"> </w:t>
            </w:r>
          </w:p>
          <w:p>
            <w:pPr>
              <w:jc w:val="both"/>
            </w:pPr>
            <w:r>
              <w:rPr/>
              <w:t xml:space="preserve"> </w:t>
            </w:r>
          </w:p>
          <w:p>
            <w:pPr>
              <w:jc w:val="both"/>
            </w:pPr>
            <w:r>
              <w:rPr/>
              <w:t xml:space="preserve"> </w:t>
            </w:r>
          </w:p>
          <w:p>
            <w:pPr>
              <w:jc w:val="both"/>
            </w:pPr>
            <w:r>
              <w:rPr/>
              <w:t xml:space="preserve"> </w:t>
            </w:r>
          </w:p>
          <w:p>
            <w:pPr>
              <w:jc w:val="both"/>
            </w:pPr>
            <w:r>
              <w:rPr/>
              <w:t xml:space="preserve"> </w:t>
            </w:r>
          </w:p>
          <w:p>
            <w:pPr>
              <w:jc w:val="both"/>
            </w:pPr>
            <w:r>
              <w:rPr/>
              <w:t xml:space="preserve"> </w:t>
            </w:r>
          </w:p>
          <w:p>
            <w:pPr>
              <w:jc w:val="both"/>
            </w:pPr>
            <w:r>
              <w:rPr/>
              <w:t xml:space="preserve"> </w:t>
            </w:r>
          </w:p>
          <w:p>
            <w:pPr>
              <w:jc w:val="both"/>
            </w:pPr>
            <w:r>
              <w:rPr/>
              <w:t xml:space="preserve"> </w:t>
            </w:r>
          </w:p>
          <w:p>
            <w:pPr>
              <w:jc w:val="both"/>
            </w:pPr>
            <w:r>
              <w:rPr/>
              <w:t xml:space="preserve"> </w:t>
            </w:r>
          </w:p>
          <w:p>
            <w:pPr>
              <w:jc w:val="both"/>
            </w:pPr>
            <w:r>
              <w:rPr/>
              <w:t xml:space="preserve"> </w:t>
            </w:r>
          </w:p>
          <w:p>
            <w:pPr>
              <w:jc w:val="both"/>
            </w:pPr>
            <w:r>
              <w:rPr/>
              <w:t xml:space="preserve"> </w:t>
            </w:r>
          </w:p>
          <w:p>
            <w:pPr>
              <w:jc w:val="both"/>
            </w:pPr>
            <w:r>
              <w:rPr/>
              <w:t xml:space="preserve"> </w:t>
            </w:r>
          </w:p>
        </w:tc>
      </w:tr>
      <w:tr>
        <w:tc>
          <w:tcPr>
            <w:tcW w:type="dxa" w:w="2076"/>
          </w:tcPr>
          <w:p/>
        </w:tc>
        <w:tc>
          <w:tcPr>
            <w:tcW w:type="dxa" w:w="415"/>
          </w:tcPr>
          <w:p>
            <w:r>
              <w:rPr/>
              <w:t>4</w:t>
            </w:r>
          </w:p>
        </w:tc>
        <w:tc>
          <w:tcPr>
            <w:tcW w:type="dxa" w:w="5814"/>
          </w:tcPr>
          <w:p>
            <w:pPr>
              <w:jc w:val="both"/>
            </w:pPr>
            <w:r>
              <w:rPr>
                <w:b/>
                <w:color w:val="000000"/>
                <w:sz w:val="21"/>
              </w:rPr>
              <w:t>四、监理服务要求</w:t>
            </w:r>
          </w:p>
          <w:p>
            <w:pPr>
              <w:jc w:val="both"/>
            </w:pPr>
            <w:r>
              <w:rPr>
                <w:b/>
                <w:color w:val="000000"/>
                <w:sz w:val="21"/>
              </w:rPr>
              <w:t>（一）总体要求</w:t>
            </w:r>
          </w:p>
          <w:p>
            <w:pPr>
              <w:ind w:firstLine="495"/>
              <w:jc w:val="both"/>
            </w:pPr>
            <w:r>
              <w:rPr>
                <w:color w:val="000000"/>
                <w:sz w:val="21"/>
              </w:rPr>
              <w:t>中标供应商的监理方案需涵盖从项目启动到验收全过程，包括建设内容、监理要求、监理内容、质量管理方式、组织实施、进度安排、分阶段验收和最终验收等。监理方案应明确监理的各项运行，包括中标供应商人员的相关资料、职能分配及工作流程，各项监理工作的相关负责人等，并认真履行全过程监理职责。</w:t>
            </w:r>
          </w:p>
          <w:p>
            <w:pPr>
              <w:ind w:firstLine="495"/>
              <w:jc w:val="both"/>
            </w:pPr>
            <w:r>
              <w:rPr>
                <w:color w:val="000000"/>
                <w:sz w:val="21"/>
              </w:rPr>
              <w:t>在项目进入实施阶段后，中标供应商应建立良好的协调和沟通机制，以及必要的工作制度，加强采购人与数字化服务公司之间的多方沟通，使数字化服务公司能够更全面、准确的了解采购人的实际需求。同时，中标供应商应让采购人及时了解项目的进展情况，建立与采购人、数字化服务公司之间的良好合作协调机制，形成合力，高质高效完成项目。</w:t>
            </w:r>
          </w:p>
          <w:p>
            <w:pPr>
              <w:ind w:firstLine="495"/>
              <w:jc w:val="both"/>
            </w:pPr>
            <w:r>
              <w:rPr>
                <w:color w:val="000000"/>
                <w:sz w:val="21"/>
              </w:rPr>
              <w:t>项目全过程需有一套明确、合理、可行的标准、规程和检验方式，以及相应的监管办法。中标供应商需提供监理本项目所需的监理工具。</w:t>
            </w:r>
          </w:p>
          <w:p>
            <w:pPr>
              <w:ind w:firstLine="495"/>
              <w:jc w:val="both"/>
            </w:pPr>
            <w:r>
              <w:rPr>
                <w:color w:val="000000"/>
                <w:sz w:val="21"/>
              </w:rPr>
              <w:t>中标供应商应保证项目的关键技术指标在项目实施过程中处于受控状态，及早预测可能影响实施计划的各种因素，及时预防和纠正可能影响项目实施所出现的问题</w:t>
            </w:r>
            <w:r>
              <w:rPr>
                <w:color w:val="000000"/>
                <w:sz w:val="21"/>
              </w:rPr>
              <w:t>,确保项目保质、按期和在合理的资金预算范围内进行实施。</w:t>
            </w:r>
          </w:p>
          <w:p>
            <w:pPr>
              <w:ind w:firstLine="495"/>
              <w:jc w:val="both"/>
            </w:pPr>
            <w:r>
              <w:rPr>
                <w:color w:val="000000"/>
                <w:sz w:val="21"/>
              </w:rPr>
              <w:t>中标供应商应对项目质量进行综合评定。提交采购人所需要的项目质量技术文档，包括监理月报、阶段验收报告和最终验收报告等。</w:t>
            </w:r>
          </w:p>
          <w:p>
            <w:pPr>
              <w:jc w:val="both"/>
            </w:pPr>
            <w:r>
              <w:rPr>
                <w:b/>
                <w:color w:val="000000"/>
                <w:sz w:val="21"/>
              </w:rPr>
              <w:t>（二）监理内容</w:t>
            </w:r>
          </w:p>
          <w:p>
            <w:pPr>
              <w:ind w:firstLine="420"/>
              <w:jc w:val="both"/>
            </w:pPr>
            <w:r>
              <w:rPr>
                <w:color w:val="000000"/>
                <w:sz w:val="21"/>
              </w:rPr>
              <w:t>中标供应商负责对项目进行质量控制、进度控制、成本控制、合同管理、信息管理、风险管理、组织协调等工作。具体工作包括但不限于以下内容：</w:t>
            </w:r>
          </w:p>
          <w:p>
            <w:pPr>
              <w:ind w:firstLine="420"/>
              <w:jc w:val="both"/>
            </w:pPr>
            <w:r>
              <w:rPr>
                <w:color w:val="000000"/>
                <w:sz w:val="21"/>
              </w:rPr>
              <w:t>1、对数字化项目实施方案进行审核。</w:t>
            </w:r>
          </w:p>
          <w:p>
            <w:pPr>
              <w:ind w:firstLine="420"/>
              <w:jc w:val="both"/>
            </w:pPr>
            <w:r>
              <w:rPr>
                <w:color w:val="000000"/>
                <w:sz w:val="21"/>
              </w:rPr>
              <w:t>2、协助采购人、数字化服务公司签订项目合同（由采购人确定是否由中标供应商帮助审核、修改合同），跟踪检查合同的执行情况，确保数字化服务公司按时履约，对合同工期的延误和延期进行解释，协助采购人处理项目实施的每个过程出现的合同变更、违约、索赔、延期、分包、纠纷调解及仲裁等问题。</w:t>
            </w:r>
          </w:p>
          <w:p>
            <w:pPr>
              <w:ind w:firstLine="420"/>
              <w:jc w:val="both"/>
            </w:pPr>
            <w:r>
              <w:rPr>
                <w:color w:val="000000"/>
                <w:sz w:val="21"/>
              </w:rPr>
              <w:t>3、合同生效后，按合同的要求，对项目的质量、进度、成本进行严格把关。按监理程序和守则向采购人报告项目建设情况；对项目中出现的新问题，须协调各方并确定解决方案，确保工程的顺利实施。</w:t>
            </w:r>
          </w:p>
          <w:p>
            <w:pPr>
              <w:ind w:firstLine="420"/>
              <w:jc w:val="both"/>
            </w:pPr>
            <w:r>
              <w:rPr>
                <w:color w:val="000000"/>
                <w:sz w:val="21"/>
              </w:rPr>
              <w:t>4、数字化项目实施时，中标供应商对采购人进行用户需求调查与分析，从专业角度提出合理化改进意见；对数字化服务公司编写的《实施方案》等文档进行审查和确认；在项目开展过程中，须及时进行阶段性检查并提出整改意见；项目验收时履行鉴定验收职责。</w:t>
            </w:r>
          </w:p>
          <w:p>
            <w:pPr>
              <w:ind w:firstLine="420"/>
              <w:jc w:val="both"/>
            </w:pPr>
            <w:r>
              <w:rPr>
                <w:color w:val="000000"/>
                <w:sz w:val="21"/>
              </w:rPr>
              <w:t>5、审查项目系统及竣工文件的齐全性、完整性，督促、检查工程竣工文档的移交，在中标后1个月内提交各种文档规范，特别是验收文档规范，方便各项目遵照执行。</w:t>
            </w:r>
          </w:p>
          <w:p>
            <w:pPr>
              <w:ind w:firstLine="420"/>
              <w:jc w:val="both"/>
            </w:pPr>
            <w:r>
              <w:rPr>
                <w:color w:val="000000"/>
                <w:sz w:val="21"/>
              </w:rPr>
              <w:t>6、审查项目进度款申报和结算；审核数字化服务公司的项目清单和项目验收结算。</w:t>
            </w:r>
          </w:p>
          <w:p>
            <w:pPr>
              <w:ind w:firstLine="420"/>
              <w:jc w:val="both"/>
            </w:pPr>
            <w:r>
              <w:rPr>
                <w:color w:val="000000"/>
                <w:sz w:val="21"/>
              </w:rPr>
              <w:t>7、监督项目各方履行职责，协调各方的工作关系；建立畅通的沟通平台和沟通渠道，采取有效措施使项目信息在有关各方之间保持顺畅流通，积极协调项目各方之间的关系，推动项目实施过程中问题的解决。</w:t>
            </w:r>
          </w:p>
          <w:p>
            <w:pPr>
              <w:jc w:val="both"/>
            </w:pPr>
            <w:r>
              <w:rPr>
                <w:b/>
                <w:color w:val="000000"/>
                <w:sz w:val="21"/>
              </w:rPr>
              <w:t>（三）人员要求</w:t>
            </w:r>
          </w:p>
          <w:p>
            <w:pPr>
              <w:ind w:firstLine="420"/>
              <w:jc w:val="both"/>
            </w:pPr>
            <w:r>
              <w:rPr>
                <w:color w:val="000000"/>
                <w:sz w:val="21"/>
              </w:rPr>
              <w:t>1、中标供应商应组建满足项目需要的项目监理机构，机构主要人员应具有相应的资格条件。</w:t>
            </w:r>
          </w:p>
          <w:p>
            <w:pPr>
              <w:ind w:firstLine="420"/>
              <w:jc w:val="both"/>
            </w:pPr>
            <w:r>
              <w:rPr>
                <w:color w:val="000000"/>
                <w:sz w:val="21"/>
              </w:rPr>
              <w:t>2、项目开展过程中，机构中重要岗位监理人员应保持相对稳定，以保证监理工作正常进行。若需更换监理人员的，必须提前10个工作日书面报采购人批准后方可更换，替代人员必须具有与原人员相当或更高的资质和能力。</w:t>
            </w:r>
          </w:p>
          <w:p>
            <w:pPr>
              <w:ind w:firstLine="420"/>
              <w:jc w:val="both"/>
            </w:pPr>
            <w:r>
              <w:rPr>
                <w:color w:val="000000"/>
                <w:sz w:val="21"/>
              </w:rPr>
              <w:t>3、出现下列情况之一的，中标</w:t>
            </w:r>
            <w:r>
              <w:rPr>
                <w:color w:val="000000"/>
                <w:sz w:val="21"/>
              </w:rPr>
              <w:t>供应商</w:t>
            </w:r>
            <w:r>
              <w:rPr>
                <w:color w:val="000000"/>
                <w:sz w:val="21"/>
              </w:rPr>
              <w:t>必须在</w:t>
            </w:r>
            <w:r>
              <w:rPr>
                <w:color w:val="000000"/>
                <w:sz w:val="21"/>
              </w:rPr>
              <w:t>3个工作日内书面通知采购人：</w:t>
            </w:r>
          </w:p>
          <w:p>
            <w:pPr>
              <w:ind w:firstLine="495"/>
              <w:jc w:val="both"/>
            </w:pPr>
            <w:r>
              <w:rPr>
                <w:color w:val="000000"/>
                <w:sz w:val="21"/>
              </w:rPr>
              <w:t>（</w:t>
            </w:r>
            <w:r>
              <w:rPr>
                <w:color w:val="000000"/>
                <w:sz w:val="21"/>
              </w:rPr>
              <w:t>1）工作人员辞职或解聘；</w:t>
            </w:r>
          </w:p>
          <w:p>
            <w:pPr>
              <w:ind w:firstLine="495"/>
              <w:jc w:val="both"/>
            </w:pPr>
            <w:r>
              <w:rPr>
                <w:color w:val="000000"/>
                <w:sz w:val="21"/>
              </w:rPr>
              <w:t>（</w:t>
            </w:r>
            <w:r>
              <w:rPr>
                <w:color w:val="000000"/>
                <w:sz w:val="21"/>
              </w:rPr>
              <w:t>2）监理工程师受取消监理工程师资格处分的；</w:t>
            </w:r>
          </w:p>
          <w:p>
            <w:pPr>
              <w:ind w:firstLine="495"/>
              <w:jc w:val="both"/>
            </w:pPr>
            <w:r>
              <w:rPr>
                <w:color w:val="000000"/>
                <w:sz w:val="21"/>
              </w:rPr>
              <w:t>（</w:t>
            </w:r>
            <w:r>
              <w:rPr>
                <w:color w:val="000000"/>
                <w:sz w:val="21"/>
              </w:rPr>
              <w:t>3）其他原因已不适合在本项目中做监理工作的。</w:t>
            </w:r>
          </w:p>
          <w:p>
            <w:pPr>
              <w:ind w:firstLine="420"/>
              <w:jc w:val="both"/>
            </w:pPr>
            <w:r>
              <w:rPr>
                <w:color w:val="000000"/>
                <w:sz w:val="21"/>
              </w:rPr>
              <w:t>4、采购人有权书面要求中标供应商撤换任何不称职的监理人员，更换的人员必须具有与原人员相当或更高的资质和能力。</w:t>
            </w:r>
          </w:p>
          <w:p>
            <w:pPr>
              <w:ind w:firstLine="420"/>
              <w:jc w:val="both"/>
            </w:pPr>
            <w:r>
              <w:rPr>
                <w:color w:val="000000"/>
                <w:sz w:val="21"/>
              </w:rPr>
              <w:t>5、在数字化项目实施全过程，监理人员须全程在采购人指定的地点工作；</w:t>
            </w:r>
          </w:p>
          <w:p>
            <w:pPr>
              <w:jc w:val="both"/>
            </w:pPr>
            <w:r>
              <w:rPr>
                <w:color w:val="000000"/>
                <w:sz w:val="21"/>
              </w:rPr>
              <w:t xml:space="preserve">   6、未经允许，中标供应商不得将采购人提供的所有项目资料擅自带离现场。</w:t>
            </w:r>
          </w:p>
          <w:p>
            <w:pPr>
              <w:jc w:val="both"/>
            </w:pPr>
            <w:r>
              <w:rPr/>
              <w:t xml:space="preserve"> </w:t>
            </w:r>
          </w:p>
        </w:tc>
      </w:tr>
      <w:tr>
        <w:tc>
          <w:tcPr>
            <w:tcW w:type="dxa" w:w="2076"/>
          </w:tcPr>
          <w:p/>
        </w:tc>
        <w:tc>
          <w:tcPr>
            <w:tcW w:type="dxa" w:w="415"/>
          </w:tcPr>
          <w:p>
            <w:r>
              <w:rPr/>
              <w:t>5</w:t>
            </w:r>
          </w:p>
        </w:tc>
        <w:tc>
          <w:tcPr>
            <w:tcW w:type="dxa" w:w="5814"/>
          </w:tcPr>
          <w:p>
            <w:pPr>
              <w:jc w:val="both"/>
            </w:pPr>
            <w:r>
              <w:rPr>
                <w:b/>
                <w:color w:val="000000"/>
                <w:sz w:val="21"/>
              </w:rPr>
              <w:t>五、报价要求</w:t>
            </w:r>
          </w:p>
          <w:p>
            <w:pPr>
              <w:jc w:val="both"/>
            </w:pPr>
            <w:r>
              <w:rPr>
                <w:color w:val="000000"/>
                <w:sz w:val="21"/>
              </w:rPr>
              <w:t>1、最高限价：人民币82,000.00元。</w:t>
            </w:r>
          </w:p>
        </w:tc>
      </w:tr>
      <w:tr>
        <w:tc>
          <w:tcPr>
            <w:tcW w:type="dxa" w:w="2076"/>
          </w:tcPr>
          <w:p/>
        </w:tc>
        <w:tc>
          <w:tcPr>
            <w:tcW w:type="dxa" w:w="415"/>
          </w:tcPr>
          <w:p>
            <w:r>
              <w:rPr/>
              <w:t>6</w:t>
            </w:r>
          </w:p>
        </w:tc>
        <w:tc>
          <w:tcPr>
            <w:tcW w:type="dxa" w:w="5814"/>
          </w:tcPr>
          <w:p>
            <w:pPr>
              <w:jc w:val="both"/>
            </w:pPr>
            <w:r>
              <w:rPr>
                <w:b/>
                <w:color w:val="000000"/>
                <w:sz w:val="21"/>
              </w:rPr>
              <w:t>六、项目其他要求</w:t>
            </w:r>
          </w:p>
          <w:p>
            <w:pPr>
              <w:ind w:firstLine="420"/>
              <w:jc w:val="both"/>
            </w:pPr>
            <w:r>
              <w:rPr>
                <w:color w:val="000000"/>
                <w:sz w:val="21"/>
              </w:rPr>
              <w:t>1、中标供应商的总价必须包括项目费用及相关税费、人工费用和其他有关的项目完工前的所有费用。</w:t>
            </w:r>
          </w:p>
          <w:p>
            <w:pPr>
              <w:ind w:firstLine="420"/>
              <w:jc w:val="both"/>
            </w:pPr>
            <w:r>
              <w:rPr>
                <w:color w:val="000000"/>
                <w:sz w:val="21"/>
              </w:rPr>
              <w:t>2、中标供应商至少应提交人力资源、后勤保障计划、服务质量承诺、安全保密措施等资料。</w:t>
            </w:r>
          </w:p>
          <w:p>
            <w:pPr>
              <w:ind w:firstLine="420"/>
              <w:jc w:val="both"/>
            </w:pPr>
            <w:r>
              <w:rPr>
                <w:color w:val="000000"/>
                <w:sz w:val="21"/>
              </w:rPr>
              <w:t>3、本项目评审时以投标人所报投标优惠率进行价格评定，项目执行期间按合同约定的计算方法进行结算。</w:t>
            </w:r>
          </w:p>
          <w:p>
            <w:pPr>
              <w:ind w:firstLine="420"/>
              <w:jc w:val="both"/>
            </w:pPr>
            <w:r>
              <w:rPr>
                <w:color w:val="000000"/>
                <w:sz w:val="21"/>
              </w:rPr>
              <w:t>4、中标供应商应在取得中标通知书后30个日历日内与采购人签订成交政府采购合同；签订合同后10个工作日完成驻场，并开展项目监理工作。</w:t>
            </w:r>
          </w:p>
          <w:p>
            <w:pPr>
              <w:ind w:firstLine="420"/>
              <w:jc w:val="both"/>
            </w:pPr>
            <w:r>
              <w:rPr>
                <w:color w:val="000000"/>
                <w:sz w:val="21"/>
              </w:rPr>
              <w:t>5、中标供应商完成合同有效期内所有档案数字化成果的质量检查、项目监理，采购人才予以结算。</w:t>
            </w:r>
          </w:p>
          <w:p>
            <w:pPr>
              <w:ind w:firstLine="420"/>
              <w:jc w:val="both"/>
            </w:pPr>
            <w:r>
              <w:rPr>
                <w:color w:val="000000"/>
                <w:sz w:val="21"/>
              </w:rPr>
              <w:t>6、在监理业务范围内，如需聘用专家咨询或协助，由中标供应商聘用的，其费用由中标供应商承担。</w:t>
            </w:r>
          </w:p>
          <w:p>
            <w:pPr>
              <w:ind w:firstLine="420"/>
              <w:jc w:val="both"/>
            </w:pPr>
            <w:r>
              <w:rPr>
                <w:color w:val="000000"/>
                <w:sz w:val="21"/>
              </w:rPr>
              <w:t>7、中标供应商驻地监理机构及其职员不得接受监理工程项目施工承包人的任何报酬或者经济利益。中标供应商不得参与可能与合同规定的与委托人的利益相冲突的任何活动。</w:t>
            </w:r>
          </w:p>
          <w:p>
            <w:pPr>
              <w:jc w:val="both"/>
            </w:pPr>
            <w:r>
              <w:rPr>
                <w:color w:val="000000"/>
                <w:sz w:val="21"/>
              </w:rPr>
              <w:t xml:space="preserve">    8、中标供应商必须严格遵守采购人各办事点的工作纪律、考勤、防疫等各项规章制度。</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1.采购代理机构：本项目是指智埔国际建设集团有限公司中山分公司，负责整个采购活动的组织，依法负责编制和发布招标文件，对招标文件拥有最终的解释权，不以任何身份出任评标委员会成员。</w:t>
      </w:r>
    </w:p>
    <w:p>
      <w:pPr>
        <w:ind w:firstLine="480"/>
      </w:pPr>
      <w:r>
        <w:rPr/>
        <w:t>2.采购人：本项目是指</w:t>
      </w:r>
      <w:r>
        <w:rPr/>
        <w:t>中山市自然资源局</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2</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p>
            <w:r>
              <w:rPr/>
              <w:t>采购包2：综合评分法</w:t>
            </w:r>
          </w:p>
        </w:tc>
      </w:tr>
      <w:tr>
        <w:tc>
          <w:tcPr>
            <w:tcW w:type="dxa" w:w="1051"/>
          </w:tcPr>
          <w:p>
            <w:r>
              <w:rPr/>
              <w:t>5</w:t>
            </w:r>
          </w:p>
        </w:tc>
        <w:tc>
          <w:tcPr>
            <w:tcW w:type="dxa" w:w="2252"/>
          </w:tcPr>
          <w:p>
            <w:r>
              <w:rPr/>
              <w:t>报价形式</w:t>
            </w:r>
          </w:p>
        </w:tc>
        <w:tc>
          <w:tcPr>
            <w:tcW w:type="dxa" w:w="5004"/>
          </w:tcPr>
          <w:p/>
          <w:p>
            <w:r>
              <w:rPr/>
              <w:t>采购包1：投标优惠率</w:t>
            </w:r>
          </w:p>
          <w:p/>
          <w:p>
            <w:r>
              <w:rPr/>
              <w:t>采购包2：总价</w:t>
            </w:r>
          </w:p>
        </w:tc>
      </w:tr>
      <w:tr>
        <w:tc>
          <w:tcPr>
            <w:tcW w:type="dxa" w:w="1051"/>
          </w:tcPr>
          <w:p>
            <w:r>
              <w:rPr/>
              <w:t>6</w:t>
            </w:r>
          </w:p>
        </w:tc>
        <w:tc>
          <w:tcPr>
            <w:tcW w:type="dxa" w:w="2252"/>
          </w:tcPr>
          <w:p>
            <w:r>
              <w:rPr/>
              <w:t>报价要求</w:t>
            </w:r>
          </w:p>
        </w:tc>
        <w:tc>
          <w:tcPr>
            <w:tcW w:type="dxa" w:w="5004"/>
          </w:tcPr>
          <w:p/>
          <w:p>
            <w:r>
              <w:rPr/>
              <w:t>采购包1：0% - 100%</w:t>
            </w:r>
          </w:p>
          <w:p/>
          <w:p>
            <w:r>
              <w:rPr/>
              <w:t>采购包2：各采购包报价不超过预算总价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r>
              <w:rPr/>
              <w:t>采购包2：保证金人民币：0.00元整。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t>一、电子投标文件：</w:t>
            </w:r>
          </w:p>
          <w:p>
            <w:pPr>
              <w:ind w:firstLine="480"/>
            </w:pPr>
            <w:r>
              <w:rPr/>
              <w:t>（1）加密的电子投标文件 1 份（需在递交投标文件截止时间前成功上传至“云平台项目采购系统”）。</w:t>
            </w:r>
          </w:p>
          <w:p>
            <w:pPr>
              <w:ind w:firstLine="480"/>
            </w:pPr>
            <w:r>
              <w:rPr/>
              <w:t>供应商应保证该优先步骤</w:t>
            </w:r>
          </w:p>
          <w:p>
            <w:pPr>
              <w:ind w:firstLine="480"/>
            </w:pPr>
            <w:r>
              <w:rPr/>
              <w:t>（2）若现场无法使用系统进行电子开评标的，供应商须在开标现场递交非加密电子版投标文件U盘（或光盘）</w:t>
            </w:r>
            <w:r>
              <w:rPr/>
              <w:t>0</w:t>
            </w:r>
            <w:r>
              <w:rPr/>
              <w:t>份。</w:t>
            </w:r>
          </w:p>
          <w:p>
            <w:pPr>
              <w:ind w:firstLine="480"/>
            </w:pPr>
            <w:r>
              <w:rPr/>
              <w:t>供应商保证该后备步骤。</w:t>
            </w:r>
          </w:p>
          <w:p>
            <w:pPr>
              <w:ind w:firstLine="480"/>
            </w:pPr>
            <w:r>
              <w:rPr/>
              <w:t>二、纸质投标文件：</w:t>
            </w:r>
          </w:p>
          <w:p>
            <w:pPr>
              <w:ind w:firstLine="480"/>
            </w:pPr>
            <w:r>
              <w:rPr/>
              <w:t>（3）纸质投标文件正本</w:t>
            </w:r>
            <w:r>
              <w:rPr/>
              <w:t>0</w:t>
            </w:r>
            <w:r>
              <w:rPr/>
              <w:t>份，纸质投标文件副本</w:t>
            </w:r>
            <w:r>
              <w:rPr/>
              <w:t>0</w:t>
            </w:r>
            <w:r>
              <w:rPr/>
              <w:t>份。</w:t>
            </w:r>
          </w:p>
          <w:p>
            <w:pPr>
              <w:ind w:firstLine="480"/>
            </w:pPr>
            <w:r>
              <w:rPr/>
              <w:t>供应商须满足上述事项“一、电子投标文件”中（1）或（2）的要求，和“二、纸质投标文件”的要求。请保证电子投标文件应与纸质投标文件（如有）一致，如不一致时以电子投标文件为准。</w:t>
            </w:r>
          </w:p>
        </w:tc>
      </w:tr>
      <w:tr>
        <w:tc>
          <w:tcPr>
            <w:tcW w:type="dxa" w:w="1051"/>
          </w:tcPr>
          <w:p>
            <w:r>
              <w:rPr/>
              <w:t>11</w:t>
            </w:r>
          </w:p>
        </w:tc>
        <w:tc>
          <w:tcPr>
            <w:tcW w:type="dxa" w:w="2252"/>
          </w:tcPr>
          <w:p>
            <w:r>
              <w:rPr/>
              <w:t>中标候选供应商推荐家数</w:t>
            </w:r>
          </w:p>
        </w:tc>
        <w:tc>
          <w:tcPr>
            <w:tcW w:type="dxa" w:w="5004"/>
          </w:tcPr>
          <w:p>
            <w:r>
              <w:rPr/>
              <w:t>采购包1：</w:t>
            </w:r>
            <w:r>
              <w:rPr/>
              <w:t>3家</w:t>
            </w:r>
          </w:p>
          <w:p>
            <w:r>
              <w:rPr/>
              <w:t>采购包2：</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r>
              <w:rPr/>
              <w:t>采购包2：</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Pr>
              <w:jc w:val="left"/>
            </w:pPr>
          </w:p>
          <w:p>
            <w:r>
              <w:rPr/>
              <w:t>采购包2：3家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兼投不兼中：本项目兼投不兼中，每个投标人最多只能被确定为1个子包的第一中标候选人。本项目按子包的顺序进行评审，依次按照评标总得分由高到低的顺序，每包组推荐三名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1、按国家发展计划委员会颁发的[2002]1980号文《招标代理服务收费管理暂行办法》及发改价格[2011]534号文的规定向中标供应商收取服务费。采购机构代理服务收费按差额定率累进法计算后执行，以中标通知书中确定的中标金额作为收费的计算依据，不足5000.00元按5000.00元收取。中标服务费的货币为人民币。中标供应商不按规定交纳中标服务费的，采购代理机构保留追究其法律责任的权利。中标服务费不在投标（报价）中单列。中标服务费交纳后不予退回。中标服务费支付方式：一次性以银行划账的形式支付。2、收费账户信息如下（请在转账单上写明本项目的项目编号）：开户行：中国银行股份有限公司中山中山五路支行；账户名称：智埔国际建设集团有限公司中山分公司；帐号：637957744933</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1，需要落实的政府采购政策：《政府采购促进中小企业发展管理办法》（财库〔2020〕46号 ）、《关于政府采购支持监狱企业发展有关问题的通知》（财库[2014]68号文）、《关于促进 残疾人就业政府采购政策的通知》（财库[2017]141号文）、《财政部 发展改革委 生态环境部 市场监管总局关于调整优化节能产品 环境标志产品政府采购执行机制的通知》（财库〔2019〕9号）、《关于印发节能产品政府采购品目清单的通知》（财库〔2019〕19号）、《关于印发环境标志产品政府采购品目清单的通知》（财库〔2019〕18号）、《中山市财政局中山市金融工作局 中国人民银行中山市中心支行关于开展中山市 政府采购合同融资工作的通知》【供应商在中标（成交）后需要融资时可以申请政府采购合同融资，具体指引条款请参写https://gdgpo.czt.gd.gov.cn/freecms/site/guangdong/tzggzlm/info/2021/5738699.html】。</w:t>
            </w:r>
          </w:p>
          <w:p>
            <w:pPr>
              <w:jc w:val="left"/>
            </w:pPr>
            <w:r>
              <w:rPr/>
              <w:t>2，投标（响应）文件提交截止时间前无须提供纸质投标（响应）文件，中标（成交）供应商在中标（成交）通知书发出后五个工作日内向采购代理提供纸质投标（响应）文件（正本1 份，副本5份，正副本封面均须加盖中标（成交）供应商公章并加盖骑缝章，在正副本的封面注明“正本”或“副本”。请保证电子投标（响应）文件应与纸质投标（响应）文件内容一致。）</w:t>
            </w: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p>
            <w:pPr>
              <w:jc w:val="left"/>
            </w:pPr>
            <w:r>
              <w:rPr/>
              <w:t>采购包2：非专门面向中小企业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智埔国际建设集团有限公司中山分公司</w:t>
      </w:r>
      <w:r>
        <w:rPr/>
        <w:t>代收。具体操作要求详见</w:t>
      </w:r>
      <w:r>
        <w:rPr/>
        <w:t>智埔国际建设集团有限公司中山分公司</w:t>
      </w:r>
      <w:r>
        <w:rPr/>
        <w:t>有关指引，递交事宜请自行咨询</w:t>
      </w:r>
      <w:r>
        <w:rPr/>
        <w:t>智埔国际建设集团有限公司中山分公司</w:t>
      </w:r>
      <w:r>
        <w:rPr/>
        <w:t>；请各投标人在投标文件递交截止时间前按须知前附表规定的金额递交至</w:t>
      </w:r>
      <w:r>
        <w:rPr/>
        <w:t>智埔国际建设集团有限公司中山分公司</w:t>
      </w:r>
      <w:r>
        <w:rPr/>
        <w:t>，到账情况以开标时</w:t>
      </w:r>
      <w:r>
        <w:rPr/>
        <w:t>智埔国际建设集团有限公司中山分公司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苏小姐</w:t>
      </w:r>
    </w:p>
    <w:p>
      <w:pPr>
        <w:ind w:firstLine="480"/>
      </w:pPr>
      <w:r>
        <w:rPr/>
        <w:t>电话：</w:t>
      </w:r>
      <w:r>
        <w:rPr/>
        <w:t>0760-88665226</w:t>
      </w:r>
    </w:p>
    <w:p>
      <w:pPr>
        <w:ind w:firstLine="480"/>
      </w:pPr>
      <w:r>
        <w:rPr/>
        <w:t>传真：</w:t>
      </w:r>
      <w:r>
        <w:rPr/>
        <w:t>/</w:t>
      </w:r>
    </w:p>
    <w:p>
      <w:pPr>
        <w:ind w:firstLine="480"/>
      </w:pPr>
      <w:r>
        <w:rPr/>
        <w:t>邮箱：</w:t>
      </w:r>
      <w:r>
        <w:rPr/>
        <w:t>zszhipu@163.com</w:t>
      </w:r>
    </w:p>
    <w:p>
      <w:pPr>
        <w:ind w:firstLine="480"/>
      </w:pPr>
      <w:r>
        <w:rPr/>
        <w:t>地址：</w:t>
      </w:r>
      <w:r>
        <w:rPr/>
        <w:t>中山市石岐区兴中道5号颐和中心406房（四楼3A06卡）</w:t>
      </w:r>
    </w:p>
    <w:p>
      <w:pPr>
        <w:ind w:firstLine="480"/>
      </w:pPr>
      <w:r>
        <w:rPr/>
        <w:t>邮编：</w:t>
      </w:r>
      <w:r>
        <w:rPr/>
        <w:t>528400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政府采购监督管理机构名称：中山市财政局政府采购监管科</w:t>
      </w:r>
    </w:p>
    <w:p>
      <w:r>
        <w:rPr/>
        <w:t>地  址：广东省中山市兴中道63号101室</w:t>
      </w:r>
    </w:p>
    <w:p>
      <w:r>
        <w:rPr/>
        <w:t>电  话：0760-88266155、88266862、88266299</w:t>
      </w:r>
    </w:p>
    <w:p>
      <w:r>
        <w:rPr/>
        <w:t>邮  编：528400</w:t>
      </w:r>
    </w:p>
    <w:p>
      <w:r>
        <w:rPr/>
        <w:t>传  真：0760-88266215</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中山市自然资源局不动产登记无纸化办公资料数字化工作服务)：综合评分法,是指投标文件满足招标文件全部实质性要求，且按照评审因素的量化指标评审得分最高的投标人为中标候选人的评标方法。（最低报价不是中标的唯一依据。）</w:t>
      </w:r>
    </w:p>
    <w:p/>
    <w:p>
      <w:r>
        <w:rPr/>
        <w:t>采购包2(中山市自然资源局不动产登记无纸化办公资料数字化工作监理服务)：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智埔国际建设集团有限公司中山分公司</w:t>
      </w:r>
      <w:r>
        <w:rPr/>
        <w:t>统一对外发布。</w:t>
      </w:r>
    </w:p>
    <w:p>
      <w:pPr>
        <w:ind w:firstLine="480"/>
      </w:pPr>
      <w:r>
        <w:rPr/>
        <w:t>（2）对</w:t>
      </w:r>
      <w:r>
        <w:rPr/>
        <w:t>智埔国际建设集团有限公司中山分公司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采购包1（中山市自然资源局不动产登记无纸化办公资料数字化工作服务）：</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服务由小微企业承接，即提供服务的人员为小微企业依照《中华人民共和国劳动合同法》订立劳动合同的从业人员时，给予价格扣除C1，即：评标价=1-(1-投标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采购包2（中山市自然资源局不动产登记无纸化办公资料数字化工作监理服务）：</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采购包1（中山市自然资源局不动产登记无纸化办公资料数字化工作服务）：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在中华人民共和国境内注册的法人或其他组织或自然人，投标（响应）时提供有效的营业执照复印件或其他组织证明文件。【注：法人包括企业法人、机关法人、事业单位法人和社会团体法人；其他组织主要包 括合伙企业、非企业专业服务机构、个体工商户、农村承包经营户；这里所指“其他组织”不包括法人的分支机构，由于法人分支机构不能独立承担民事责任，不能以分支机构的身份参加本次采购活动，只能以法人身份参加。“但由于银行、保险、石油、石化、电力、电信等行业具有其特殊性，如果能够提供其法人给予的相应授权证明材料，可以参加本次采购活动”。】</w:t>
            </w:r>
          </w:p>
        </w:tc>
      </w:tr>
      <w:tr>
        <w:tc>
          <w:tcPr>
            <w:tcW w:type="dxa" w:w="890"/>
          </w:tcPr>
          <w:p>
            <w:r>
              <w:rPr/>
              <w:t>2</w:t>
            </w:r>
          </w:p>
        </w:tc>
        <w:tc>
          <w:tcPr>
            <w:tcW w:type="dxa" w:w="3178"/>
          </w:tcPr>
          <w:p>
            <w:r>
              <w:rPr/>
              <w:t>有依法缴纳税收和社会保障资金的良好记录</w:t>
            </w:r>
          </w:p>
        </w:tc>
        <w:tc>
          <w:tcPr>
            <w:tcW w:type="dxa" w:w="4238"/>
          </w:tcPr>
          <w:p>
            <w:r>
              <w:rPr/>
              <w:t>投标（响应）时提供2022年以来任意1个月依法缴纳税收和社会保障资金的缴费凭证等相关材料；如依法免税或不需要缴纳社会保障资金的，提供相应证明材料。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提供2021年或2022年经审计的财务报告或近12个月内任何1个月编制的财务报表复印件或基本开户行出具的资信证明。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按投标（响应）文件格式“格式九”填报设备及专业技术能力情况，在表格中同时填报设备及专业技术能力（人员）两类信息(填有信息的，视为承诺满足要求)，否则视为无效投标（响应）。</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重大违法记录，是指投标人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供应商未被列入“信用中国”网站(www.creditchina.gov.cn)“记录失信被执行人或重大税收违法案件当事人名单”记录名单；不处于中国政府采购网(www .ccgp.gov.cn)“政府采购严重违法失信行为信息记录”中的禁止参加政府采购活动期间。（以采购代理机构于投标（响应）截止时间当天在“信用中国”网站（www.creditchina.gov.cn）及中国政府采购网（ 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响应）函相关承诺要求内容。</w:t>
            </w:r>
          </w:p>
        </w:tc>
      </w:tr>
      <w:tr>
        <w:tc>
          <w:tcPr>
            <w:tcW w:type="dxa" w:w="890"/>
          </w:tcPr>
          <w:p>
            <w:r>
              <w:rPr/>
              <w:t>8</w:t>
            </w:r>
          </w:p>
        </w:tc>
        <w:tc>
          <w:tcPr>
            <w:tcW w:type="dxa" w:w="3178"/>
          </w:tcPr>
          <w:p>
            <w:r>
              <w:rPr/>
              <w:t>落实政府采购政策需满足的资格要求</w:t>
            </w:r>
          </w:p>
        </w:tc>
        <w:tc>
          <w:tcPr>
            <w:tcW w:type="dxa" w:w="4238"/>
          </w:tcPr>
          <w:p>
            <w:r>
              <w:rPr/>
              <w:t>无</w:t>
            </w:r>
          </w:p>
        </w:tc>
      </w:tr>
    </w:tbl>
    <w:p/>
    <w:p>
      <w:r>
        <w:rPr/>
        <w:t>采购包2（中山市自然资源局不动产登记无纸化办公资料数字化工作监理服务）：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在中华人民共和国境内注册的法人或其他组织或自然人，投标（响应）时提供有效的营业执照复印件或其他组织证明文件。【注：法人包括企业法人、机关法人、事业单位法人和社会团体法人；其他组织主要包 括合伙企业、非企业专业服务机构、个体工商户、农村承包经营户；这里所指“其他组织”不包括法人的分支机构，由于法人分支机构不能独立承担民事责任，不能以分支机构的身份参加本次采购活动，只能以法人身份参加。“但由于银行、保险、石油、石化、电力、电信等行业具有其特殊性，如果能够提供其法人给予的相应授权证明材料，可以参加本次采购活动”。】</w:t>
            </w:r>
          </w:p>
        </w:tc>
      </w:tr>
      <w:tr>
        <w:tc>
          <w:tcPr>
            <w:tcW w:type="dxa" w:w="890"/>
          </w:tcPr>
          <w:p>
            <w:r>
              <w:rPr/>
              <w:t>2</w:t>
            </w:r>
          </w:p>
        </w:tc>
        <w:tc>
          <w:tcPr>
            <w:tcW w:type="dxa" w:w="3178"/>
          </w:tcPr>
          <w:p>
            <w:r>
              <w:rPr/>
              <w:t>有依法缴纳税收和社会保障资金的良好记录</w:t>
            </w:r>
          </w:p>
        </w:tc>
        <w:tc>
          <w:tcPr>
            <w:tcW w:type="dxa" w:w="4238"/>
          </w:tcPr>
          <w:p>
            <w:r>
              <w:rPr/>
              <w:t>投标（响应）时提供2022年以来任意1个月依法缴纳税收和社会保障资金的缴费凭证等相关材料；如依法免税或不需要缴纳社会保障资金的，提供相应证明材料。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提供2021年或2022年经审计的财务报告或近12个月内任何1个月编制的财务报表复印件或基本开户行出具的资信证明。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按投标（响应）文件格式“格式九”填报设备及专业技术能力情况，在表格中同时填报设备及专业技术能力（人员）两类信息(填有信息的，视为承诺满足要求)，否则视为无效投标（响应）。</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重大违法记录，是指投标人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供应商未被列入“信用中国”网站(www.creditchina.gov.cn)“记录失信被执行人或重大税收违法案件当事人名单”记录名单；不处于中国政府采购网(www .ccgp.gov.cn)“政府采购严重违法失信行为信息记录”中的禁止参加政府采购活动期间。（以采购代理机构于投标（响应）截止时间当天在“信用中国”网站（www.creditchina.gov.cn）及中国政府采购网（ 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响应）函相关承诺要求内容。</w:t>
            </w:r>
          </w:p>
        </w:tc>
      </w:tr>
      <w:tr>
        <w:tc>
          <w:tcPr>
            <w:tcW w:type="dxa" w:w="890"/>
          </w:tcPr>
          <w:p>
            <w:r>
              <w:rPr/>
              <w:t>8</w:t>
            </w:r>
          </w:p>
        </w:tc>
        <w:tc>
          <w:tcPr>
            <w:tcW w:type="dxa" w:w="3178"/>
          </w:tcPr>
          <w:p>
            <w:r>
              <w:rPr/>
              <w:t>落实政府采购政策需满足的资格要求</w:t>
            </w:r>
          </w:p>
        </w:tc>
        <w:tc>
          <w:tcPr>
            <w:tcW w:type="dxa" w:w="4238"/>
          </w:tcPr>
          <w:p>
            <w:r>
              <w:rPr/>
              <w:t>无</w:t>
            </w:r>
          </w:p>
        </w:tc>
      </w:tr>
    </w:tbl>
    <w:p/>
    <w:p>
      <w:pPr>
        <w:ind w:firstLine="480"/>
      </w:pPr>
      <w:r>
        <w:rPr/>
        <w:t>表二符合性审查表：</w:t>
      </w:r>
    </w:p>
    <w:p>
      <w:pPr>
        <w:ind w:firstLine="480"/>
      </w:pPr>
    </w:p>
    <w:p/>
    <w:p>
      <w:r>
        <w:rPr/>
        <w:t>采购包1（中山市自然资源局不动产登记无纸化办公资料数字化工作服务）：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投标函及投标有效期</w:t>
            </w:r>
          </w:p>
        </w:tc>
        <w:tc>
          <w:tcPr>
            <w:tcW w:type="dxa" w:w="4238"/>
          </w:tcPr>
          <w:p>
            <w:r>
              <w:rPr/>
              <w:t>投标函及投标有效期符合要求</w:t>
            </w:r>
          </w:p>
        </w:tc>
      </w:tr>
      <w:tr>
        <w:tc>
          <w:tcPr>
            <w:tcW w:type="dxa" w:w="890"/>
          </w:tcPr>
          <w:p>
            <w:r>
              <w:rPr/>
              <w:t>2</w:t>
            </w:r>
          </w:p>
        </w:tc>
        <w:tc>
          <w:tcPr>
            <w:tcW w:type="dxa" w:w="3178"/>
          </w:tcPr>
          <w:p>
            <w:r>
              <w:rPr/>
              <w:t>签署、盖章</w:t>
            </w:r>
          </w:p>
        </w:tc>
        <w:tc>
          <w:tcPr>
            <w:tcW w:type="dxa" w:w="4238"/>
          </w:tcPr>
          <w:p>
            <w:r>
              <w:rPr/>
              <w:t>投标文件按照项目招标文件规定要求签署、盖章</w:t>
            </w:r>
          </w:p>
        </w:tc>
      </w:tr>
      <w:tr>
        <w:tc>
          <w:tcPr>
            <w:tcW w:type="dxa" w:w="890"/>
          </w:tcPr>
          <w:p>
            <w:r>
              <w:rPr/>
              <w:t>3</w:t>
            </w:r>
          </w:p>
        </w:tc>
        <w:tc>
          <w:tcPr>
            <w:tcW w:type="dxa" w:w="3178"/>
          </w:tcPr>
          <w:p>
            <w:r>
              <w:rPr/>
              <w:t>授权文件</w:t>
            </w:r>
          </w:p>
        </w:tc>
        <w:tc>
          <w:tcPr>
            <w:tcW w:type="dxa" w:w="4238"/>
          </w:tcPr>
          <w:p>
            <w:r>
              <w:rPr/>
              <w:t>已提交有效的法定代表人证明书和法定代表人授权书（投标人代表为法定代表人时则不需要法定代表人授权书）</w:t>
            </w:r>
          </w:p>
        </w:tc>
      </w:tr>
      <w:tr>
        <w:tc>
          <w:tcPr>
            <w:tcW w:type="dxa" w:w="890"/>
          </w:tcPr>
          <w:p>
            <w:r>
              <w:rPr/>
              <w:t>4</w:t>
            </w:r>
          </w:p>
        </w:tc>
        <w:tc>
          <w:tcPr>
            <w:tcW w:type="dxa" w:w="3178"/>
          </w:tcPr>
          <w:p>
            <w:r>
              <w:rPr/>
              <w:t>投标价格</w:t>
            </w:r>
          </w:p>
        </w:tc>
        <w:tc>
          <w:tcPr>
            <w:tcW w:type="dxa" w:w="4238"/>
          </w:tcPr>
          <w:p>
            <w:r>
              <w:rPr/>
              <w:t>1.投标报价是唯一固定价且符合招标文件的规定。2.投标报价无重大偏离或重大不合理。</w:t>
            </w:r>
          </w:p>
        </w:tc>
      </w:tr>
      <w:tr>
        <w:tc>
          <w:tcPr>
            <w:tcW w:type="dxa" w:w="890"/>
          </w:tcPr>
          <w:p>
            <w:r>
              <w:rPr/>
              <w:t>5</w:t>
            </w:r>
          </w:p>
        </w:tc>
        <w:tc>
          <w:tcPr>
            <w:tcW w:type="dxa" w:w="3178"/>
          </w:tcPr>
          <w:p>
            <w:r>
              <w:rPr/>
              <w:t>★条款满足招标文件要求</w:t>
            </w:r>
          </w:p>
        </w:tc>
        <w:tc>
          <w:tcPr>
            <w:tcW w:type="dxa" w:w="4238"/>
          </w:tcPr>
          <w:p>
            <w:r>
              <w:rPr/>
              <w:t>★条款满足招标文件要求</w:t>
            </w:r>
          </w:p>
        </w:tc>
      </w:tr>
      <w:tr>
        <w:tc>
          <w:tcPr>
            <w:tcW w:type="dxa" w:w="890"/>
          </w:tcPr>
          <w:p>
            <w:r>
              <w:rPr/>
              <w:t>6</w:t>
            </w:r>
          </w:p>
        </w:tc>
        <w:tc>
          <w:tcPr>
            <w:tcW w:type="dxa" w:w="3178"/>
          </w:tcPr>
          <w:p>
            <w:r>
              <w:rPr/>
              <w:t>其他</w:t>
            </w:r>
          </w:p>
        </w:tc>
        <w:tc>
          <w:tcPr>
            <w:tcW w:type="dxa" w:w="4238"/>
          </w:tcPr>
          <w:p>
            <w:r>
              <w:rPr/>
              <w:t>未发现招标文件或法律法规明确规定可以废标的其他情形</w:t>
            </w:r>
          </w:p>
        </w:tc>
      </w:tr>
    </w:tbl>
    <w:p/>
    <w:p>
      <w:r>
        <w:rPr/>
        <w:t>采购包2（中山市自然资源局不动产登记无纸化办公资料数字化工作监理服务）：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投标函及投标有效期</w:t>
            </w:r>
          </w:p>
        </w:tc>
        <w:tc>
          <w:tcPr>
            <w:tcW w:type="dxa" w:w="4238"/>
          </w:tcPr>
          <w:p>
            <w:r>
              <w:rPr/>
              <w:t>投标函及投标有效期符合要求</w:t>
            </w:r>
          </w:p>
        </w:tc>
      </w:tr>
      <w:tr>
        <w:tc>
          <w:tcPr>
            <w:tcW w:type="dxa" w:w="890"/>
          </w:tcPr>
          <w:p>
            <w:r>
              <w:rPr/>
              <w:t>2</w:t>
            </w:r>
          </w:p>
        </w:tc>
        <w:tc>
          <w:tcPr>
            <w:tcW w:type="dxa" w:w="3178"/>
          </w:tcPr>
          <w:p>
            <w:r>
              <w:rPr/>
              <w:t>签署、盖章</w:t>
            </w:r>
          </w:p>
        </w:tc>
        <w:tc>
          <w:tcPr>
            <w:tcW w:type="dxa" w:w="4238"/>
          </w:tcPr>
          <w:p>
            <w:r>
              <w:rPr/>
              <w:t>投标文件按照项目招标文件规定要求签署、盖章</w:t>
            </w:r>
          </w:p>
        </w:tc>
      </w:tr>
      <w:tr>
        <w:tc>
          <w:tcPr>
            <w:tcW w:type="dxa" w:w="890"/>
          </w:tcPr>
          <w:p>
            <w:r>
              <w:rPr/>
              <w:t>3</w:t>
            </w:r>
          </w:p>
        </w:tc>
        <w:tc>
          <w:tcPr>
            <w:tcW w:type="dxa" w:w="3178"/>
          </w:tcPr>
          <w:p>
            <w:r>
              <w:rPr/>
              <w:t>授权文件</w:t>
            </w:r>
          </w:p>
        </w:tc>
        <w:tc>
          <w:tcPr>
            <w:tcW w:type="dxa" w:w="4238"/>
          </w:tcPr>
          <w:p>
            <w:r>
              <w:rPr/>
              <w:t>已提交有效的法定代表人证明书和法定代表人授权书（投标人代表为法定代表人时则不需要法定代表人授权书）</w:t>
            </w:r>
          </w:p>
        </w:tc>
      </w:tr>
      <w:tr>
        <w:tc>
          <w:tcPr>
            <w:tcW w:type="dxa" w:w="890"/>
          </w:tcPr>
          <w:p>
            <w:r>
              <w:rPr/>
              <w:t>4</w:t>
            </w:r>
          </w:p>
        </w:tc>
        <w:tc>
          <w:tcPr>
            <w:tcW w:type="dxa" w:w="3178"/>
          </w:tcPr>
          <w:p>
            <w:r>
              <w:rPr/>
              <w:t>投标价格</w:t>
            </w:r>
          </w:p>
        </w:tc>
        <w:tc>
          <w:tcPr>
            <w:tcW w:type="dxa" w:w="4238"/>
          </w:tcPr>
          <w:p>
            <w:r>
              <w:rPr/>
              <w:t>1.投标报价是唯一固定价且符合招标文件的规定。2.投标报价无重大偏离或重大不合理。</w:t>
            </w:r>
          </w:p>
        </w:tc>
      </w:tr>
      <w:tr>
        <w:tc>
          <w:tcPr>
            <w:tcW w:type="dxa" w:w="890"/>
          </w:tcPr>
          <w:p>
            <w:r>
              <w:rPr/>
              <w:t>5</w:t>
            </w:r>
          </w:p>
        </w:tc>
        <w:tc>
          <w:tcPr>
            <w:tcW w:type="dxa" w:w="3178"/>
          </w:tcPr>
          <w:p>
            <w:r>
              <w:rPr/>
              <w:t>★条款满足招标文件要求</w:t>
            </w:r>
          </w:p>
        </w:tc>
        <w:tc>
          <w:tcPr>
            <w:tcW w:type="dxa" w:w="4238"/>
          </w:tcPr>
          <w:p>
            <w:r>
              <w:rPr/>
              <w:t>★条款满足招标文件要求</w:t>
            </w:r>
          </w:p>
        </w:tc>
      </w:tr>
      <w:tr>
        <w:tc>
          <w:tcPr>
            <w:tcW w:type="dxa" w:w="890"/>
          </w:tcPr>
          <w:p>
            <w:r>
              <w:rPr/>
              <w:t>6</w:t>
            </w:r>
          </w:p>
        </w:tc>
        <w:tc>
          <w:tcPr>
            <w:tcW w:type="dxa" w:w="3178"/>
          </w:tcPr>
          <w:p>
            <w:r>
              <w:rPr/>
              <w:t>其他</w:t>
            </w:r>
          </w:p>
        </w:tc>
        <w:tc>
          <w:tcPr>
            <w:tcW w:type="dxa" w:w="4238"/>
          </w:tcPr>
          <w:p>
            <w:r>
              <w:rPr/>
              <w:t>未发现招标文件或法律法规明确规定可以废标的其他情形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采购包1中山市自然资源局不动产登记无纸化办公资料数字化工作服务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商务部分37.0分</w:t>
            </w:r>
          </w:p>
          <w:p>
            <w:r>
              <w:rPr/>
              <w:t>技术部分53.0分</w:t>
            </w:r>
          </w:p>
          <w:p>
            <w:r>
              <w:rPr/>
              <w:t>报价得分10.0分</w:t>
            </w:r>
          </w:p>
        </w:tc>
      </w:tr>
      <w:tr>
        <w:tc>
          <w:tcPr>
            <w:tcW w:type="dxa" w:w="922"/>
            <w:gridSpan w:val="2"/>
            <w:vMerge w:val="restart"/>
          </w:tcPr>
          <w:p>
            <w:pPr>
              <w:jc w:val="center"/>
            </w:pPr>
            <w:r>
              <w:rPr/>
              <w:t>技术部分</w:t>
            </w:r>
          </w:p>
        </w:tc>
        <w:tc>
          <w:tcPr>
            <w:tcW w:type="dxa" w:w="2307"/>
          </w:tcPr>
          <w:p>
            <w:pPr>
              <w:jc w:val="left"/>
            </w:pPr>
            <w:r>
              <w:rPr/>
              <w:t>项目理解  (8.0分)</w:t>
            </w:r>
            <w:r>
              <w:rPr/>
              <w:t>，（等次分值选择：</w:t>
            </w:r>
            <w:r>
              <w:rPr/>
              <w:t>0.0;</w:t>
            </w:r>
            <w:r>
              <w:rPr/>
              <w:t>3.0;</w:t>
            </w:r>
            <w:r>
              <w:rPr/>
              <w:t>5.0;</w:t>
            </w:r>
            <w:r>
              <w:rPr/>
              <w:t>8.0;</w:t>
            </w:r>
            <w:r>
              <w:rPr/>
              <w:t>）</w:t>
            </w:r>
          </w:p>
        </w:tc>
        <w:tc>
          <w:tcPr>
            <w:tcW w:type="dxa" w:w="5076"/>
          </w:tcPr>
          <w:p>
            <w:pPr>
              <w:jc w:val="left"/>
            </w:pPr>
            <w:r>
              <w:rPr/>
              <w:t>1、对本项目的项目背景情况、业务流程非常熟悉，能在投标文件中清晰地对业务流程进行描述，理解透切，并具系统性和可操作性，对用户需求条款完全响应，得8分； 2、对本项目的项目背景情况、业务流程基本理解，有一定的流程描述，并具较好系统性和可操作性，对用户需求条款基本响应，得5分；  3、对本项目的项目背景情况、业务流程理解程度一般，并具一般系统性和可操作性，对用户需求条款有负偏离的响应，得3分；  4、对本项目的项目背景情况、档案业务流程不太理解，描述模糊，不得分。</w:t>
            </w:r>
          </w:p>
        </w:tc>
      </w:tr>
      <w:tr>
        <w:tc>
          <w:tcPr>
            <w:tcW w:type="dxa" w:w="922"/>
            <w:gridSpan w:val="2"/>
            <w:vMerge/>
          </w:tcPr>
          <w:p/>
        </w:tc>
        <w:tc>
          <w:tcPr>
            <w:tcW w:type="dxa" w:w="2307"/>
          </w:tcPr>
          <w:p>
            <w:pPr>
              <w:jc w:val="left"/>
            </w:pPr>
            <w:r>
              <w:rPr/>
              <w:t>项目实施方案 (25.0分)</w:t>
            </w:r>
            <w:r>
              <w:rPr/>
              <w:t>，（等次分值选择：</w:t>
            </w:r>
            <w:r>
              <w:rPr/>
              <w:t>0.0;</w:t>
            </w:r>
            <w:r>
              <w:rPr/>
              <w:t>5.0;</w:t>
            </w:r>
            <w:r>
              <w:rPr/>
              <w:t>15.0;</w:t>
            </w:r>
            <w:r>
              <w:rPr/>
              <w:t>25.0;</w:t>
            </w:r>
            <w:r>
              <w:rPr/>
              <w:t>）</w:t>
            </w:r>
          </w:p>
        </w:tc>
        <w:tc>
          <w:tcPr>
            <w:tcW w:type="dxa" w:w="5076"/>
          </w:tcPr>
          <w:p>
            <w:pPr>
              <w:jc w:val="left"/>
            </w:pPr>
            <w:r>
              <w:rPr/>
              <w:t>1、项目实施方案（实施技术方案、工作流程的科学性、可操作性以及进度计划、人员管理和现场管理等）计划条理清晰、脉络分明，具体全面，项目管理及进度安排合理高效、操作性强，得25分； 2、项目实施方案（实施技术方案、工作流程的科学性、可操作性以及进度计划、人员管理和现场管理等）计划条理较清晰、脉络分明，较具体全面，项目管理及进度安排较合理高效、操作性较强，得15分； 3、项目实施方案（实施技术方案、工作流程的科学性、可操作性以及进度计划、人员管理和现场管理等）计划条理一般、脉络一般，具体全面，项目管理及进度安排一般、操作一般，得5分； 4、项目实施方案（实施技术方案、工作流程的科学性、可操作性以及进度计划、人员管理和现场管理等）计划条理差、脉络较分明，项目管理及进度安排差、操作性差，不得分。</w:t>
            </w:r>
          </w:p>
        </w:tc>
      </w:tr>
      <w:tr>
        <w:tc>
          <w:tcPr>
            <w:tcW w:type="dxa" w:w="922"/>
            <w:gridSpan w:val="2"/>
            <w:vMerge/>
          </w:tcPr>
          <w:p/>
        </w:tc>
        <w:tc>
          <w:tcPr>
            <w:tcW w:type="dxa" w:w="2307"/>
          </w:tcPr>
          <w:p>
            <w:pPr>
              <w:jc w:val="left"/>
            </w:pPr>
            <w:r>
              <w:rPr/>
              <w:t>项目质量控制 (5.0分)</w:t>
            </w:r>
            <w:r>
              <w:rPr/>
              <w:t>，（等次分值选择：</w:t>
            </w:r>
            <w:r>
              <w:rPr/>
              <w:t>0.0;</w:t>
            </w:r>
            <w:r>
              <w:rPr/>
              <w:t>1.0;</w:t>
            </w:r>
            <w:r>
              <w:rPr/>
              <w:t>3.0;</w:t>
            </w:r>
            <w:r>
              <w:rPr/>
              <w:t>5.0;</w:t>
            </w:r>
            <w:r>
              <w:rPr/>
              <w:t>）</w:t>
            </w:r>
          </w:p>
        </w:tc>
        <w:tc>
          <w:tcPr>
            <w:tcW w:type="dxa" w:w="5076"/>
          </w:tcPr>
          <w:p>
            <w:pPr>
              <w:jc w:val="left"/>
            </w:pPr>
            <w:r>
              <w:rPr/>
              <w:t>1、本项目管理设置、资源配置及项目质量保证措施合理，充分，可操作性强，得5分； 2、本项目管理设置、资源配置及项目质量保证措施较为合理，有一定的操作性，得3分； 3、本项目管理设置、资源配置及项目质量保证措施基本满足，得1分； 4、本项目管理设置、资源配置及项目质量保证措施不合理，不得分。</w:t>
            </w:r>
          </w:p>
        </w:tc>
      </w:tr>
      <w:tr>
        <w:tc>
          <w:tcPr>
            <w:tcW w:type="dxa" w:w="922"/>
            <w:gridSpan w:val="2"/>
            <w:vMerge/>
          </w:tcPr>
          <w:p/>
        </w:tc>
        <w:tc>
          <w:tcPr>
            <w:tcW w:type="dxa" w:w="2307"/>
          </w:tcPr>
          <w:p>
            <w:pPr>
              <w:jc w:val="left"/>
            </w:pPr>
            <w:r>
              <w:rPr/>
              <w:t>管理服务 (5.0分)</w:t>
            </w:r>
            <w:r>
              <w:rPr/>
              <w:t>，（等次分值选择：</w:t>
            </w:r>
            <w:r>
              <w:rPr/>
              <w:t>0.0;</w:t>
            </w:r>
            <w:r>
              <w:rPr/>
              <w:t>1.0;</w:t>
            </w:r>
            <w:r>
              <w:rPr/>
              <w:t>3.0;</w:t>
            </w:r>
            <w:r>
              <w:rPr/>
              <w:t>5.0;</w:t>
            </w:r>
            <w:r>
              <w:rPr/>
              <w:t>）</w:t>
            </w:r>
          </w:p>
        </w:tc>
        <w:tc>
          <w:tcPr>
            <w:tcW w:type="dxa" w:w="5076"/>
          </w:tcPr>
          <w:p>
            <w:pPr>
              <w:jc w:val="left"/>
            </w:pPr>
            <w:r>
              <w:rPr/>
              <w:t>1、安全服务工作标准化程度高、描述清晰有序，管理服务承诺新颖、合理，可操作性强，得5分； 2、安全管理服务工作标准化程度较高，管理服务承诺较为合理，得3分； 3、安全管理服务工作标准化程度一般，管理服务承诺一般，得1分； 4、安全管理服务工作标准化程度低，没有管理服务承诺，不得分。</w:t>
            </w:r>
          </w:p>
        </w:tc>
      </w:tr>
      <w:tr>
        <w:tc>
          <w:tcPr>
            <w:tcW w:type="dxa" w:w="922"/>
            <w:gridSpan w:val="2"/>
            <w:vMerge/>
          </w:tcPr>
          <w:p/>
        </w:tc>
        <w:tc>
          <w:tcPr>
            <w:tcW w:type="dxa" w:w="2307"/>
          </w:tcPr>
          <w:p>
            <w:pPr>
              <w:jc w:val="left"/>
            </w:pPr>
            <w:r>
              <w:rPr/>
              <w:t>综合服务能力 (10.0分)</w:t>
            </w:r>
            <w:r>
              <w:rPr/>
              <w:t>，（等次分值选择：</w:t>
            </w:r>
            <w:r>
              <w:rPr/>
              <w:t>0.0;</w:t>
            </w:r>
            <w:r>
              <w:rPr/>
              <w:t>3.0;</w:t>
            </w:r>
            <w:r>
              <w:rPr/>
              <w:t>6.0;</w:t>
            </w:r>
            <w:r>
              <w:rPr/>
              <w:t>10.0;</w:t>
            </w:r>
            <w:r>
              <w:rPr/>
              <w:t>）</w:t>
            </w:r>
          </w:p>
        </w:tc>
        <w:tc>
          <w:tcPr>
            <w:tcW w:type="dxa" w:w="5076"/>
          </w:tcPr>
          <w:p>
            <w:pPr>
              <w:jc w:val="left"/>
            </w:pPr>
            <w:r>
              <w:rPr/>
              <w:t>1、能为本项目提供非常便捷的服务,服务响应时间和服务保障满足或优于招标文件要求，售后、技术能力服务质量能很好地支持完成本项目工作，得10分； 2、能为本项目提供较为便捷的售后服务,服务响应时间和服务保障满足或存在微小负偏离于招标文件要求，而该微小偏离不影响项目服务的提供，基本保证项目的顺利完成，得6分； 3、能为本项目提供一般的售后服务,服务响应时间或服务保障负偏离于招标文件要求，得3分； 4、为本项目的售后服务较差,服务响应时间和服务保障负偏离于招标文件要求，不得分。</w:t>
            </w:r>
          </w:p>
        </w:tc>
      </w:tr>
      <w:tr>
        <w:tc>
          <w:tcPr>
            <w:tcW w:type="dxa" w:w="922"/>
            <w:gridSpan w:val="2"/>
            <w:vMerge w:val="restart"/>
          </w:tcPr>
          <w:p>
            <w:pPr>
              <w:jc w:val="center"/>
            </w:pPr>
            <w:r>
              <w:rPr/>
              <w:t>商务部分</w:t>
            </w:r>
          </w:p>
        </w:tc>
        <w:tc>
          <w:tcPr>
            <w:tcW w:type="dxa" w:w="2307"/>
          </w:tcPr>
          <w:p>
            <w:pPr>
              <w:jc w:val="left"/>
            </w:pPr>
            <w:r>
              <w:rPr/>
              <w:t>管理体系认证 (4.0分)</w:t>
            </w:r>
            <w:r>
              <w:rPr/>
              <w:t>，（等次分值选择：</w:t>
            </w:r>
            <w:r>
              <w:rPr/>
              <w:t>0.0;</w:t>
            </w:r>
            <w:r>
              <w:rPr/>
              <w:t>1.0;</w:t>
            </w:r>
            <w:r>
              <w:rPr/>
              <w:t>2.0;</w:t>
            </w:r>
            <w:r>
              <w:rPr/>
              <w:t>3.0;</w:t>
            </w:r>
            <w:r>
              <w:rPr/>
              <w:t>4.0;</w:t>
            </w:r>
            <w:r>
              <w:rPr/>
              <w:t>）</w:t>
            </w:r>
          </w:p>
        </w:tc>
        <w:tc>
          <w:tcPr>
            <w:tcW w:type="dxa" w:w="5076"/>
          </w:tcPr>
          <w:p>
            <w:pPr>
              <w:jc w:val="left"/>
            </w:pPr>
            <w:r>
              <w:rPr/>
              <w:t>投标人具有质量管理体系认证证书、环境管理体系认证证书、职业健康安全管理体系认证证书、信息安全管理体系认证证书，每个得1分，满分4分。（投标文件内须提供证书复印件和中国国家认证认可监督管理委员会官网（http://www.cnca.gov.cn/）认证结果及证书详情页面截图并加盖投标人公章。）</w:t>
            </w:r>
          </w:p>
        </w:tc>
      </w:tr>
      <w:tr>
        <w:tc>
          <w:tcPr>
            <w:tcW w:type="dxa" w:w="922"/>
            <w:gridSpan w:val="2"/>
            <w:vMerge/>
          </w:tcPr>
          <w:p/>
        </w:tc>
        <w:tc>
          <w:tcPr>
            <w:tcW w:type="dxa" w:w="2307"/>
          </w:tcPr>
          <w:p>
            <w:pPr>
              <w:jc w:val="left"/>
            </w:pPr>
            <w:r>
              <w:rPr/>
              <w:t>综合实力 (5.0分)</w:t>
            </w:r>
            <w:r>
              <w:rPr/>
              <w:t>，（等次分值选择：</w:t>
            </w:r>
            <w:r>
              <w:rPr/>
              <w:t>0.0;</w:t>
            </w:r>
            <w:r>
              <w:rPr/>
              <w:t>2.5;</w:t>
            </w:r>
            <w:r>
              <w:rPr/>
              <w:t>5.0;</w:t>
            </w:r>
            <w:r>
              <w:rPr/>
              <w:t>）</w:t>
            </w:r>
          </w:p>
        </w:tc>
        <w:tc>
          <w:tcPr>
            <w:tcW w:type="dxa" w:w="5076"/>
          </w:tcPr>
          <w:p>
            <w:pPr>
              <w:jc w:val="left"/>
            </w:pPr>
            <w:r>
              <w:rPr/>
              <w:t>投标人具有档案管理系统相关软件著作权证书、档案数字化加工系统相关软件著作权证书，一个得2.5分，最高得5分。（投标文件内须提供证书复印件加盖投标人公章。）</w:t>
            </w:r>
          </w:p>
        </w:tc>
      </w:tr>
      <w:tr>
        <w:tc>
          <w:tcPr>
            <w:tcW w:type="dxa" w:w="922"/>
            <w:gridSpan w:val="2"/>
            <w:vMerge/>
          </w:tcPr>
          <w:p/>
        </w:tc>
        <w:tc>
          <w:tcPr>
            <w:tcW w:type="dxa" w:w="2307"/>
          </w:tcPr>
          <w:p>
            <w:pPr>
              <w:jc w:val="left"/>
            </w:pPr>
            <w:r>
              <w:rPr/>
              <w:t>投入本项目人员情况（一） (4.0分)</w:t>
            </w:r>
            <w:r>
              <w:rPr/>
              <w:t>，（等次分值选择：</w:t>
            </w:r>
            <w:r>
              <w:rPr/>
              <w:t>0.0;</w:t>
            </w:r>
            <w:r>
              <w:rPr/>
              <w:t>1.0;</w:t>
            </w:r>
            <w:r>
              <w:rPr/>
              <w:t>2.0;</w:t>
            </w:r>
            <w:r>
              <w:rPr/>
              <w:t>3.0;</w:t>
            </w:r>
            <w:r>
              <w:rPr/>
              <w:t>4.0;</w:t>
            </w:r>
            <w:r>
              <w:rPr/>
              <w:t>）</w:t>
            </w:r>
          </w:p>
        </w:tc>
        <w:tc>
          <w:tcPr>
            <w:tcW w:type="dxa" w:w="5076"/>
          </w:tcPr>
          <w:p>
            <w:pPr>
              <w:jc w:val="left"/>
            </w:pPr>
            <w:r>
              <w:rPr/>
              <w:t>项目负责人： 1、具有档案专业人员岗位培训证书得2分。 2、具有高级或以上职称的得2分，具有中级职称的得1分。 注：（1）投标文件内提供人员证书复印件并加盖投标人公章，否则不得分；（2）关于上述人员用工形式的证明（投标人满足以下任意一项即可，未按要求提供的不得分）：a）提供投标人为其购买的至投标截止时间为止近1年内任意3个月的社保证明复印件（代缴个税税单或参加社会保险的《投保单》或《社会保险参保人员证明》等证明均可）；b）承诺中标后投入符合要求的人员（格式自行编制，承诺内容包括但不限于：承诺中标后投入符合要求的人员，若在项目实施过程中未能提供相应人员，采购人有权扣罚合同金额或终止合同）；c）如果投标人成立时间或该人员入职不足3个月，则提供人员入职证明及入职时间至今的社保证明复印件；d）如果投标人上述人员为其他用工形式，则投标人还需提供该人员用工关系的证明资料且人员用工关系证明中须列明该人员的用工期限，用工期限应涵盖本项目服务时间。</w:t>
            </w:r>
          </w:p>
        </w:tc>
      </w:tr>
      <w:tr>
        <w:tc>
          <w:tcPr>
            <w:tcW w:type="dxa" w:w="922"/>
            <w:gridSpan w:val="2"/>
            <w:vMerge/>
          </w:tcPr>
          <w:p/>
        </w:tc>
        <w:tc>
          <w:tcPr>
            <w:tcW w:type="dxa" w:w="2307"/>
          </w:tcPr>
          <w:p>
            <w:pPr>
              <w:jc w:val="left"/>
            </w:pPr>
            <w:r>
              <w:rPr/>
              <w:t>投入本项目人员情况（二） (5.0分)</w:t>
            </w:r>
            <w:r>
              <w:rPr/>
              <w:t>，（等次分值选择：</w:t>
            </w:r>
            <w:r>
              <w:rPr/>
              <w:t>0.0;</w:t>
            </w:r>
            <w:r>
              <w:rPr/>
              <w:t>0.5;</w:t>
            </w:r>
            <w:r>
              <w:rPr/>
              <w:t>1.0;</w:t>
            </w:r>
            <w:r>
              <w:rPr/>
              <w:t>1.5;</w:t>
            </w:r>
            <w:r>
              <w:rPr/>
              <w:t>2.0;</w:t>
            </w:r>
            <w:r>
              <w:rPr/>
              <w:t>2.5;</w:t>
            </w:r>
            <w:r>
              <w:rPr/>
              <w:t>3.0;</w:t>
            </w:r>
            <w:r>
              <w:rPr/>
              <w:t>3.5;</w:t>
            </w:r>
            <w:r>
              <w:rPr/>
              <w:t>4.0;</w:t>
            </w:r>
            <w:r>
              <w:rPr/>
              <w:t>4.5;</w:t>
            </w:r>
            <w:r>
              <w:rPr/>
              <w:t>5.0;</w:t>
            </w:r>
            <w:r>
              <w:rPr/>
              <w:t>）</w:t>
            </w:r>
          </w:p>
        </w:tc>
        <w:tc>
          <w:tcPr>
            <w:tcW w:type="dxa" w:w="5076"/>
          </w:tcPr>
          <w:p>
            <w:pPr>
              <w:jc w:val="left"/>
            </w:pPr>
            <w:r>
              <w:rPr/>
              <w:t>拟投入本项目的技术人员中具有政府部门颁发的档案专业人员岗位培训证书的，每个证书得0.5分，最高得5分。 注：（1）投标文件内提供人员证书复印件并加盖投标人公章，否则不得分；（2）关于上述人员用工形式的证明（投标人满足以下任意一项即可，未按要求提供的不得分）：a）提供投标人为其购买的至投标截止时间为止近1年内任意3个月的社保证明复印件（代缴个税税单或参加社会保险的《投保单》或《社会保险参保人员证明》等证明均可）；b）承诺中标后投入符合要求的人员（格式自行编制，承诺内容包括但不限于：承诺中标后投入符合要求的人员，若在项目实施过程中未能提供相应人员，采购人有权扣罚合同金额或终止合同）；c）如果投标人成立时间或该人员入职不足3个月，则提供人员入职证明及入职时间至今的社保证明复印件；d）如果投标人上述人员为其他用工形式，则投标人还需提供该人员用工关系的证明资料且人员用工关系证明中须列明该人员的用工期限，用工期限应涵盖本项目服务时间。</w:t>
            </w:r>
          </w:p>
        </w:tc>
      </w:tr>
      <w:tr>
        <w:tc>
          <w:tcPr>
            <w:tcW w:type="dxa" w:w="922"/>
            <w:gridSpan w:val="2"/>
            <w:vMerge/>
          </w:tcPr>
          <w:p/>
        </w:tc>
        <w:tc>
          <w:tcPr>
            <w:tcW w:type="dxa" w:w="2307"/>
          </w:tcPr>
          <w:p>
            <w:pPr>
              <w:jc w:val="left"/>
            </w:pPr>
            <w:r>
              <w:rPr/>
              <w:t>投入本项目人员情况（三） (4.0分)</w:t>
            </w:r>
            <w:r>
              <w:rPr/>
              <w:t>，（等次分值选择：</w:t>
            </w:r>
            <w:r>
              <w:rPr/>
              <w:t>0.0;</w:t>
            </w:r>
            <w:r>
              <w:rPr/>
              <w:t>1.0;</w:t>
            </w:r>
            <w:r>
              <w:rPr/>
              <w:t>2.0;</w:t>
            </w:r>
            <w:r>
              <w:rPr/>
              <w:t>3.0;</w:t>
            </w:r>
            <w:r>
              <w:rPr/>
              <w:t>4.0;</w:t>
            </w:r>
            <w:r>
              <w:rPr/>
              <w:t>）</w:t>
            </w:r>
          </w:p>
        </w:tc>
        <w:tc>
          <w:tcPr>
            <w:tcW w:type="dxa" w:w="5076"/>
          </w:tcPr>
          <w:p>
            <w:pPr>
              <w:jc w:val="left"/>
            </w:pPr>
            <w:r>
              <w:rPr/>
              <w:t>拟投入本项目的技术人员具有中级工程师或以上职称的，每个证书得1分，最高得4分。 注：（1）投标文件内提供人员证书复印件并加盖投标人公章，否则不得分；（2）关于上述人员用工形式的证明（投标人满足以下任意一项即可，未按要求提供的不得分）：a）提供投标人为其购买的至投标截止时间为止近1年内任意3个月的社保证明复印件（代缴个税税单或参加社会保险的《投保单》或《社会保险参保人员证明》等证明均可）；b）承诺中标后投入符合要求的人员（格式自行编制，承诺内容包括但不限于：承诺中标后投入符合要求的人员，若在项目实施过程中未能提供相应人员，采购人有权扣罚合同金额或终止合同）；c）如果投标人成立时间或该人员入职不足3个月，则提供人员入职证明及入职时间至今的社保证明复印件；d）如果投标人上述人员为其他用工形式，则投标人还需提供该人员用工关系的证明资料且人员用工关系证明中须列明该人员的用工期限，用工期限应涵盖本项目服务时间。</w:t>
            </w:r>
          </w:p>
        </w:tc>
      </w:tr>
      <w:tr>
        <w:tc>
          <w:tcPr>
            <w:tcW w:type="dxa" w:w="922"/>
            <w:gridSpan w:val="2"/>
            <w:vMerge/>
          </w:tcPr>
          <w:p/>
        </w:tc>
        <w:tc>
          <w:tcPr>
            <w:tcW w:type="dxa" w:w="2307"/>
          </w:tcPr>
          <w:p>
            <w:pPr>
              <w:jc w:val="left"/>
            </w:pPr>
            <w:r>
              <w:rPr/>
              <w:t>项目业绩 (10.0分)</w:t>
            </w:r>
            <w:r>
              <w:rPr/>
              <w:t>，（等次分值选择：</w:t>
            </w:r>
            <w:r>
              <w:rPr/>
              <w:t>0.0;</w:t>
            </w:r>
            <w:r>
              <w:rPr/>
              <w:t>1.0;</w:t>
            </w:r>
            <w:r>
              <w:rPr/>
              <w:t>2.0;</w:t>
            </w:r>
            <w:r>
              <w:rPr/>
              <w:t>3.0;</w:t>
            </w:r>
            <w:r>
              <w:rPr/>
              <w:t>4.0;</w:t>
            </w:r>
            <w:r>
              <w:rPr/>
              <w:t>5.0;</w:t>
            </w:r>
            <w:r>
              <w:rPr/>
              <w:t>6.0;</w:t>
            </w:r>
            <w:r>
              <w:rPr/>
              <w:t>7.0;</w:t>
            </w:r>
            <w:r>
              <w:rPr/>
              <w:t>8.0;</w:t>
            </w:r>
            <w:r>
              <w:rPr/>
              <w:t>9.0;</w:t>
            </w:r>
            <w:r>
              <w:rPr/>
              <w:t>10.0;</w:t>
            </w:r>
            <w:r>
              <w:rPr/>
              <w:t>）</w:t>
            </w:r>
          </w:p>
        </w:tc>
        <w:tc>
          <w:tcPr>
            <w:tcW w:type="dxa" w:w="5076"/>
          </w:tcPr>
          <w:p>
            <w:pPr>
              <w:jc w:val="left"/>
            </w:pPr>
            <w:r>
              <w:rPr/>
              <w:t>投标人自2019年1月1日以来承担过同类项目的业绩，每提供1个得1分，最高得10分。（投标文件内须提供合同复印件加盖投标人公章。）</w:t>
            </w:r>
          </w:p>
        </w:tc>
      </w:tr>
      <w:tr>
        <w:tc>
          <w:tcPr>
            <w:tcW w:type="dxa" w:w="922"/>
            <w:gridSpan w:val="2"/>
            <w:vMerge/>
          </w:tcPr>
          <w:p/>
        </w:tc>
        <w:tc>
          <w:tcPr>
            <w:tcW w:type="dxa" w:w="2307"/>
          </w:tcPr>
          <w:p>
            <w:pPr>
              <w:jc w:val="left"/>
            </w:pPr>
            <w:r>
              <w:rPr/>
              <w:t>业绩情况 (5.0分)</w:t>
            </w:r>
            <w:r>
              <w:rPr/>
              <w:t>，（等次分值选择：</w:t>
            </w:r>
            <w:r>
              <w:rPr/>
              <w:t>0.0;</w:t>
            </w:r>
            <w:r>
              <w:rPr/>
              <w:t>0.5;</w:t>
            </w:r>
            <w:r>
              <w:rPr/>
              <w:t>1.0;</w:t>
            </w:r>
            <w:r>
              <w:rPr/>
              <w:t>1.5;</w:t>
            </w:r>
            <w:r>
              <w:rPr/>
              <w:t>2.0;</w:t>
            </w:r>
            <w:r>
              <w:rPr/>
              <w:t>2.5;</w:t>
            </w:r>
            <w:r>
              <w:rPr/>
              <w:t>3.0;</w:t>
            </w:r>
            <w:r>
              <w:rPr/>
              <w:t>3.5;</w:t>
            </w:r>
            <w:r>
              <w:rPr/>
              <w:t>4.0;</w:t>
            </w:r>
            <w:r>
              <w:rPr/>
              <w:t>4.5;</w:t>
            </w:r>
            <w:r>
              <w:rPr/>
              <w:t>5.0;</w:t>
            </w:r>
            <w:r>
              <w:rPr/>
              <w:t>）</w:t>
            </w:r>
          </w:p>
        </w:tc>
        <w:tc>
          <w:tcPr>
            <w:tcW w:type="dxa" w:w="5076"/>
          </w:tcPr>
          <w:p>
            <w:pPr>
              <w:jc w:val="left"/>
            </w:pPr>
            <w:r>
              <w:rPr/>
              <w:t>投标人需提供上述业绩所对应有效业绩项目的“业主评价”证明文件，评价结果为“好评”或“优秀”或相同含义的评价，一项得0.5分，最高得5分。 注：①投标文件需提供由业主单位盖章的评价证明文件复印件并加盖投标人公章。②有效得分的“业主评价”证明文件需满足上述业绩所对应的有效业绩项目，不符合要求不得分。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高的投标报价为评标基准价。）最高报价不是中标的唯一依据。【注：满足招标文件要求且“XXXX”报价最高（相当于投标价格最低）的为评标基准价。如：投标报价XXXX 60%为报价最高，评标基准价为 1-60%=40%，得满分 ；有投标报价为 50%，投标报价为 1-50%=50%；以此类推。】因落实政府采购政策进行价格调整的，以调整后的价格计算评标基准价和投标报价。</w:t>
            </w:r>
          </w:p>
        </w:tc>
      </w:tr>
    </w:tbl>
    <w:p/>
    <w:p>
      <w:r>
        <w:rPr/>
        <w:t>采购包2中山市自然资源局不动产登记无纸化办公资料数字化工作监理服务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商务部分35.0分</w:t>
            </w:r>
          </w:p>
          <w:p>
            <w:r>
              <w:rPr/>
              <w:t>技术部分55.0分</w:t>
            </w:r>
          </w:p>
          <w:p>
            <w:r>
              <w:rPr/>
              <w:t>报价得分10.0分</w:t>
            </w:r>
          </w:p>
        </w:tc>
      </w:tr>
      <w:tr>
        <w:tc>
          <w:tcPr>
            <w:tcW w:type="dxa" w:w="922"/>
            <w:gridSpan w:val="2"/>
            <w:vMerge w:val="restart"/>
          </w:tcPr>
          <w:p>
            <w:pPr>
              <w:jc w:val="center"/>
            </w:pPr>
            <w:r>
              <w:rPr/>
              <w:t>技术部分</w:t>
            </w:r>
          </w:p>
        </w:tc>
        <w:tc>
          <w:tcPr>
            <w:tcW w:type="dxa" w:w="2307"/>
          </w:tcPr>
          <w:p>
            <w:pPr>
              <w:jc w:val="left"/>
            </w:pPr>
            <w:r>
              <w:rPr/>
              <w:t>对项目理解程度 (10.0分)</w:t>
            </w:r>
            <w:r>
              <w:rPr/>
              <w:t>，（等次分值选择：</w:t>
            </w:r>
            <w:r>
              <w:rPr/>
              <w:t>0.0;</w:t>
            </w:r>
            <w:r>
              <w:rPr/>
              <w:t>4.0;</w:t>
            </w:r>
            <w:r>
              <w:rPr/>
              <w:t>7.0;</w:t>
            </w:r>
            <w:r>
              <w:rPr/>
              <w:t>10.0;</w:t>
            </w:r>
            <w:r>
              <w:rPr/>
              <w:t>）</w:t>
            </w:r>
          </w:p>
        </w:tc>
        <w:tc>
          <w:tcPr>
            <w:tcW w:type="dxa" w:w="5076"/>
          </w:tcPr>
          <w:p>
            <w:pPr>
              <w:jc w:val="left"/>
            </w:pPr>
            <w:r>
              <w:rPr/>
              <w:t>1、对招标文件技术商务条款的响应程度，优于招标文件要求，得10分； 2、对招标文件技术商务条款的响应程度，完全满足招标文件要求，得7分； 3、对招标文件技术商务条款的响应程度，基本能符合招标文件要求，得4分； 4、对招标文件技术商务条款的响应程度，不能符合招标文件要求，不得分。</w:t>
            </w:r>
          </w:p>
        </w:tc>
      </w:tr>
      <w:tr>
        <w:tc>
          <w:tcPr>
            <w:tcW w:type="dxa" w:w="922"/>
            <w:gridSpan w:val="2"/>
            <w:vMerge/>
          </w:tcPr>
          <w:p/>
        </w:tc>
        <w:tc>
          <w:tcPr>
            <w:tcW w:type="dxa" w:w="2307"/>
          </w:tcPr>
          <w:p>
            <w:pPr>
              <w:jc w:val="left"/>
            </w:pPr>
            <w:r>
              <w:rPr/>
              <w:t>整体服务方案 (15.0分)</w:t>
            </w:r>
            <w:r>
              <w:rPr/>
              <w:t>，（等次分值选择：</w:t>
            </w:r>
            <w:r>
              <w:rPr/>
              <w:t>0.0;</w:t>
            </w:r>
            <w:r>
              <w:rPr/>
              <w:t>3.0;</w:t>
            </w:r>
            <w:r>
              <w:rPr/>
              <w:t>9.0;</w:t>
            </w:r>
            <w:r>
              <w:rPr/>
              <w:t>15.0;</w:t>
            </w:r>
            <w:r>
              <w:rPr/>
              <w:t>）</w:t>
            </w:r>
          </w:p>
        </w:tc>
        <w:tc>
          <w:tcPr>
            <w:tcW w:type="dxa" w:w="5076"/>
          </w:tcPr>
          <w:p>
            <w:pPr>
              <w:jc w:val="left"/>
            </w:pPr>
            <w:r>
              <w:rPr/>
              <w:t>1、本项目管理设置、资源配置充分,能够满足在实施阶段对管理、人力及物力的要求，能提出详细的质量保证措施，能清晰地描述出实施阶段的质量控制要点或关键节点且能提出各要点或关键节的具体措施，保证服务质量，可操作性强，得15分； 2、本项目管理设置、资源配置较为充分,能够较满足在实施阶段对管理、人力及物力的要求，能提出较为详细的质量保证措施，能描述出实施阶段的质量控制要点或关键节点且能提出各要点或关键节的具体措施，服务质量较好，有一定的操作性，得9分； 3、本项目管理设置、资源配置能够基本满足在实施阶段对管理、人力及物力的要求，基本能提出质量保证措施，内容普通，可操作性一般，得3分； 4、本项目管理设置、资源配置及项目质量保证措施不太合理，简单、粗糙，不得分。</w:t>
            </w:r>
          </w:p>
        </w:tc>
      </w:tr>
      <w:tr>
        <w:tc>
          <w:tcPr>
            <w:tcW w:type="dxa" w:w="922"/>
            <w:gridSpan w:val="2"/>
            <w:vMerge/>
          </w:tcPr>
          <w:p/>
        </w:tc>
        <w:tc>
          <w:tcPr>
            <w:tcW w:type="dxa" w:w="2307"/>
          </w:tcPr>
          <w:p>
            <w:pPr>
              <w:jc w:val="left"/>
            </w:pPr>
            <w:r>
              <w:rPr/>
              <w:t>进度控制 (10.0分)</w:t>
            </w:r>
            <w:r>
              <w:rPr/>
              <w:t>，（等次分值选择：</w:t>
            </w:r>
            <w:r>
              <w:rPr/>
              <w:t>0.0;</w:t>
            </w:r>
            <w:r>
              <w:rPr/>
              <w:t>4.0;</w:t>
            </w:r>
            <w:r>
              <w:rPr/>
              <w:t>7.0;</w:t>
            </w:r>
            <w:r>
              <w:rPr/>
              <w:t>10.0;</w:t>
            </w:r>
            <w:r>
              <w:rPr/>
              <w:t>）</w:t>
            </w:r>
          </w:p>
        </w:tc>
        <w:tc>
          <w:tcPr>
            <w:tcW w:type="dxa" w:w="5076"/>
          </w:tcPr>
          <w:p>
            <w:pPr>
              <w:jc w:val="left"/>
            </w:pPr>
            <w:r>
              <w:rPr/>
              <w:t>1、建立工程监理日志制度详细；项目进度协调方案十分合理，根据采购人进度计划严格督促本项目进度，得10分； 2、建立工程监理日志制度详细；项目进度协调方案合理，根据采购人进度计划督促本项目进度，得7分； 3、建立工程监理日志制度一般；项目进度协调方案一般，根据采购人进度计划督促本项目进度，得4分； 4、建立工程监理日志制度差；项目进度协调方案不详细，不得分。</w:t>
            </w:r>
          </w:p>
        </w:tc>
      </w:tr>
      <w:tr>
        <w:tc>
          <w:tcPr>
            <w:tcW w:type="dxa" w:w="922"/>
            <w:gridSpan w:val="2"/>
            <w:vMerge/>
          </w:tcPr>
          <w:p/>
        </w:tc>
        <w:tc>
          <w:tcPr>
            <w:tcW w:type="dxa" w:w="2307"/>
          </w:tcPr>
          <w:p>
            <w:pPr>
              <w:jc w:val="left"/>
            </w:pPr>
            <w:r>
              <w:rPr/>
              <w:t>综合服务能力 (15.0分)</w:t>
            </w:r>
            <w:r>
              <w:rPr/>
              <w:t>，（等次分值选择：</w:t>
            </w:r>
            <w:r>
              <w:rPr/>
              <w:t>0.0;</w:t>
            </w:r>
            <w:r>
              <w:rPr/>
              <w:t>3.0;</w:t>
            </w:r>
            <w:r>
              <w:rPr/>
              <w:t>9.0;</w:t>
            </w:r>
            <w:r>
              <w:rPr/>
              <w:t>15.0;</w:t>
            </w:r>
            <w:r>
              <w:rPr/>
              <w:t>）</w:t>
            </w:r>
          </w:p>
        </w:tc>
        <w:tc>
          <w:tcPr>
            <w:tcW w:type="dxa" w:w="5076"/>
          </w:tcPr>
          <w:p>
            <w:pPr>
              <w:jc w:val="left"/>
            </w:pPr>
            <w:r>
              <w:rPr/>
              <w:t>1、综合服务能力强，响应时间快，服务团队配备充沛且专业水平高，应急服务预案完善，反应迅速、处置有效，应急能力强，得15分； 2、综合服务能力满足要求，响应时间较快，服务团队配备完整、水平适中，应急服务预案详细，响应时间较短、处置正确，应急能力尚可，得9分； 3、综合服务基本满足要求，响应时间一般，服务团队配备不足、水平不高，应急服务预案可操作，响应速度缓慢，应急能力保障性一般，得3分； 4、服务不能满足要求，响应时间慢，服务团队配备缺位，应急服务预案不可行，响应速度时间久，应急响应能力严重不足，不得分。</w:t>
            </w:r>
          </w:p>
        </w:tc>
      </w:tr>
      <w:tr>
        <w:tc>
          <w:tcPr>
            <w:tcW w:type="dxa" w:w="922"/>
            <w:gridSpan w:val="2"/>
            <w:vMerge/>
          </w:tcPr>
          <w:p/>
        </w:tc>
        <w:tc>
          <w:tcPr>
            <w:tcW w:type="dxa" w:w="2307"/>
          </w:tcPr>
          <w:p>
            <w:pPr>
              <w:jc w:val="left"/>
            </w:pPr>
            <w:r>
              <w:rPr/>
              <w:t>合理化建议 (5.0分)</w:t>
            </w:r>
            <w:r>
              <w:rPr/>
              <w:t>，（等次分值选择：</w:t>
            </w:r>
            <w:r>
              <w:rPr/>
              <w:t>0.0;</w:t>
            </w:r>
            <w:r>
              <w:rPr/>
              <w:t>1.0;</w:t>
            </w:r>
            <w:r>
              <w:rPr/>
              <w:t>3.0;</w:t>
            </w:r>
            <w:r>
              <w:rPr/>
              <w:t>5.0;</w:t>
            </w:r>
            <w:r>
              <w:rPr/>
              <w:t>）</w:t>
            </w:r>
          </w:p>
        </w:tc>
        <w:tc>
          <w:tcPr>
            <w:tcW w:type="dxa" w:w="5076"/>
          </w:tcPr>
          <w:p>
            <w:pPr>
              <w:jc w:val="left"/>
            </w:pPr>
            <w:r>
              <w:rPr/>
              <w:t>1、合理化建议对项目的实施有指导意义，可操作性强，得5分； 2、合理化建议对项目的实施有一定指导意义，可操作性较强，得3分； 3、合理化建议操作性一般，得1分； 4、没有提供合理化建议，或建议不具有操作性，不得分。</w:t>
            </w:r>
          </w:p>
        </w:tc>
      </w:tr>
      <w:tr>
        <w:tc>
          <w:tcPr>
            <w:tcW w:type="dxa" w:w="922"/>
            <w:gridSpan w:val="2"/>
            <w:vMerge w:val="restart"/>
          </w:tcPr>
          <w:p>
            <w:pPr>
              <w:jc w:val="center"/>
            </w:pPr>
            <w:r>
              <w:rPr/>
              <w:t>商务部分</w:t>
            </w:r>
          </w:p>
        </w:tc>
        <w:tc>
          <w:tcPr>
            <w:tcW w:type="dxa" w:w="2307"/>
          </w:tcPr>
          <w:p>
            <w:pPr>
              <w:jc w:val="left"/>
            </w:pPr>
            <w:r>
              <w:rPr/>
              <w:t>企业资质 (3.0分)</w:t>
            </w:r>
            <w:r>
              <w:rPr/>
              <w:t>，（等次分值选择：</w:t>
            </w:r>
            <w:r>
              <w:rPr/>
              <w:t>0.0;</w:t>
            </w:r>
            <w:r>
              <w:rPr/>
              <w:t>0.6;</w:t>
            </w:r>
            <w:r>
              <w:rPr/>
              <w:t>1.2;</w:t>
            </w:r>
            <w:r>
              <w:rPr/>
              <w:t>1.8;</w:t>
            </w:r>
            <w:r>
              <w:rPr/>
              <w:t>2.4;</w:t>
            </w:r>
            <w:r>
              <w:rPr/>
              <w:t>3.0;</w:t>
            </w:r>
            <w:r>
              <w:rPr/>
              <w:t>）</w:t>
            </w:r>
          </w:p>
        </w:tc>
        <w:tc>
          <w:tcPr>
            <w:tcW w:type="dxa" w:w="5076"/>
          </w:tcPr>
          <w:p>
            <w:pPr>
              <w:jc w:val="left"/>
            </w:pPr>
            <w:r>
              <w:rPr/>
              <w:t>具有质量管理体系认证、环境管理体系认证、职业健康安全管理体系认证、信息技术服务管理体系认证、信息安全管理体系认证，每个得0.6分，最高得3分。 注：（投标文件内须提供证书复印件和中国国家认证认可监督管理委员会官网（http://www.cnca.gov.cn/）认证结果及证书详情页面截图并加盖投标人公章）。</w:t>
            </w:r>
          </w:p>
        </w:tc>
      </w:tr>
      <w:tr>
        <w:tc>
          <w:tcPr>
            <w:tcW w:type="dxa" w:w="922"/>
            <w:gridSpan w:val="2"/>
            <w:vMerge/>
          </w:tcPr>
          <w:p/>
        </w:tc>
        <w:tc>
          <w:tcPr>
            <w:tcW w:type="dxa" w:w="2307"/>
          </w:tcPr>
          <w:p>
            <w:pPr>
              <w:jc w:val="left"/>
            </w:pPr>
            <w:r>
              <w:rPr/>
              <w:t>项目负责人经验情况 (9.0分)</w:t>
            </w:r>
            <w:r>
              <w:rPr/>
              <w:t>，（等次分值选择：</w:t>
            </w:r>
            <w:r>
              <w:rPr/>
              <w:t>0.0;</w:t>
            </w:r>
            <w:r>
              <w:rPr/>
              <w:t>1.5;</w:t>
            </w:r>
            <w:r>
              <w:rPr/>
              <w:t>2.0;</w:t>
            </w:r>
            <w:r>
              <w:rPr/>
              <w:t>3.0;</w:t>
            </w:r>
            <w:r>
              <w:rPr/>
              <w:t>3.5;</w:t>
            </w:r>
            <w:r>
              <w:rPr/>
              <w:t>4.0;</w:t>
            </w:r>
            <w:r>
              <w:rPr/>
              <w:t>5.0;</w:t>
            </w:r>
            <w:r>
              <w:rPr/>
              <w:t>5.5;</w:t>
            </w:r>
            <w:r>
              <w:rPr/>
              <w:t>6.0;</w:t>
            </w:r>
            <w:r>
              <w:rPr/>
              <w:t>7.0;</w:t>
            </w:r>
            <w:r>
              <w:rPr/>
              <w:t>7.5;</w:t>
            </w:r>
            <w:r>
              <w:rPr/>
              <w:t>9.0;</w:t>
            </w:r>
            <w:r>
              <w:rPr/>
              <w:t>）</w:t>
            </w:r>
          </w:p>
        </w:tc>
        <w:tc>
          <w:tcPr>
            <w:tcW w:type="dxa" w:w="5076"/>
          </w:tcPr>
          <w:p>
            <w:pPr>
              <w:jc w:val="left"/>
            </w:pPr>
            <w:r>
              <w:rPr/>
              <w:t>1、具有信息系统监理师资格证书，得1.5分； 2、具有信息系统项目管理师（高级）资格证书，得1.5分。 3、具备承接过同类型项目经验：每个项目得2分，最多得6分。（投标文件内提供中标通知书或合同等资料相关证明文件复印件，并加盖投标人公章。） 注：（1）投标文件内提供人员证书复印件并加盖投标人公章，否则不得分；（2）关于上述人员用工形式的证明（投标人满足以下任意一项即可，未按要求提供的不得分）：a）提供投标人为其购买的至投标截止时间为止近1年内任意3个月的社保证明复印件（代缴个税税单或参加社会保险的《投保单》或《社会保险参保人员证明》等证明均可）；b）承诺中标后投入符合要求的人员（格式自行编制，承诺内容包括但不限于：承诺中标后投入符合要求的人员，若在项目实施过程中未能提供相应人员，采购人有权扣罚合同金额或终止合同）；c）如果投标人成立时间或该人员入职不足3个月，则提供人员入职证明及入职时间至今的社保证明复印件；d）如果投标人上述人员为其他用工形式，则投标人还需提供该人员用工关系的证明资料且人员用工关系证明中须列明该人员的用工期限，用工期限应涵盖本项目服务时间。</w:t>
            </w:r>
          </w:p>
        </w:tc>
      </w:tr>
      <w:tr>
        <w:tc>
          <w:tcPr>
            <w:tcW w:type="dxa" w:w="922"/>
            <w:gridSpan w:val="2"/>
            <w:vMerge/>
          </w:tcPr>
          <w:p/>
        </w:tc>
        <w:tc>
          <w:tcPr>
            <w:tcW w:type="dxa" w:w="2307"/>
          </w:tcPr>
          <w:p>
            <w:pPr>
              <w:jc w:val="left"/>
            </w:pPr>
            <w:r>
              <w:rPr/>
              <w:t>拟投入本项目技术人员情况 (8.0分)</w:t>
            </w:r>
            <w:r>
              <w:rPr/>
              <w:t>，（等次分值选择：</w:t>
            </w:r>
            <w:r>
              <w:rPr/>
              <w:t>0.0;</w:t>
            </w:r>
            <w:r>
              <w:rPr/>
              <w:t>0.5;</w:t>
            </w:r>
            <w:r>
              <w:rPr/>
              <w:t>1.0;</w:t>
            </w:r>
            <w:r>
              <w:rPr/>
              <w:t>1.5;</w:t>
            </w:r>
            <w:r>
              <w:rPr/>
              <w:t>2.0;</w:t>
            </w:r>
            <w:r>
              <w:rPr/>
              <w:t>2.5;</w:t>
            </w:r>
            <w:r>
              <w:rPr/>
              <w:t>3.0;</w:t>
            </w:r>
            <w:r>
              <w:rPr/>
              <w:t>3.5;</w:t>
            </w:r>
            <w:r>
              <w:rPr/>
              <w:t>4.0;</w:t>
            </w:r>
            <w:r>
              <w:rPr/>
              <w:t>4.5;</w:t>
            </w:r>
            <w:r>
              <w:rPr/>
              <w:t>5.0;</w:t>
            </w:r>
            <w:r>
              <w:rPr/>
              <w:t>5.5;</w:t>
            </w:r>
            <w:r>
              <w:rPr/>
              <w:t>6.0;</w:t>
            </w:r>
            <w:r>
              <w:rPr/>
              <w:t>6.5;</w:t>
            </w:r>
            <w:r>
              <w:rPr/>
              <w:t>7.0;</w:t>
            </w:r>
            <w:r>
              <w:rPr/>
              <w:t>7.5;</w:t>
            </w:r>
            <w:r>
              <w:rPr/>
              <w:t>8.0;</w:t>
            </w:r>
            <w:r>
              <w:rPr/>
              <w:t>）</w:t>
            </w:r>
          </w:p>
        </w:tc>
        <w:tc>
          <w:tcPr>
            <w:tcW w:type="dxa" w:w="5076"/>
          </w:tcPr>
          <w:p>
            <w:pPr>
              <w:jc w:val="left"/>
            </w:pPr>
            <w:r>
              <w:rPr/>
              <w:t>1、具有信息系统监理师资格证书，满足一人得0.5分，最多得2分； 2、具有信息系统项目管理师（高级）资格证书，满足一人得0.5分，最多得2分； 3、具有ITIL认证证书，满足一人得0.5分，最多得2分； 4、具有工信部颁发的计算机软件产品检验员证书，满足一人得1分，最多得2分； 注：上述证书允许同一人同时具备多个。（1）投标文件内提供人员证书复印件并加盖投标人公章，否则不得分；（2）关于上述人员用工形式的证明（投标人满足以下任意一项即可，未按要求提供的不得分）：a）提供投标人为其购买的至投标截止时间为止近1年内任意3个月的社保证明复印件（代缴个税税单或参加社会保险的《投保单》或《社会保险参保人员证明》等证明均可）；b）承诺中标后投入符合要求的人员（格式自行编制，承诺内容包括但不限于：承诺中标后投入符合要求的人员，若在项目实施过程中未能提供相应人员，采购人有权扣罚合同金额或终止合同）；c）如果投标人成立时间或该人员入职不足3个月，则提供人员入职证明及入职时间至今的社保证明复印件；d）如果投标人上述人员为其他用工形式，则投标人还需提供该人员用工关系的证明资料且人员用工关系证明中须列明该人员的用工期限，用工期限应涵盖本项目服务时间。</w:t>
            </w:r>
          </w:p>
        </w:tc>
      </w:tr>
      <w:tr>
        <w:tc>
          <w:tcPr>
            <w:tcW w:type="dxa" w:w="922"/>
            <w:gridSpan w:val="2"/>
            <w:vMerge/>
          </w:tcPr>
          <w:p/>
        </w:tc>
        <w:tc>
          <w:tcPr>
            <w:tcW w:type="dxa" w:w="2307"/>
          </w:tcPr>
          <w:p>
            <w:pPr>
              <w:jc w:val="left"/>
            </w:pPr>
            <w:r>
              <w:rPr/>
              <w:t>项目业绩 (10.0分)</w:t>
            </w:r>
            <w:r>
              <w:rPr/>
              <w:t>，（等次分值选择：</w:t>
            </w:r>
            <w:r>
              <w:rPr/>
              <w:t>0.0;</w:t>
            </w:r>
            <w:r>
              <w:rPr/>
              <w:t>1.0;</w:t>
            </w:r>
            <w:r>
              <w:rPr/>
              <w:t>2.0;</w:t>
            </w:r>
            <w:r>
              <w:rPr/>
              <w:t>3.0;</w:t>
            </w:r>
            <w:r>
              <w:rPr/>
              <w:t>4.0;</w:t>
            </w:r>
            <w:r>
              <w:rPr/>
              <w:t>5.0;</w:t>
            </w:r>
            <w:r>
              <w:rPr/>
              <w:t>6.0;</w:t>
            </w:r>
            <w:r>
              <w:rPr/>
              <w:t>7.0;</w:t>
            </w:r>
            <w:r>
              <w:rPr/>
              <w:t>8.0;</w:t>
            </w:r>
            <w:r>
              <w:rPr/>
              <w:t>9.0;</w:t>
            </w:r>
            <w:r>
              <w:rPr/>
              <w:t>10.0;</w:t>
            </w:r>
            <w:r>
              <w:rPr/>
              <w:t>）</w:t>
            </w:r>
          </w:p>
        </w:tc>
        <w:tc>
          <w:tcPr>
            <w:tcW w:type="dxa" w:w="5076"/>
          </w:tcPr>
          <w:p>
            <w:pPr>
              <w:jc w:val="left"/>
            </w:pPr>
            <w:r>
              <w:rPr/>
              <w:t>投标人自2019年1月1日以来承接过同类项目业绩的，每个得1分，最多得10分。（投标文件内提供中标通知书或合同等资料相关证明文件复印件，并加盖投标人公章。）</w:t>
            </w:r>
          </w:p>
        </w:tc>
      </w:tr>
      <w:tr>
        <w:tc>
          <w:tcPr>
            <w:tcW w:type="dxa" w:w="922"/>
            <w:gridSpan w:val="2"/>
            <w:vMerge/>
          </w:tcPr>
          <w:p/>
        </w:tc>
        <w:tc>
          <w:tcPr>
            <w:tcW w:type="dxa" w:w="2307"/>
          </w:tcPr>
          <w:p>
            <w:pPr>
              <w:jc w:val="left"/>
            </w:pPr>
            <w:r>
              <w:rPr/>
              <w:t>业绩情况 (5.0分)</w:t>
            </w:r>
            <w:r>
              <w:rPr/>
              <w:t>，（等次分值选择：</w:t>
            </w:r>
            <w:r>
              <w:rPr/>
              <w:t>0.0;</w:t>
            </w:r>
            <w:r>
              <w:rPr/>
              <w:t>0.5;</w:t>
            </w:r>
            <w:r>
              <w:rPr/>
              <w:t>1.0;</w:t>
            </w:r>
            <w:r>
              <w:rPr/>
              <w:t>1.5;</w:t>
            </w:r>
            <w:r>
              <w:rPr/>
              <w:t>2.0;</w:t>
            </w:r>
            <w:r>
              <w:rPr/>
              <w:t>2.5;</w:t>
            </w:r>
            <w:r>
              <w:rPr/>
              <w:t>3.0;</w:t>
            </w:r>
            <w:r>
              <w:rPr/>
              <w:t>3.5;</w:t>
            </w:r>
            <w:r>
              <w:rPr/>
              <w:t>4.0;</w:t>
            </w:r>
            <w:r>
              <w:rPr/>
              <w:t>4.5;</w:t>
            </w:r>
            <w:r>
              <w:rPr/>
              <w:t>5.0;</w:t>
            </w:r>
            <w:r>
              <w:rPr/>
              <w:t>）</w:t>
            </w:r>
          </w:p>
        </w:tc>
        <w:tc>
          <w:tcPr>
            <w:tcW w:type="dxa" w:w="5076"/>
          </w:tcPr>
          <w:p>
            <w:pPr>
              <w:jc w:val="left"/>
            </w:pPr>
            <w:r>
              <w:rPr/>
              <w:t>投标人需提供上述业绩所对应有效业绩项目的“业主评价”证明文件，评价结果为“好评”或“优秀”或相同含义的评价，一项得0.5分，最高得5分。 注：①投标文件需提供由业主单位盖章的评价证明文件复印件并加盖投标人公章。②有效得分的“业主评价”证明文件需满足上述业绩所对应的有效业绩项目，不符合要求不得分。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采购包2：</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Pr>
        <w:jc w:val="both"/>
      </w:pPr>
    </w:p>
    <w:p>
      <w:pPr>
        <w:jc w:val="both"/>
      </w:pPr>
    </w:p>
    <w:p>
      <w:pPr>
        <w:jc w:val="center"/>
      </w:pPr>
      <w:r>
        <w:rPr>
          <w:b/>
          <w:sz w:val="21"/>
        </w:rPr>
        <w:t xml:space="preserve"> </w:t>
      </w:r>
    </w:p>
    <w:p>
      <w:pPr>
        <w:jc w:val="center"/>
      </w:pPr>
      <w:r>
        <w:rPr>
          <w:b/>
          <w:sz w:val="21"/>
        </w:rPr>
        <w:t xml:space="preserve"> </w:t>
      </w:r>
    </w:p>
    <w:p>
      <w:pPr>
        <w:jc w:val="center"/>
      </w:pPr>
      <w:r>
        <w:rPr>
          <w:b/>
          <w:sz w:val="21"/>
        </w:rPr>
        <w:t xml:space="preserve"> </w:t>
      </w:r>
    </w:p>
    <w:p>
      <w:pPr>
        <w:jc w:val="center"/>
      </w:pPr>
      <w:r>
        <w:rPr>
          <w:b/>
          <w:sz w:val="21"/>
        </w:rPr>
        <w:t xml:space="preserve"> </w:t>
      </w:r>
    </w:p>
    <w:p>
      <w:pPr>
        <w:jc w:val="center"/>
      </w:pPr>
      <w:r>
        <w:rPr>
          <w:b/>
          <w:sz w:val="21"/>
        </w:rPr>
        <w:t>广东省政府采购</w:t>
      </w:r>
    </w:p>
    <w:p>
      <w:pPr>
        <w:jc w:val="both"/>
      </w:pPr>
      <w:r>
        <w:rPr>
          <w:sz w:val="21"/>
        </w:rPr>
        <w:t xml:space="preserve"> </w:t>
      </w:r>
    </w:p>
    <w:p>
      <w:pPr>
        <w:jc w:val="center"/>
      </w:pPr>
      <w:r>
        <w:rPr>
          <w:b/>
          <w:sz w:val="21"/>
        </w:rPr>
        <w:t>合　同　书</w:t>
      </w:r>
    </w:p>
    <w:p>
      <w:pPr>
        <w:jc w:val="center"/>
      </w:pPr>
      <w:r>
        <w:rPr>
          <w:color w:val="000000"/>
          <w:sz w:val="21"/>
        </w:rPr>
        <w:t>（</w:t>
      </w:r>
      <w:r>
        <w:rPr>
          <w:color w:val="000000"/>
          <w:sz w:val="21"/>
        </w:rPr>
        <w:t>服务类</w:t>
      </w:r>
      <w:r>
        <w:rPr>
          <w:color w:val="000000"/>
          <w:sz w:val="21"/>
        </w:rPr>
        <w:t>）</w:t>
      </w:r>
    </w:p>
    <w:p>
      <w:pPr>
        <w:jc w:val="center"/>
      </w:pPr>
      <w:r>
        <w:br/>
      </w:r>
      <w:r>
        <w:br/>
      </w:r>
      <w:r>
        <w:br/>
      </w:r>
      <w:r>
        <w:br/>
      </w:r>
      <w:r>
        <w:br/>
      </w:r>
      <w:r>
        <w:br/>
      </w:r>
      <w:r>
        <w:br/>
      </w:r>
      <w:r>
        <w:br/>
      </w:r>
      <w:r>
        <w:rPr>
          <w:sz w:val="21"/>
        </w:rPr>
        <w:t xml:space="preserve"> </w:t>
      </w:r>
    </w:p>
    <w:p>
      <w:pPr>
        <w:jc w:val="left"/>
      </w:pPr>
      <w:r>
        <w:rPr>
          <w:color w:val="222222"/>
          <w:sz w:val="21"/>
        </w:rPr>
        <w:t>项目名称：</w:t>
      </w:r>
    </w:p>
    <w:p>
      <w:pPr>
        <w:jc w:val="left"/>
      </w:pPr>
      <w:r>
        <w:rPr>
          <w:color w:val="222222"/>
          <w:sz w:val="21"/>
        </w:rPr>
        <w:t>包组号：</w:t>
      </w:r>
    </w:p>
    <w:p>
      <w:pPr>
        <w:jc w:val="left"/>
      </w:pPr>
      <w:r>
        <w:rPr>
          <w:color w:val="222222"/>
          <w:sz w:val="21"/>
        </w:rPr>
        <w:t>合同编号：</w:t>
      </w:r>
    </w:p>
    <w:p>
      <w:pPr>
        <w:jc w:val="left"/>
      </w:pPr>
      <w:r>
        <w:rPr>
          <w:color w:val="222222"/>
          <w:sz w:val="21"/>
        </w:rPr>
        <w:t>签约地点：</w:t>
      </w:r>
    </w:p>
    <w:p>
      <w:pPr>
        <w:jc w:val="both"/>
      </w:pPr>
      <w:r>
        <w:rPr>
          <w:color w:val="222222"/>
          <w:sz w:val="21"/>
        </w:rPr>
        <w:t>签订时间：</w:t>
      </w:r>
    </w:p>
    <w:p>
      <w:pPr>
        <w:jc w:val="left"/>
      </w:pPr>
      <w:r>
        <w:rPr>
          <w:color w:val="000000"/>
          <w:sz w:val="21"/>
        </w:rPr>
        <w:t xml:space="preserve">  </w:t>
      </w:r>
    </w:p>
    <w:p>
      <w:pPr>
        <w:jc w:val="left"/>
      </w:pPr>
      <w:r>
        <w:rPr/>
        <w:t xml:space="preserve"> </w:t>
      </w:r>
    </w:p>
    <w:p>
      <w:pPr>
        <w:jc w:val="left"/>
      </w:pPr>
      <w:r>
        <w:rPr/>
        <w:t xml:space="preserve"> </w:t>
      </w:r>
    </w:p>
    <w:p>
      <w:pPr>
        <w:jc w:val="both"/>
      </w:pPr>
      <w:r>
        <w:rPr>
          <w:sz w:val="21"/>
        </w:rPr>
        <w:t xml:space="preserve"> </w:t>
      </w:r>
    </w:p>
    <w:p>
      <w:pPr>
        <w:jc w:val="both"/>
      </w:pPr>
      <w:r>
        <w:rPr>
          <w:sz w:val="21"/>
        </w:rPr>
        <w:t xml:space="preserve"> </w:t>
      </w:r>
    </w:p>
    <w:p>
      <w:pPr>
        <w:jc w:val="both"/>
      </w:pPr>
      <w:r>
        <w:rPr>
          <w:sz w:val="21"/>
        </w:rPr>
        <w:t xml:space="preserve"> </w:t>
      </w:r>
    </w:p>
    <w:p>
      <w:pPr>
        <w:jc w:val="both"/>
      </w:pPr>
      <w:r>
        <w:rPr>
          <w:sz w:val="21"/>
        </w:rPr>
        <w:t xml:space="preserve"> </w:t>
      </w:r>
    </w:p>
    <w:p>
      <w:pPr>
        <w:jc w:val="both"/>
      </w:pPr>
      <w:r>
        <w:rPr>
          <w:sz w:val="21"/>
        </w:rPr>
        <w:t xml:space="preserve"> </w:t>
      </w:r>
    </w:p>
    <w:p>
      <w:pPr>
        <w:jc w:val="both"/>
      </w:pPr>
      <w:r>
        <w:rPr/>
        <w:t xml:space="preserve"> </w:t>
      </w:r>
    </w:p>
    <w:p>
      <w:pPr>
        <w:jc w:val="both"/>
      </w:pPr>
      <w:r>
        <w:rPr/>
        <w:t xml:space="preserve"> </w:t>
      </w:r>
    </w:p>
    <w:p>
      <w:pPr>
        <w:jc w:val="both"/>
      </w:pPr>
      <w:r>
        <w:rPr/>
        <w:t xml:space="preserve"> </w:t>
      </w:r>
    </w:p>
    <w:p>
      <w:pPr>
        <w:jc w:val="both"/>
      </w:pPr>
      <w:r>
        <w:rPr/>
        <w:t xml:space="preserve"> </w:t>
      </w:r>
    </w:p>
    <w:p>
      <w:pPr>
        <w:jc w:val="both"/>
      </w:pPr>
      <w:r>
        <w:rPr/>
        <w:t xml:space="preserve"> </w:t>
      </w:r>
    </w:p>
    <w:p>
      <w:pPr>
        <w:jc w:val="both"/>
      </w:pPr>
      <w:r>
        <w:rPr/>
        <w:t xml:space="preserve"> </w:t>
      </w:r>
    </w:p>
    <w:p>
      <w:pPr>
        <w:jc w:val="both"/>
      </w:pPr>
      <w:r>
        <w:rPr/>
        <w:t xml:space="preserve"> </w:t>
      </w:r>
    </w:p>
    <w:p>
      <w:pPr>
        <w:jc w:val="both"/>
      </w:pPr>
      <w:r>
        <w:rPr/>
        <w:t xml:space="preserve"> </w:t>
      </w:r>
    </w:p>
    <w:p>
      <w:pPr>
        <w:jc w:val="both"/>
      </w:pPr>
      <w:r>
        <w:rPr/>
        <w:t xml:space="preserve"> </w:t>
      </w:r>
    </w:p>
    <w:p>
      <w:pPr>
        <w:jc w:val="both"/>
      </w:pPr>
      <w:r>
        <w:rPr>
          <w:sz w:val="21"/>
        </w:rPr>
        <w:t>01包组合同模板：</w:t>
      </w:r>
    </w:p>
    <w:p/>
    <w:p>
      <w:pPr>
        <w:jc w:val="both"/>
      </w:pPr>
      <w:r>
        <w:rPr>
          <w:color w:val="222222"/>
          <w:sz w:val="21"/>
        </w:rPr>
        <w:t>甲方：</w:t>
      </w:r>
    </w:p>
    <w:p>
      <w:pPr>
        <w:jc w:val="both"/>
      </w:pPr>
      <w:r>
        <w:rPr>
          <w:color w:val="222222"/>
          <w:sz w:val="21"/>
        </w:rPr>
        <w:t>电话：</w:t>
      </w:r>
      <w:r>
        <w:rPr>
          <w:sz w:val="21"/>
        </w:rPr>
        <w:t xml:space="preserve">        </w:t>
      </w:r>
      <w:r>
        <w:rPr>
          <w:color w:val="222222"/>
          <w:sz w:val="21"/>
        </w:rPr>
        <w:t>传真：</w:t>
      </w:r>
      <w:r>
        <w:rPr>
          <w:sz w:val="21"/>
        </w:rPr>
        <w:t xml:space="preserve">          </w:t>
      </w:r>
      <w:r>
        <w:rPr>
          <w:color w:val="222222"/>
          <w:sz w:val="21"/>
        </w:rPr>
        <w:t>地址：</w:t>
      </w:r>
    </w:p>
    <w:p>
      <w:pPr>
        <w:jc w:val="both"/>
      </w:pPr>
      <w:r>
        <w:rPr>
          <w:color w:val="222222"/>
          <w:sz w:val="21"/>
        </w:rPr>
        <w:t>乙方：</w:t>
      </w:r>
    </w:p>
    <w:p>
      <w:pPr>
        <w:jc w:val="both"/>
      </w:pPr>
      <w:r>
        <w:rPr>
          <w:color w:val="222222"/>
          <w:sz w:val="21"/>
        </w:rPr>
        <w:t>电话：</w:t>
      </w:r>
      <w:r>
        <w:rPr>
          <w:sz w:val="21"/>
        </w:rPr>
        <w:t xml:space="preserve">        </w:t>
      </w:r>
      <w:r>
        <w:rPr>
          <w:color w:val="222222"/>
          <w:sz w:val="21"/>
        </w:rPr>
        <w:t>传真：</w:t>
      </w:r>
      <w:r>
        <w:rPr>
          <w:sz w:val="21"/>
        </w:rPr>
        <w:t xml:space="preserve">           </w:t>
      </w:r>
      <w:r>
        <w:rPr>
          <w:color w:val="222222"/>
          <w:sz w:val="21"/>
        </w:rPr>
        <w:t>地址：</w:t>
      </w:r>
    </w:p>
    <w:p>
      <w:pPr>
        <w:jc w:val="both"/>
      </w:pPr>
      <w:r>
        <w:rPr>
          <w:color w:val="222222"/>
          <w:sz w:val="21"/>
        </w:rPr>
        <w:t>根据</w:t>
      </w:r>
      <w:r>
        <w:rPr>
          <w:color w:val="222222"/>
          <w:sz w:val="21"/>
          <w:u w:val="single"/>
        </w:rPr>
        <w:t>（项目名称）（项目编号</w:t>
      </w:r>
      <w:r>
        <w:rPr>
          <w:color w:val="222222"/>
          <w:sz w:val="21"/>
          <w:u w:val="single"/>
        </w:rPr>
        <w:t>)（包组号）</w:t>
      </w:r>
      <w:r>
        <w:rPr>
          <w:color w:val="222222"/>
          <w:sz w:val="21"/>
        </w:rPr>
        <w:t>的采购结果，按照《中华人民共和国政府采购法》、《中华人民共和国民法典》的规定，经双方协商，本着平等互利和诚实信用的原则，一致同意签订本合同如下。</w:t>
      </w:r>
    </w:p>
    <w:p>
      <w:pPr>
        <w:jc w:val="both"/>
      </w:pPr>
      <w:r>
        <w:rPr>
          <w:color w:val="222222"/>
          <w:sz w:val="21"/>
        </w:rPr>
        <w:t>一、项目名称、实施地点及完成时间</w:t>
      </w:r>
    </w:p>
    <w:p>
      <w:pPr>
        <w:jc w:val="both"/>
      </w:pPr>
      <w:r>
        <w:rPr>
          <w:color w:val="222222"/>
          <w:sz w:val="21"/>
        </w:rPr>
        <w:t>项目名称：</w:t>
      </w:r>
    </w:p>
    <w:p>
      <w:pPr>
        <w:jc w:val="both"/>
      </w:pPr>
      <w:r>
        <w:rPr>
          <w:color w:val="222222"/>
          <w:sz w:val="21"/>
        </w:rPr>
        <w:t>实施地点：</w:t>
      </w:r>
    </w:p>
    <w:p>
      <w:pPr>
        <w:jc w:val="both"/>
      </w:pPr>
      <w:r>
        <w:rPr>
          <w:color w:val="222222"/>
          <w:sz w:val="21"/>
        </w:rPr>
        <w:t>委托服务期间至</w:t>
      </w:r>
      <w:r>
        <w:rPr>
          <w:sz w:val="21"/>
        </w:rPr>
        <w:t xml:space="preserve">  </w:t>
      </w:r>
      <w:r>
        <w:rPr>
          <w:color w:val="222222"/>
          <w:sz w:val="21"/>
        </w:rPr>
        <w:t>年</w:t>
      </w:r>
      <w:r>
        <w:rPr>
          <w:sz w:val="21"/>
        </w:rPr>
        <w:t xml:space="preserve">  </w:t>
      </w:r>
      <w:r>
        <w:rPr>
          <w:color w:val="222222"/>
          <w:sz w:val="21"/>
        </w:rPr>
        <w:t>月至</w:t>
      </w:r>
      <w:r>
        <w:rPr>
          <w:sz w:val="21"/>
        </w:rPr>
        <w:t xml:space="preserve">   </w:t>
      </w:r>
      <w:r>
        <w:rPr>
          <w:color w:val="222222"/>
          <w:sz w:val="21"/>
        </w:rPr>
        <w:t>年</w:t>
      </w:r>
      <w:r>
        <w:rPr>
          <w:sz w:val="21"/>
        </w:rPr>
        <w:t xml:space="preserve">   </w:t>
      </w:r>
      <w:r>
        <w:rPr>
          <w:color w:val="222222"/>
          <w:sz w:val="21"/>
        </w:rPr>
        <w:t>月止。</w:t>
      </w:r>
    </w:p>
    <w:p>
      <w:pPr>
        <w:jc w:val="both"/>
      </w:pPr>
      <w:r>
        <w:rPr>
          <w:color w:val="222222"/>
          <w:sz w:val="21"/>
        </w:rPr>
        <w:t>二、项目具体要求</w:t>
      </w:r>
    </w:p>
    <w:p>
      <w:pPr>
        <w:jc w:val="both"/>
      </w:pPr>
      <w:r>
        <w:rPr>
          <w:color w:val="222222"/>
          <w:sz w:val="21"/>
        </w:rPr>
        <w:t>详见用户需求书的要求。</w:t>
      </w:r>
    </w:p>
    <w:p>
      <w:pPr>
        <w:jc w:val="both"/>
      </w:pPr>
      <w:r>
        <w:rPr>
          <w:color w:val="222222"/>
          <w:sz w:val="21"/>
        </w:rPr>
        <w:t>三、合同金额</w:t>
      </w:r>
    </w:p>
    <w:p>
      <w:pPr>
        <w:jc w:val="both"/>
      </w:pPr>
      <w:r>
        <w:rPr>
          <w:color w:val="222222"/>
          <w:sz w:val="21"/>
        </w:rPr>
        <w:t>1、中标优惠率：</w:t>
      </w:r>
      <w:r>
        <w:rPr>
          <w:sz w:val="21"/>
        </w:rPr>
        <w:t xml:space="preserve">      </w:t>
      </w:r>
      <w:r>
        <w:rPr>
          <w:color w:val="222222"/>
          <w:sz w:val="21"/>
        </w:rPr>
        <w:t xml:space="preserve"> </w:t>
      </w:r>
      <w:r>
        <w:rPr>
          <w:color w:val="222222"/>
          <w:sz w:val="21"/>
        </w:rPr>
        <w:t>（大写）百分之</w:t>
      </w:r>
      <w:r>
        <w:rPr>
          <w:sz w:val="21"/>
        </w:rPr>
        <w:t xml:space="preserve">      </w:t>
      </w:r>
      <w:r>
        <w:rPr>
          <w:color w:val="222222"/>
          <w:sz w:val="21"/>
        </w:rPr>
        <w:t>。</w:t>
      </w:r>
    </w:p>
    <w:p>
      <w:pPr>
        <w:jc w:val="both"/>
      </w:pPr>
      <w:r>
        <w:rPr>
          <w:color w:val="222222"/>
          <w:sz w:val="21"/>
        </w:rPr>
        <w:t>2、所有甲方需支付给乙方的全部费用。</w:t>
      </w:r>
    </w:p>
    <w:p>
      <w:pPr>
        <w:jc w:val="both"/>
      </w:pPr>
      <w:r>
        <w:rPr>
          <w:color w:val="222222"/>
          <w:sz w:val="21"/>
        </w:rPr>
        <w:t>3、各办事点预计工作量和单价上限价：</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2739"/>
        <w:gridCol w:w="2567"/>
        <w:gridCol w:w="2969"/>
      </w:tblGrid>
      <w:tr>
        <w:tc>
          <w:tcPr>
            <w:tcW w:type="dxa" w:w="2739"/>
            <w:tcBorders>
              <w:top w:val="single" w:color="000000" w:sz="4"/>
              <w:left w:val="single" w:color="000000" w:sz="4"/>
              <w:bottom w:val="none" w:color="000000" w:sz="4"/>
              <w:right w:val="single" w:color="000000" w:sz="4"/>
            </w:tcBorders>
            <w:vAlign w:val="top"/>
          </w:tcPr>
          <w:p>
            <w:pPr>
              <w:jc w:val="both"/>
            </w:pPr>
            <w:r>
              <w:rPr>
                <w:sz w:val="21"/>
              </w:rPr>
              <w:t xml:space="preserve"> </w:t>
            </w:r>
            <w:r>
              <w:rPr>
                <w:color w:val="000000"/>
                <w:sz w:val="21"/>
              </w:rPr>
              <w:t>办事点</w:t>
            </w:r>
          </w:p>
        </w:tc>
        <w:tc>
          <w:tcPr>
            <w:tcW w:type="dxa" w:w="2567"/>
            <w:tcBorders>
              <w:top w:val="single" w:color="000000" w:sz="4"/>
              <w:left w:val="none" w:color="000000" w:sz="4"/>
              <w:bottom w:val="single" w:color="000000" w:sz="4"/>
              <w:right w:val="single" w:color="000000" w:sz="4"/>
            </w:tcBorders>
            <w:vAlign w:val="top"/>
          </w:tcPr>
          <w:p>
            <w:pPr>
              <w:jc w:val="both"/>
            </w:pPr>
            <w:r>
              <w:rPr>
                <w:color w:val="000000"/>
                <w:sz w:val="21"/>
              </w:rPr>
              <w:t>预计工作量（页）</w:t>
            </w:r>
          </w:p>
        </w:tc>
        <w:tc>
          <w:tcPr>
            <w:tcW w:type="dxa" w:w="2969"/>
            <w:tcBorders>
              <w:top w:val="single" w:color="000000" w:sz="4"/>
              <w:left w:val="none" w:color="000000" w:sz="4"/>
              <w:bottom w:val="single" w:color="000000" w:sz="4"/>
              <w:right w:val="single" w:color="000000" w:sz="4"/>
            </w:tcBorders>
            <w:vAlign w:val="top"/>
          </w:tcPr>
          <w:p>
            <w:pPr>
              <w:jc w:val="both"/>
            </w:pPr>
            <w:r>
              <w:rPr>
                <w:color w:val="000000"/>
                <w:sz w:val="21"/>
              </w:rPr>
              <w:t>单价上限价（元／页）</w:t>
            </w:r>
          </w:p>
        </w:tc>
      </w:tr>
      <w:tr>
        <w:tc>
          <w:tcPr>
            <w:tcW w:type="dxa" w:w="2739"/>
            <w:tcBorders>
              <w:top w:val="single" w:color="000000" w:sz="4"/>
              <w:left w:val="single" w:color="000000" w:sz="4"/>
              <w:bottom w:val="single" w:color="000000" w:sz="4"/>
              <w:right w:val="single" w:color="000000" w:sz="4"/>
            </w:tcBorders>
            <w:vAlign w:val="top"/>
          </w:tcPr>
          <w:p>
            <w:pPr>
              <w:jc w:val="center"/>
            </w:pPr>
            <w:r>
              <w:rPr>
                <w:color w:val="000000"/>
                <w:sz w:val="21"/>
              </w:rPr>
              <w:t>大涌办事点</w:t>
            </w:r>
          </w:p>
        </w:tc>
        <w:tc>
          <w:tcPr>
            <w:tcW w:type="dxa" w:w="2567"/>
            <w:tcBorders>
              <w:top w:val="none" w:color="000000" w:sz="4"/>
              <w:left w:val="none" w:color="000000" w:sz="4"/>
              <w:bottom w:val="single" w:color="000000" w:sz="4"/>
              <w:right w:val="single" w:color="000000" w:sz="4"/>
            </w:tcBorders>
            <w:vAlign w:val="top"/>
          </w:tcPr>
          <w:p>
            <w:pPr>
              <w:jc w:val="center"/>
            </w:pPr>
            <w:r>
              <w:rPr>
                <w:color w:val="000000"/>
                <w:sz w:val="21"/>
              </w:rPr>
              <w:t>19995</w:t>
            </w:r>
          </w:p>
        </w:tc>
        <w:tc>
          <w:tcPr>
            <w:tcW w:type="dxa" w:w="2969"/>
            <w:tcBorders>
              <w:top w:val="none" w:color="000000" w:sz="4"/>
              <w:left w:val="none" w:color="000000" w:sz="4"/>
              <w:bottom w:val="single" w:color="000000" w:sz="4"/>
              <w:right w:val="single" w:color="000000" w:sz="4"/>
            </w:tcBorders>
            <w:vAlign w:val="top"/>
          </w:tcPr>
          <w:p>
            <w:pPr>
              <w:jc w:val="center"/>
            </w:pPr>
            <w:r>
              <w:rPr>
                <w:color w:val="000000"/>
                <w:sz w:val="21"/>
              </w:rPr>
              <w:t>3.16</w:t>
            </w:r>
          </w:p>
        </w:tc>
      </w:tr>
      <w:tr>
        <w:tc>
          <w:tcPr>
            <w:tcW w:type="dxa" w:w="2739"/>
            <w:tcBorders>
              <w:top w:val="none" w:color="000000" w:sz="4"/>
              <w:left w:val="single" w:color="000000" w:sz="4"/>
              <w:bottom w:val="single" w:color="000000" w:sz="4"/>
              <w:right w:val="single" w:color="000000" w:sz="4"/>
            </w:tcBorders>
            <w:vAlign w:val="top"/>
          </w:tcPr>
          <w:p>
            <w:pPr>
              <w:jc w:val="center"/>
            </w:pPr>
            <w:r>
              <w:rPr>
                <w:color w:val="000000"/>
                <w:sz w:val="21"/>
              </w:rPr>
              <w:t>港口办事点</w:t>
            </w:r>
          </w:p>
        </w:tc>
        <w:tc>
          <w:tcPr>
            <w:tcW w:type="dxa" w:w="2567"/>
            <w:tcBorders>
              <w:top w:val="none" w:color="000000" w:sz="4"/>
              <w:left w:val="none" w:color="000000" w:sz="4"/>
              <w:bottom w:val="single" w:color="000000" w:sz="4"/>
              <w:right w:val="single" w:color="000000" w:sz="4"/>
            </w:tcBorders>
            <w:vAlign w:val="top"/>
          </w:tcPr>
          <w:p>
            <w:pPr>
              <w:jc w:val="center"/>
            </w:pPr>
            <w:r>
              <w:rPr>
                <w:color w:val="000000"/>
                <w:sz w:val="21"/>
              </w:rPr>
              <w:t>110653</w:t>
            </w:r>
          </w:p>
        </w:tc>
        <w:tc>
          <w:tcPr>
            <w:tcW w:type="dxa" w:w="2969"/>
            <w:tcBorders>
              <w:top w:val="none" w:color="000000" w:sz="4"/>
              <w:left w:val="none" w:color="000000" w:sz="4"/>
              <w:bottom w:val="single" w:color="000000" w:sz="4"/>
              <w:right w:val="single" w:color="000000" w:sz="4"/>
            </w:tcBorders>
            <w:vAlign w:val="top"/>
          </w:tcPr>
          <w:p>
            <w:pPr>
              <w:jc w:val="center"/>
            </w:pPr>
            <w:r>
              <w:rPr>
                <w:color w:val="000000"/>
                <w:sz w:val="21"/>
              </w:rPr>
              <w:t>1.22</w:t>
            </w:r>
          </w:p>
        </w:tc>
      </w:tr>
      <w:tr>
        <w:tc>
          <w:tcPr>
            <w:tcW w:type="dxa" w:w="2739"/>
            <w:tcBorders>
              <w:top w:val="none" w:color="000000" w:sz="4"/>
              <w:left w:val="single" w:color="000000" w:sz="4"/>
              <w:bottom w:val="single" w:color="000000" w:sz="4"/>
              <w:right w:val="single" w:color="000000" w:sz="4"/>
            </w:tcBorders>
            <w:vAlign w:val="top"/>
          </w:tcPr>
          <w:p>
            <w:pPr>
              <w:jc w:val="center"/>
            </w:pPr>
            <w:r>
              <w:rPr>
                <w:color w:val="000000"/>
                <w:sz w:val="21"/>
              </w:rPr>
              <w:t>沙溪办事点</w:t>
            </w:r>
          </w:p>
        </w:tc>
        <w:tc>
          <w:tcPr>
            <w:tcW w:type="dxa" w:w="2567"/>
            <w:tcBorders>
              <w:top w:val="none" w:color="000000" w:sz="4"/>
              <w:left w:val="none" w:color="000000" w:sz="4"/>
              <w:bottom w:val="single" w:color="000000" w:sz="4"/>
              <w:right w:val="single" w:color="000000" w:sz="4"/>
            </w:tcBorders>
            <w:vAlign w:val="top"/>
          </w:tcPr>
          <w:p>
            <w:pPr>
              <w:jc w:val="center"/>
            </w:pPr>
            <w:r>
              <w:rPr>
                <w:color w:val="000000"/>
                <w:sz w:val="21"/>
              </w:rPr>
              <w:t>114692</w:t>
            </w:r>
          </w:p>
        </w:tc>
        <w:tc>
          <w:tcPr>
            <w:tcW w:type="dxa" w:w="2969"/>
            <w:tcBorders>
              <w:top w:val="none" w:color="000000" w:sz="4"/>
              <w:left w:val="none" w:color="000000" w:sz="4"/>
              <w:bottom w:val="single" w:color="000000" w:sz="4"/>
              <w:right w:val="single" w:color="000000" w:sz="4"/>
            </w:tcBorders>
            <w:vAlign w:val="top"/>
          </w:tcPr>
          <w:p>
            <w:pPr>
              <w:jc w:val="center"/>
            </w:pPr>
            <w:r>
              <w:rPr>
                <w:color w:val="000000"/>
                <w:sz w:val="21"/>
              </w:rPr>
              <w:t>1.18</w:t>
            </w:r>
          </w:p>
        </w:tc>
      </w:tr>
      <w:tr>
        <w:tc>
          <w:tcPr>
            <w:tcW w:type="dxa" w:w="2739"/>
            <w:tcBorders>
              <w:top w:val="none" w:color="000000" w:sz="4"/>
              <w:left w:val="single" w:color="000000" w:sz="4"/>
              <w:bottom w:val="single" w:color="000000" w:sz="4"/>
              <w:right w:val="single" w:color="000000" w:sz="4"/>
            </w:tcBorders>
            <w:vAlign w:val="top"/>
          </w:tcPr>
          <w:p>
            <w:pPr>
              <w:jc w:val="center"/>
            </w:pPr>
            <w:r>
              <w:rPr>
                <w:color w:val="000000"/>
                <w:sz w:val="21"/>
              </w:rPr>
              <w:t>五桂山办事点</w:t>
            </w:r>
          </w:p>
        </w:tc>
        <w:tc>
          <w:tcPr>
            <w:tcW w:type="dxa" w:w="2567"/>
            <w:tcBorders>
              <w:top w:val="none" w:color="000000" w:sz="4"/>
              <w:left w:val="none" w:color="000000" w:sz="4"/>
              <w:bottom w:val="single" w:color="000000" w:sz="4"/>
              <w:right w:val="single" w:color="000000" w:sz="4"/>
            </w:tcBorders>
            <w:vAlign w:val="top"/>
          </w:tcPr>
          <w:p>
            <w:pPr>
              <w:jc w:val="center"/>
            </w:pPr>
            <w:r>
              <w:rPr>
                <w:color w:val="000000"/>
                <w:sz w:val="21"/>
              </w:rPr>
              <w:t>9970</w:t>
            </w:r>
          </w:p>
        </w:tc>
        <w:tc>
          <w:tcPr>
            <w:tcW w:type="dxa" w:w="2969"/>
            <w:tcBorders>
              <w:top w:val="none" w:color="000000" w:sz="4"/>
              <w:left w:val="none" w:color="000000" w:sz="4"/>
              <w:bottom w:val="single" w:color="000000" w:sz="4"/>
              <w:right w:val="single" w:color="000000" w:sz="4"/>
            </w:tcBorders>
            <w:vAlign w:val="top"/>
          </w:tcPr>
          <w:p>
            <w:pPr>
              <w:jc w:val="center"/>
            </w:pPr>
            <w:r>
              <w:rPr>
                <w:color w:val="000000"/>
                <w:sz w:val="21"/>
              </w:rPr>
              <w:t>6.34</w:t>
            </w:r>
          </w:p>
        </w:tc>
      </w:tr>
      <w:tr>
        <w:tc>
          <w:tcPr>
            <w:tcW w:type="dxa" w:w="2739"/>
            <w:tcBorders>
              <w:top w:val="none" w:color="000000" w:sz="4"/>
              <w:left w:val="single" w:color="000000" w:sz="4"/>
              <w:bottom w:val="single" w:color="000000" w:sz="4"/>
              <w:right w:val="single" w:color="000000" w:sz="4"/>
            </w:tcBorders>
            <w:vAlign w:val="top"/>
          </w:tcPr>
          <w:p>
            <w:pPr>
              <w:jc w:val="center"/>
            </w:pPr>
            <w:r>
              <w:rPr>
                <w:color w:val="000000"/>
                <w:sz w:val="21"/>
              </w:rPr>
              <w:t>小榄办事点</w:t>
            </w:r>
          </w:p>
        </w:tc>
        <w:tc>
          <w:tcPr>
            <w:tcW w:type="dxa" w:w="2567"/>
            <w:tcBorders>
              <w:top w:val="none" w:color="000000" w:sz="4"/>
              <w:left w:val="none" w:color="000000" w:sz="4"/>
              <w:bottom w:val="single" w:color="000000" w:sz="4"/>
              <w:right w:val="single" w:color="000000" w:sz="4"/>
            </w:tcBorders>
            <w:vAlign w:val="top"/>
          </w:tcPr>
          <w:p>
            <w:pPr>
              <w:jc w:val="center"/>
            </w:pPr>
            <w:r>
              <w:rPr>
                <w:color w:val="000000"/>
                <w:sz w:val="21"/>
              </w:rPr>
              <w:t>99221</w:t>
            </w:r>
          </w:p>
        </w:tc>
        <w:tc>
          <w:tcPr>
            <w:tcW w:type="dxa" w:w="2969"/>
            <w:tcBorders>
              <w:top w:val="none" w:color="000000" w:sz="4"/>
              <w:left w:val="none" w:color="000000" w:sz="4"/>
              <w:bottom w:val="single" w:color="000000" w:sz="4"/>
              <w:right w:val="single" w:color="000000" w:sz="4"/>
            </w:tcBorders>
            <w:vAlign w:val="top"/>
          </w:tcPr>
          <w:p>
            <w:pPr>
              <w:jc w:val="center"/>
            </w:pPr>
            <w:r>
              <w:rPr>
                <w:color w:val="000000"/>
                <w:sz w:val="21"/>
              </w:rPr>
              <w:t>1.36</w:t>
            </w:r>
          </w:p>
        </w:tc>
      </w:tr>
      <w:tr>
        <w:tc>
          <w:tcPr>
            <w:tcW w:type="dxa" w:w="2739"/>
            <w:tcBorders>
              <w:top w:val="none" w:color="000000" w:sz="4"/>
              <w:left w:val="single" w:color="000000" w:sz="4"/>
              <w:bottom w:val="single" w:color="000000" w:sz="4"/>
              <w:right w:val="single" w:color="000000" w:sz="4"/>
            </w:tcBorders>
            <w:vAlign w:val="top"/>
          </w:tcPr>
          <w:p>
            <w:pPr>
              <w:jc w:val="center"/>
            </w:pPr>
            <w:r>
              <w:rPr>
                <w:color w:val="000000"/>
                <w:sz w:val="21"/>
              </w:rPr>
              <w:t>古镇办事点</w:t>
            </w:r>
          </w:p>
        </w:tc>
        <w:tc>
          <w:tcPr>
            <w:tcW w:type="dxa" w:w="2567"/>
            <w:tcBorders>
              <w:top w:val="none" w:color="000000" w:sz="4"/>
              <w:left w:val="none" w:color="000000" w:sz="4"/>
              <w:bottom w:val="single" w:color="000000" w:sz="4"/>
              <w:right w:val="single" w:color="000000" w:sz="4"/>
            </w:tcBorders>
            <w:vAlign w:val="top"/>
          </w:tcPr>
          <w:p>
            <w:pPr>
              <w:jc w:val="center"/>
            </w:pPr>
            <w:r>
              <w:rPr>
                <w:color w:val="000000"/>
                <w:sz w:val="21"/>
              </w:rPr>
              <w:t>44793</w:t>
            </w:r>
          </w:p>
        </w:tc>
        <w:tc>
          <w:tcPr>
            <w:tcW w:type="dxa" w:w="2969"/>
            <w:tcBorders>
              <w:top w:val="none" w:color="000000" w:sz="4"/>
              <w:left w:val="none" w:color="000000" w:sz="4"/>
              <w:bottom w:val="single" w:color="000000" w:sz="4"/>
              <w:right w:val="single" w:color="000000" w:sz="4"/>
            </w:tcBorders>
            <w:vAlign w:val="top"/>
          </w:tcPr>
          <w:p>
            <w:pPr>
              <w:jc w:val="center"/>
            </w:pPr>
            <w:r>
              <w:rPr>
                <w:color w:val="000000"/>
                <w:sz w:val="21"/>
              </w:rPr>
              <w:t>2.21</w:t>
            </w:r>
          </w:p>
        </w:tc>
      </w:tr>
      <w:tr>
        <w:tc>
          <w:tcPr>
            <w:tcW w:type="dxa" w:w="2739"/>
            <w:tcBorders>
              <w:top w:val="none" w:color="000000" w:sz="4"/>
              <w:left w:val="single" w:color="000000" w:sz="4"/>
              <w:bottom w:val="single" w:color="000000" w:sz="4"/>
              <w:right w:val="single" w:color="000000" w:sz="4"/>
            </w:tcBorders>
            <w:vAlign w:val="top"/>
          </w:tcPr>
          <w:p>
            <w:pPr>
              <w:jc w:val="center"/>
            </w:pPr>
            <w:r>
              <w:rPr>
                <w:color w:val="000000"/>
                <w:sz w:val="21"/>
              </w:rPr>
              <w:t>横栏办事点</w:t>
            </w:r>
          </w:p>
        </w:tc>
        <w:tc>
          <w:tcPr>
            <w:tcW w:type="dxa" w:w="2567"/>
            <w:tcBorders>
              <w:top w:val="none" w:color="000000" w:sz="4"/>
              <w:left w:val="none" w:color="000000" w:sz="4"/>
              <w:bottom w:val="single" w:color="000000" w:sz="4"/>
              <w:right w:val="single" w:color="000000" w:sz="4"/>
            </w:tcBorders>
            <w:vAlign w:val="top"/>
          </w:tcPr>
          <w:p>
            <w:pPr>
              <w:jc w:val="center"/>
            </w:pPr>
            <w:r>
              <w:rPr>
                <w:color w:val="000000"/>
                <w:sz w:val="21"/>
              </w:rPr>
              <w:t>42780</w:t>
            </w:r>
          </w:p>
        </w:tc>
        <w:tc>
          <w:tcPr>
            <w:tcW w:type="dxa" w:w="2969"/>
            <w:tcBorders>
              <w:top w:val="none" w:color="000000" w:sz="4"/>
              <w:left w:val="none" w:color="000000" w:sz="4"/>
              <w:bottom w:val="single" w:color="000000" w:sz="4"/>
              <w:right w:val="single" w:color="000000" w:sz="4"/>
            </w:tcBorders>
            <w:vAlign w:val="top"/>
          </w:tcPr>
          <w:p>
            <w:pPr>
              <w:jc w:val="center"/>
            </w:pPr>
            <w:r>
              <w:rPr>
                <w:color w:val="000000"/>
                <w:sz w:val="21"/>
              </w:rPr>
              <w:t>2.32</w:t>
            </w:r>
          </w:p>
        </w:tc>
      </w:tr>
      <w:tr>
        <w:tc>
          <w:tcPr>
            <w:tcW w:type="dxa" w:w="2739"/>
            <w:tcBorders>
              <w:top w:val="none" w:color="000000" w:sz="4"/>
              <w:left w:val="single" w:color="000000" w:sz="4"/>
              <w:bottom w:val="single" w:color="000000" w:sz="4"/>
              <w:right w:val="single" w:color="000000" w:sz="4"/>
            </w:tcBorders>
            <w:vAlign w:val="top"/>
          </w:tcPr>
          <w:p>
            <w:pPr>
              <w:jc w:val="center"/>
            </w:pPr>
            <w:r>
              <w:rPr>
                <w:color w:val="000000"/>
                <w:sz w:val="21"/>
              </w:rPr>
              <w:t>东升办事点</w:t>
            </w:r>
          </w:p>
        </w:tc>
        <w:tc>
          <w:tcPr>
            <w:tcW w:type="dxa" w:w="2567"/>
            <w:tcBorders>
              <w:top w:val="none" w:color="000000" w:sz="4"/>
              <w:left w:val="none" w:color="000000" w:sz="4"/>
              <w:bottom w:val="single" w:color="000000" w:sz="4"/>
              <w:right w:val="single" w:color="000000" w:sz="4"/>
            </w:tcBorders>
            <w:vAlign w:val="top"/>
          </w:tcPr>
          <w:p>
            <w:pPr>
              <w:jc w:val="center"/>
            </w:pPr>
            <w:r>
              <w:rPr>
                <w:color w:val="000000"/>
                <w:sz w:val="21"/>
              </w:rPr>
              <w:t>100992</w:t>
            </w:r>
          </w:p>
        </w:tc>
        <w:tc>
          <w:tcPr>
            <w:tcW w:type="dxa" w:w="2969"/>
            <w:tcBorders>
              <w:top w:val="none" w:color="000000" w:sz="4"/>
              <w:left w:val="none" w:color="000000" w:sz="4"/>
              <w:bottom w:val="single" w:color="000000" w:sz="4"/>
              <w:right w:val="single" w:color="000000" w:sz="4"/>
            </w:tcBorders>
            <w:vAlign w:val="top"/>
          </w:tcPr>
          <w:p>
            <w:pPr>
              <w:jc w:val="center"/>
            </w:pPr>
            <w:r>
              <w:rPr>
                <w:color w:val="000000"/>
                <w:sz w:val="21"/>
              </w:rPr>
              <w:t>1.34</w:t>
            </w:r>
          </w:p>
        </w:tc>
      </w:tr>
      <w:tr>
        <w:tc>
          <w:tcPr>
            <w:tcW w:type="dxa" w:w="2739"/>
            <w:tcBorders>
              <w:top w:val="none" w:color="000000" w:sz="4"/>
              <w:left w:val="single" w:color="000000" w:sz="4"/>
              <w:bottom w:val="single" w:color="000000" w:sz="4"/>
              <w:right w:val="single" w:color="000000" w:sz="4"/>
            </w:tcBorders>
            <w:vAlign w:val="top"/>
          </w:tcPr>
          <w:p>
            <w:pPr>
              <w:jc w:val="center"/>
            </w:pPr>
            <w:r>
              <w:rPr>
                <w:color w:val="000000"/>
                <w:sz w:val="21"/>
              </w:rPr>
              <w:t>东凤办事点</w:t>
            </w:r>
          </w:p>
        </w:tc>
        <w:tc>
          <w:tcPr>
            <w:tcW w:type="dxa" w:w="2567"/>
            <w:tcBorders>
              <w:top w:val="none" w:color="000000" w:sz="4"/>
              <w:left w:val="none" w:color="000000" w:sz="4"/>
              <w:bottom w:val="single" w:color="000000" w:sz="4"/>
              <w:right w:val="single" w:color="000000" w:sz="4"/>
            </w:tcBorders>
            <w:vAlign w:val="top"/>
          </w:tcPr>
          <w:p>
            <w:pPr>
              <w:jc w:val="center"/>
            </w:pPr>
            <w:r>
              <w:rPr>
                <w:color w:val="000000"/>
                <w:sz w:val="21"/>
              </w:rPr>
              <w:t>63689</w:t>
            </w:r>
          </w:p>
        </w:tc>
        <w:tc>
          <w:tcPr>
            <w:tcW w:type="dxa" w:w="2969"/>
            <w:tcBorders>
              <w:top w:val="none" w:color="000000" w:sz="4"/>
              <w:left w:val="none" w:color="000000" w:sz="4"/>
              <w:bottom w:val="single" w:color="000000" w:sz="4"/>
              <w:right w:val="single" w:color="000000" w:sz="4"/>
            </w:tcBorders>
            <w:vAlign w:val="top"/>
          </w:tcPr>
          <w:p>
            <w:pPr>
              <w:jc w:val="center"/>
            </w:pPr>
            <w:r>
              <w:rPr>
                <w:color w:val="000000"/>
                <w:sz w:val="21"/>
              </w:rPr>
              <w:t>1.47</w:t>
            </w:r>
          </w:p>
        </w:tc>
      </w:tr>
      <w:tr>
        <w:tc>
          <w:tcPr>
            <w:tcW w:type="dxa" w:w="2739"/>
            <w:tcBorders>
              <w:top w:val="none" w:color="000000" w:sz="4"/>
              <w:left w:val="single" w:color="000000" w:sz="4"/>
              <w:bottom w:val="single" w:color="000000" w:sz="4"/>
              <w:right w:val="single" w:color="000000" w:sz="4"/>
            </w:tcBorders>
            <w:vAlign w:val="top"/>
          </w:tcPr>
          <w:p>
            <w:pPr>
              <w:jc w:val="center"/>
            </w:pPr>
            <w:r>
              <w:rPr>
                <w:color w:val="000000"/>
                <w:sz w:val="21"/>
              </w:rPr>
              <w:t>阜沙办事点</w:t>
            </w:r>
          </w:p>
        </w:tc>
        <w:tc>
          <w:tcPr>
            <w:tcW w:type="dxa" w:w="2567"/>
            <w:tcBorders>
              <w:top w:val="none" w:color="000000" w:sz="4"/>
              <w:left w:val="none" w:color="000000" w:sz="4"/>
              <w:bottom w:val="single" w:color="000000" w:sz="4"/>
              <w:right w:val="single" w:color="000000" w:sz="4"/>
            </w:tcBorders>
            <w:vAlign w:val="top"/>
          </w:tcPr>
          <w:p>
            <w:pPr>
              <w:jc w:val="center"/>
            </w:pPr>
            <w:r>
              <w:rPr>
                <w:color w:val="000000"/>
                <w:sz w:val="21"/>
              </w:rPr>
              <w:t>9595</w:t>
            </w:r>
          </w:p>
        </w:tc>
        <w:tc>
          <w:tcPr>
            <w:tcW w:type="dxa" w:w="2969"/>
            <w:tcBorders>
              <w:top w:val="none" w:color="000000" w:sz="4"/>
              <w:left w:val="none" w:color="000000" w:sz="4"/>
              <w:bottom w:val="single" w:color="000000" w:sz="4"/>
              <w:right w:val="single" w:color="000000" w:sz="4"/>
            </w:tcBorders>
            <w:vAlign w:val="top"/>
          </w:tcPr>
          <w:p>
            <w:pPr>
              <w:jc w:val="center"/>
            </w:pPr>
            <w:r>
              <w:rPr>
                <w:color w:val="000000"/>
                <w:sz w:val="21"/>
              </w:rPr>
              <w:t>6.59</w:t>
            </w:r>
          </w:p>
        </w:tc>
      </w:tr>
      <w:tr>
        <w:tc>
          <w:tcPr>
            <w:tcW w:type="dxa" w:w="2739"/>
            <w:tcBorders>
              <w:top w:val="none" w:color="000000" w:sz="4"/>
              <w:left w:val="single" w:color="000000" w:sz="4"/>
              <w:bottom w:val="single" w:color="000000" w:sz="4"/>
              <w:right w:val="single" w:color="000000" w:sz="4"/>
            </w:tcBorders>
            <w:vAlign w:val="top"/>
          </w:tcPr>
          <w:p>
            <w:pPr>
              <w:jc w:val="center"/>
            </w:pPr>
            <w:r>
              <w:rPr>
                <w:color w:val="000000"/>
                <w:sz w:val="21"/>
              </w:rPr>
              <w:t>黄圃办事点</w:t>
            </w:r>
          </w:p>
        </w:tc>
        <w:tc>
          <w:tcPr>
            <w:tcW w:type="dxa" w:w="2567"/>
            <w:tcBorders>
              <w:top w:val="none" w:color="000000" w:sz="4"/>
              <w:left w:val="none" w:color="000000" w:sz="4"/>
              <w:bottom w:val="single" w:color="000000" w:sz="4"/>
              <w:right w:val="single" w:color="000000" w:sz="4"/>
            </w:tcBorders>
            <w:vAlign w:val="top"/>
          </w:tcPr>
          <w:p>
            <w:pPr>
              <w:jc w:val="center"/>
            </w:pPr>
            <w:r>
              <w:rPr>
                <w:color w:val="000000"/>
                <w:sz w:val="21"/>
              </w:rPr>
              <w:t>37104</w:t>
            </w:r>
          </w:p>
        </w:tc>
        <w:tc>
          <w:tcPr>
            <w:tcW w:type="dxa" w:w="2969"/>
            <w:tcBorders>
              <w:top w:val="none" w:color="000000" w:sz="4"/>
              <w:left w:val="none" w:color="000000" w:sz="4"/>
              <w:bottom w:val="single" w:color="000000" w:sz="4"/>
              <w:right w:val="single" w:color="000000" w:sz="4"/>
            </w:tcBorders>
            <w:vAlign w:val="top"/>
          </w:tcPr>
          <w:p>
            <w:pPr>
              <w:jc w:val="center"/>
            </w:pPr>
            <w:r>
              <w:rPr>
                <w:color w:val="000000"/>
                <w:sz w:val="21"/>
              </w:rPr>
              <w:t>2.67</w:t>
            </w:r>
          </w:p>
        </w:tc>
      </w:tr>
      <w:tr>
        <w:tc>
          <w:tcPr>
            <w:tcW w:type="dxa" w:w="2739"/>
            <w:tcBorders>
              <w:top w:val="none" w:color="000000" w:sz="4"/>
              <w:left w:val="single" w:color="000000" w:sz="4"/>
              <w:bottom w:val="single" w:color="000000" w:sz="4"/>
              <w:right w:val="single" w:color="000000" w:sz="4"/>
            </w:tcBorders>
            <w:vAlign w:val="top"/>
          </w:tcPr>
          <w:p>
            <w:pPr>
              <w:jc w:val="center"/>
            </w:pPr>
            <w:r>
              <w:rPr>
                <w:color w:val="000000"/>
                <w:sz w:val="21"/>
              </w:rPr>
              <w:t>南头办事点</w:t>
            </w:r>
          </w:p>
        </w:tc>
        <w:tc>
          <w:tcPr>
            <w:tcW w:type="dxa" w:w="2567"/>
            <w:tcBorders>
              <w:top w:val="none" w:color="000000" w:sz="4"/>
              <w:left w:val="none" w:color="000000" w:sz="4"/>
              <w:bottom w:val="single" w:color="000000" w:sz="4"/>
              <w:right w:val="single" w:color="000000" w:sz="4"/>
            </w:tcBorders>
            <w:vAlign w:val="top"/>
          </w:tcPr>
          <w:p>
            <w:pPr>
              <w:jc w:val="center"/>
            </w:pPr>
            <w:r>
              <w:rPr>
                <w:color w:val="000000"/>
                <w:sz w:val="21"/>
              </w:rPr>
              <w:t>31065</w:t>
            </w:r>
          </w:p>
        </w:tc>
        <w:tc>
          <w:tcPr>
            <w:tcW w:type="dxa" w:w="2969"/>
            <w:tcBorders>
              <w:top w:val="none" w:color="000000" w:sz="4"/>
              <w:left w:val="none" w:color="000000" w:sz="4"/>
              <w:bottom w:val="single" w:color="000000" w:sz="4"/>
              <w:right w:val="single" w:color="000000" w:sz="4"/>
            </w:tcBorders>
            <w:vAlign w:val="top"/>
          </w:tcPr>
          <w:p>
            <w:pPr>
              <w:jc w:val="center"/>
            </w:pPr>
            <w:r>
              <w:rPr>
                <w:color w:val="000000"/>
                <w:sz w:val="21"/>
              </w:rPr>
              <w:t>3.19</w:t>
            </w:r>
          </w:p>
        </w:tc>
      </w:tr>
      <w:tr>
        <w:tc>
          <w:tcPr>
            <w:tcW w:type="dxa" w:w="2739"/>
            <w:tcBorders>
              <w:top w:val="none" w:color="000000" w:sz="4"/>
              <w:left w:val="single" w:color="000000" w:sz="4"/>
              <w:bottom w:val="single" w:color="000000" w:sz="4"/>
              <w:right w:val="single" w:color="000000" w:sz="4"/>
            </w:tcBorders>
            <w:vAlign w:val="top"/>
          </w:tcPr>
          <w:p>
            <w:pPr>
              <w:jc w:val="center"/>
            </w:pPr>
            <w:r>
              <w:rPr>
                <w:color w:val="000000"/>
                <w:sz w:val="21"/>
              </w:rPr>
              <w:t>三角办事点</w:t>
            </w:r>
          </w:p>
        </w:tc>
        <w:tc>
          <w:tcPr>
            <w:tcW w:type="dxa" w:w="2567"/>
            <w:tcBorders>
              <w:top w:val="none" w:color="000000" w:sz="4"/>
              <w:left w:val="none" w:color="000000" w:sz="4"/>
              <w:bottom w:val="single" w:color="000000" w:sz="4"/>
              <w:right w:val="single" w:color="000000" w:sz="4"/>
            </w:tcBorders>
            <w:vAlign w:val="top"/>
          </w:tcPr>
          <w:p>
            <w:pPr>
              <w:jc w:val="center"/>
            </w:pPr>
            <w:r>
              <w:rPr>
                <w:color w:val="000000"/>
                <w:sz w:val="21"/>
              </w:rPr>
              <w:t>39157</w:t>
            </w:r>
          </w:p>
        </w:tc>
        <w:tc>
          <w:tcPr>
            <w:tcW w:type="dxa" w:w="2969"/>
            <w:tcBorders>
              <w:top w:val="none" w:color="000000" w:sz="4"/>
              <w:left w:val="none" w:color="000000" w:sz="4"/>
              <w:bottom w:val="single" w:color="000000" w:sz="4"/>
              <w:right w:val="single" w:color="000000" w:sz="4"/>
            </w:tcBorders>
            <w:vAlign w:val="top"/>
          </w:tcPr>
          <w:p>
            <w:pPr>
              <w:jc w:val="center"/>
            </w:pPr>
            <w:r>
              <w:rPr>
                <w:color w:val="000000"/>
                <w:sz w:val="21"/>
              </w:rPr>
              <w:t>2.53</w:t>
            </w:r>
          </w:p>
        </w:tc>
      </w:tr>
      <w:tr>
        <w:tc>
          <w:tcPr>
            <w:tcW w:type="dxa" w:w="2739"/>
            <w:tcBorders>
              <w:top w:val="none" w:color="000000" w:sz="4"/>
              <w:left w:val="single" w:color="000000" w:sz="4"/>
              <w:bottom w:val="single" w:color="000000" w:sz="4"/>
              <w:right w:val="single" w:color="000000" w:sz="4"/>
            </w:tcBorders>
            <w:vAlign w:val="top"/>
          </w:tcPr>
          <w:p>
            <w:pPr>
              <w:jc w:val="center"/>
            </w:pPr>
            <w:r>
              <w:rPr>
                <w:color w:val="000000"/>
                <w:sz w:val="21"/>
              </w:rPr>
              <w:t>民众办事点</w:t>
            </w:r>
          </w:p>
        </w:tc>
        <w:tc>
          <w:tcPr>
            <w:tcW w:type="dxa" w:w="2567"/>
            <w:tcBorders>
              <w:top w:val="none" w:color="000000" w:sz="4"/>
              <w:left w:val="none" w:color="000000" w:sz="4"/>
              <w:bottom w:val="single" w:color="000000" w:sz="4"/>
              <w:right w:val="single" w:color="000000" w:sz="4"/>
            </w:tcBorders>
            <w:vAlign w:val="top"/>
          </w:tcPr>
          <w:p>
            <w:pPr>
              <w:jc w:val="center"/>
            </w:pPr>
            <w:r>
              <w:rPr>
                <w:color w:val="000000"/>
                <w:sz w:val="21"/>
              </w:rPr>
              <w:t>47194</w:t>
            </w:r>
          </w:p>
        </w:tc>
        <w:tc>
          <w:tcPr>
            <w:tcW w:type="dxa" w:w="2969"/>
            <w:tcBorders>
              <w:top w:val="none" w:color="000000" w:sz="4"/>
              <w:left w:val="none" w:color="000000" w:sz="4"/>
              <w:bottom w:val="single" w:color="000000" w:sz="4"/>
              <w:right w:val="single" w:color="000000" w:sz="4"/>
            </w:tcBorders>
            <w:vAlign w:val="top"/>
          </w:tcPr>
          <w:p>
            <w:pPr>
              <w:jc w:val="center"/>
            </w:pPr>
            <w:r>
              <w:rPr>
                <w:color w:val="000000"/>
                <w:sz w:val="21"/>
              </w:rPr>
              <w:t>1.96</w:t>
            </w:r>
          </w:p>
        </w:tc>
      </w:tr>
      <w:tr>
        <w:tc>
          <w:tcPr>
            <w:tcW w:type="dxa" w:w="2739"/>
            <w:tcBorders>
              <w:top w:val="none" w:color="000000" w:sz="4"/>
              <w:left w:val="single" w:color="000000" w:sz="4"/>
              <w:bottom w:val="single" w:color="000000" w:sz="4"/>
              <w:right w:val="single" w:color="000000" w:sz="4"/>
            </w:tcBorders>
            <w:vAlign w:val="top"/>
          </w:tcPr>
          <w:p>
            <w:pPr>
              <w:jc w:val="center"/>
            </w:pPr>
            <w:r>
              <w:rPr>
                <w:color w:val="000000"/>
                <w:sz w:val="21"/>
              </w:rPr>
              <w:t>坦洲办事点</w:t>
            </w:r>
          </w:p>
        </w:tc>
        <w:tc>
          <w:tcPr>
            <w:tcW w:type="dxa" w:w="2567"/>
            <w:tcBorders>
              <w:top w:val="none" w:color="000000" w:sz="4"/>
              <w:left w:val="none" w:color="000000" w:sz="4"/>
              <w:bottom w:val="single" w:color="000000" w:sz="4"/>
              <w:right w:val="single" w:color="000000" w:sz="4"/>
            </w:tcBorders>
            <w:vAlign w:val="top"/>
          </w:tcPr>
          <w:p>
            <w:pPr>
              <w:jc w:val="center"/>
            </w:pPr>
            <w:r>
              <w:rPr>
                <w:color w:val="000000"/>
                <w:sz w:val="21"/>
              </w:rPr>
              <w:t>126783</w:t>
            </w:r>
          </w:p>
        </w:tc>
        <w:tc>
          <w:tcPr>
            <w:tcW w:type="dxa" w:w="2969"/>
            <w:tcBorders>
              <w:top w:val="none" w:color="000000" w:sz="4"/>
              <w:left w:val="none" w:color="000000" w:sz="4"/>
              <w:bottom w:val="single" w:color="000000" w:sz="4"/>
              <w:right w:val="single" w:color="000000" w:sz="4"/>
            </w:tcBorders>
            <w:vAlign w:val="top"/>
          </w:tcPr>
          <w:p>
            <w:pPr>
              <w:jc w:val="center"/>
            </w:pPr>
            <w:r>
              <w:rPr>
                <w:color w:val="000000"/>
                <w:sz w:val="21"/>
              </w:rPr>
              <w:t>1.35</w:t>
            </w:r>
          </w:p>
        </w:tc>
      </w:tr>
      <w:tr>
        <w:tc>
          <w:tcPr>
            <w:tcW w:type="dxa" w:w="2739"/>
            <w:tcBorders>
              <w:top w:val="none" w:color="000000" w:sz="4"/>
              <w:left w:val="single" w:color="000000" w:sz="4"/>
              <w:bottom w:val="single" w:color="000000" w:sz="4"/>
              <w:right w:val="single" w:color="000000" w:sz="4"/>
            </w:tcBorders>
            <w:vAlign w:val="top"/>
          </w:tcPr>
          <w:p>
            <w:pPr>
              <w:jc w:val="center"/>
            </w:pPr>
            <w:r>
              <w:rPr>
                <w:color w:val="000000"/>
                <w:sz w:val="21"/>
              </w:rPr>
              <w:t>三乡办事点</w:t>
            </w:r>
          </w:p>
        </w:tc>
        <w:tc>
          <w:tcPr>
            <w:tcW w:type="dxa" w:w="2567"/>
            <w:tcBorders>
              <w:top w:val="none" w:color="000000" w:sz="4"/>
              <w:left w:val="none" w:color="000000" w:sz="4"/>
              <w:bottom w:val="single" w:color="000000" w:sz="4"/>
              <w:right w:val="single" w:color="000000" w:sz="4"/>
            </w:tcBorders>
            <w:vAlign w:val="top"/>
          </w:tcPr>
          <w:p>
            <w:pPr>
              <w:jc w:val="center"/>
            </w:pPr>
            <w:r>
              <w:rPr>
                <w:color w:val="000000"/>
                <w:sz w:val="21"/>
              </w:rPr>
              <w:t>155257</w:t>
            </w:r>
          </w:p>
        </w:tc>
        <w:tc>
          <w:tcPr>
            <w:tcW w:type="dxa" w:w="2969"/>
            <w:tcBorders>
              <w:top w:val="none" w:color="000000" w:sz="4"/>
              <w:left w:val="none" w:color="000000" w:sz="4"/>
              <w:bottom w:val="single" w:color="000000" w:sz="4"/>
              <w:right w:val="single" w:color="000000" w:sz="4"/>
            </w:tcBorders>
            <w:vAlign w:val="top"/>
          </w:tcPr>
          <w:p>
            <w:pPr>
              <w:jc w:val="center"/>
            </w:pPr>
            <w:r>
              <w:rPr>
                <w:color w:val="000000"/>
                <w:sz w:val="21"/>
              </w:rPr>
              <w:t>1.1</w:t>
            </w:r>
          </w:p>
        </w:tc>
      </w:tr>
      <w:tr>
        <w:tc>
          <w:tcPr>
            <w:tcW w:type="dxa" w:w="2739"/>
            <w:tcBorders>
              <w:top w:val="none" w:color="000000" w:sz="4"/>
              <w:left w:val="single" w:color="000000" w:sz="4"/>
              <w:bottom w:val="single" w:color="000000" w:sz="4"/>
              <w:right w:val="single" w:color="000000" w:sz="4"/>
            </w:tcBorders>
            <w:vAlign w:val="top"/>
          </w:tcPr>
          <w:p>
            <w:pPr>
              <w:jc w:val="center"/>
            </w:pPr>
            <w:r>
              <w:rPr>
                <w:color w:val="000000"/>
                <w:sz w:val="21"/>
              </w:rPr>
              <w:t>神湾办事点</w:t>
            </w:r>
          </w:p>
        </w:tc>
        <w:tc>
          <w:tcPr>
            <w:tcW w:type="dxa" w:w="2567"/>
            <w:tcBorders>
              <w:top w:val="none" w:color="000000" w:sz="4"/>
              <w:left w:val="none" w:color="000000" w:sz="4"/>
              <w:bottom w:val="single" w:color="000000" w:sz="4"/>
              <w:right w:val="single" w:color="000000" w:sz="4"/>
            </w:tcBorders>
            <w:vAlign w:val="top"/>
          </w:tcPr>
          <w:p>
            <w:pPr>
              <w:jc w:val="center"/>
            </w:pPr>
            <w:r>
              <w:rPr>
                <w:color w:val="000000"/>
                <w:sz w:val="21"/>
              </w:rPr>
              <w:t>17136</w:t>
            </w:r>
          </w:p>
        </w:tc>
        <w:tc>
          <w:tcPr>
            <w:tcW w:type="dxa" w:w="2969"/>
            <w:tcBorders>
              <w:top w:val="none" w:color="000000" w:sz="4"/>
              <w:left w:val="none" w:color="000000" w:sz="4"/>
              <w:bottom w:val="single" w:color="000000" w:sz="4"/>
              <w:right w:val="single" w:color="000000" w:sz="4"/>
            </w:tcBorders>
            <w:vAlign w:val="top"/>
          </w:tcPr>
          <w:p>
            <w:pPr>
              <w:jc w:val="center"/>
            </w:pPr>
            <w:r>
              <w:rPr>
                <w:color w:val="000000"/>
                <w:sz w:val="21"/>
              </w:rPr>
              <w:t>3.69</w:t>
            </w:r>
          </w:p>
        </w:tc>
      </w:tr>
      <w:tr>
        <w:tc>
          <w:tcPr>
            <w:tcW w:type="dxa" w:w="2739"/>
            <w:tcBorders>
              <w:top w:val="none" w:color="000000" w:sz="4"/>
              <w:left w:val="single" w:color="000000" w:sz="4"/>
              <w:bottom w:val="single" w:color="000000" w:sz="4"/>
              <w:right w:val="single" w:color="000000" w:sz="4"/>
            </w:tcBorders>
            <w:vAlign w:val="top"/>
          </w:tcPr>
          <w:p>
            <w:pPr>
              <w:jc w:val="center"/>
            </w:pPr>
            <w:r>
              <w:rPr>
                <w:color w:val="000000"/>
                <w:sz w:val="21"/>
              </w:rPr>
              <w:t>板芙办事点</w:t>
            </w:r>
          </w:p>
        </w:tc>
        <w:tc>
          <w:tcPr>
            <w:tcW w:type="dxa" w:w="2567"/>
            <w:tcBorders>
              <w:top w:val="none" w:color="000000" w:sz="4"/>
              <w:left w:val="none" w:color="000000" w:sz="4"/>
              <w:bottom w:val="single" w:color="000000" w:sz="4"/>
              <w:right w:val="single" w:color="000000" w:sz="4"/>
            </w:tcBorders>
            <w:vAlign w:val="top"/>
          </w:tcPr>
          <w:p>
            <w:pPr>
              <w:jc w:val="center"/>
            </w:pPr>
            <w:r>
              <w:rPr>
                <w:color w:val="000000"/>
                <w:sz w:val="21"/>
              </w:rPr>
              <w:t>23121</w:t>
            </w:r>
          </w:p>
        </w:tc>
        <w:tc>
          <w:tcPr>
            <w:tcW w:type="dxa" w:w="2969"/>
            <w:tcBorders>
              <w:top w:val="none" w:color="000000" w:sz="4"/>
              <w:left w:val="none" w:color="000000" w:sz="4"/>
              <w:bottom w:val="single" w:color="000000" w:sz="4"/>
              <w:right w:val="single" w:color="000000" w:sz="4"/>
            </w:tcBorders>
            <w:vAlign w:val="top"/>
          </w:tcPr>
          <w:p>
            <w:pPr>
              <w:jc w:val="center"/>
            </w:pPr>
            <w:r>
              <w:rPr>
                <w:color w:val="000000"/>
                <w:sz w:val="21"/>
              </w:rPr>
              <w:t>2.74</w:t>
            </w:r>
          </w:p>
        </w:tc>
      </w:tr>
      <w:tr>
        <w:tc>
          <w:tcPr>
            <w:tcW w:type="dxa" w:w="2739"/>
            <w:tcBorders>
              <w:top w:val="none" w:color="000000" w:sz="4"/>
              <w:left w:val="single" w:color="000000" w:sz="4"/>
              <w:bottom w:val="single" w:color="000000" w:sz="4"/>
              <w:right w:val="single" w:color="000000" w:sz="4"/>
            </w:tcBorders>
            <w:vAlign w:val="top"/>
          </w:tcPr>
          <w:p>
            <w:pPr>
              <w:jc w:val="center"/>
            </w:pPr>
            <w:r>
              <w:rPr>
                <w:color w:val="000000"/>
                <w:sz w:val="21"/>
              </w:rPr>
              <w:t>翠亨新区（含南朗）办事点</w:t>
            </w:r>
          </w:p>
        </w:tc>
        <w:tc>
          <w:tcPr>
            <w:tcW w:type="dxa" w:w="2567"/>
            <w:tcBorders>
              <w:top w:val="none" w:color="000000" w:sz="4"/>
              <w:left w:val="none" w:color="000000" w:sz="4"/>
              <w:bottom w:val="single" w:color="000000" w:sz="4"/>
              <w:right w:val="single" w:color="000000" w:sz="4"/>
            </w:tcBorders>
            <w:vAlign w:val="top"/>
          </w:tcPr>
          <w:p>
            <w:pPr>
              <w:jc w:val="center"/>
            </w:pPr>
            <w:r>
              <w:rPr>
                <w:color w:val="000000"/>
                <w:sz w:val="21"/>
              </w:rPr>
              <w:t>47637</w:t>
            </w:r>
          </w:p>
        </w:tc>
        <w:tc>
          <w:tcPr>
            <w:tcW w:type="dxa" w:w="2969"/>
            <w:tcBorders>
              <w:top w:val="none" w:color="000000" w:sz="4"/>
              <w:left w:val="none" w:color="000000" w:sz="4"/>
              <w:bottom w:val="single" w:color="000000" w:sz="4"/>
              <w:right w:val="single" w:color="000000" w:sz="4"/>
            </w:tcBorders>
            <w:vAlign w:val="top"/>
          </w:tcPr>
          <w:p>
            <w:pPr>
              <w:jc w:val="center"/>
            </w:pPr>
            <w:r>
              <w:rPr>
                <w:color w:val="000000"/>
                <w:sz w:val="21"/>
              </w:rPr>
              <w:t>3.41</w:t>
            </w:r>
          </w:p>
        </w:tc>
      </w:tr>
      <w:tr>
        <w:tc>
          <w:tcPr>
            <w:tcW w:type="dxa" w:w="2739"/>
            <w:tcBorders>
              <w:top w:val="none" w:color="000000" w:sz="4"/>
              <w:left w:val="single" w:color="000000" w:sz="4"/>
              <w:bottom w:val="single" w:color="000000" w:sz="4"/>
              <w:right w:val="single" w:color="000000" w:sz="4"/>
            </w:tcBorders>
            <w:vAlign w:val="top"/>
          </w:tcPr>
          <w:p>
            <w:pPr>
              <w:jc w:val="center"/>
            </w:pPr>
            <w:r>
              <w:rPr>
                <w:color w:val="000000"/>
                <w:sz w:val="21"/>
              </w:rPr>
              <w:t>开发区办事点</w:t>
            </w:r>
          </w:p>
        </w:tc>
        <w:tc>
          <w:tcPr>
            <w:tcW w:type="dxa" w:w="2567"/>
            <w:tcBorders>
              <w:top w:val="none" w:color="000000" w:sz="4"/>
              <w:left w:val="none" w:color="000000" w:sz="4"/>
              <w:bottom w:val="single" w:color="000000" w:sz="4"/>
              <w:right w:val="single" w:color="000000" w:sz="4"/>
            </w:tcBorders>
            <w:vAlign w:val="top"/>
          </w:tcPr>
          <w:p>
            <w:pPr>
              <w:jc w:val="center"/>
            </w:pPr>
            <w:r>
              <w:rPr>
                <w:color w:val="000000"/>
                <w:sz w:val="21"/>
              </w:rPr>
              <w:t>107433</w:t>
            </w:r>
          </w:p>
        </w:tc>
        <w:tc>
          <w:tcPr>
            <w:tcW w:type="dxa" w:w="2969"/>
            <w:tcBorders>
              <w:top w:val="none" w:color="000000" w:sz="4"/>
              <w:left w:val="none" w:color="000000" w:sz="4"/>
              <w:bottom w:val="single" w:color="000000" w:sz="4"/>
              <w:right w:val="single" w:color="000000" w:sz="4"/>
            </w:tcBorders>
            <w:vAlign w:val="top"/>
          </w:tcPr>
          <w:p>
            <w:pPr>
              <w:jc w:val="center"/>
            </w:pPr>
            <w:r>
              <w:rPr>
                <w:color w:val="000000"/>
                <w:sz w:val="21"/>
              </w:rPr>
              <w:t>1.26</w:t>
            </w:r>
          </w:p>
        </w:tc>
      </w:tr>
      <w:tr>
        <w:tc>
          <w:tcPr>
            <w:tcW w:type="dxa" w:w="2739"/>
            <w:tcBorders>
              <w:top w:val="none" w:color="000000" w:sz="4"/>
              <w:left w:val="single" w:color="000000" w:sz="4"/>
              <w:bottom w:val="single" w:color="000000" w:sz="4"/>
              <w:right w:val="single" w:color="000000" w:sz="4"/>
            </w:tcBorders>
            <w:vAlign w:val="top"/>
          </w:tcPr>
          <w:p>
            <w:pPr>
              <w:jc w:val="center"/>
            </w:pPr>
            <w:r>
              <w:rPr>
                <w:color w:val="000000"/>
                <w:sz w:val="21"/>
              </w:rPr>
              <w:t>行政服务中心办事点</w:t>
            </w:r>
          </w:p>
        </w:tc>
        <w:tc>
          <w:tcPr>
            <w:tcW w:type="dxa" w:w="2567"/>
            <w:tcBorders>
              <w:top w:val="none" w:color="000000" w:sz="4"/>
              <w:left w:val="none" w:color="000000" w:sz="4"/>
              <w:bottom w:val="single" w:color="000000" w:sz="4"/>
              <w:right w:val="single" w:color="000000" w:sz="4"/>
            </w:tcBorders>
            <w:vAlign w:val="top"/>
          </w:tcPr>
          <w:p>
            <w:pPr>
              <w:jc w:val="center"/>
            </w:pPr>
            <w:r>
              <w:rPr>
                <w:color w:val="000000"/>
                <w:sz w:val="21"/>
              </w:rPr>
              <w:t>4063892</w:t>
            </w:r>
          </w:p>
        </w:tc>
        <w:tc>
          <w:tcPr>
            <w:tcW w:type="dxa" w:w="2969"/>
            <w:tcBorders>
              <w:top w:val="none" w:color="000000" w:sz="4"/>
              <w:left w:val="none" w:color="000000" w:sz="4"/>
              <w:bottom w:val="single" w:color="000000" w:sz="4"/>
              <w:right w:val="single" w:color="000000" w:sz="4"/>
            </w:tcBorders>
            <w:vAlign w:val="top"/>
          </w:tcPr>
          <w:p>
            <w:pPr>
              <w:jc w:val="center"/>
            </w:pPr>
            <w:r>
              <w:rPr>
                <w:color w:val="000000"/>
                <w:sz w:val="21"/>
              </w:rPr>
              <w:t>0.42</w:t>
            </w:r>
          </w:p>
        </w:tc>
      </w:tr>
    </w:tbl>
    <w:p>
      <w:pPr>
        <w:jc w:val="both"/>
      </w:pPr>
      <w:r>
        <w:rPr>
          <w:sz w:val="21"/>
        </w:rPr>
        <w:t xml:space="preserve"> </w:t>
      </w:r>
    </w:p>
    <w:p>
      <w:pPr>
        <w:jc w:val="both"/>
      </w:pPr>
      <w:r>
        <w:rPr>
          <w:sz w:val="21"/>
        </w:rPr>
        <w:t>四、付款方式</w:t>
      </w:r>
    </w:p>
    <w:p>
      <w:pPr>
        <w:ind w:firstLine="420"/>
        <w:jc w:val="both"/>
      </w:pPr>
      <w:r>
        <w:rPr>
          <w:color w:val="000000"/>
          <w:sz w:val="21"/>
        </w:rPr>
        <w:t>1、</w:t>
      </w:r>
      <w:r>
        <w:rPr>
          <w:color w:val="000000"/>
          <w:sz w:val="21"/>
        </w:rPr>
        <w:t>甲方</w:t>
      </w:r>
      <w:r>
        <w:rPr>
          <w:color w:val="000000"/>
          <w:sz w:val="21"/>
        </w:rPr>
        <w:t>与</w:t>
      </w:r>
      <w:r>
        <w:rPr>
          <w:color w:val="000000"/>
          <w:sz w:val="21"/>
        </w:rPr>
        <w:t>乙方</w:t>
      </w:r>
      <w:r>
        <w:rPr>
          <w:color w:val="000000"/>
          <w:sz w:val="21"/>
        </w:rPr>
        <w:t>正式签订合同后</w:t>
      </w:r>
      <w:r>
        <w:rPr>
          <w:color w:val="000000"/>
          <w:sz w:val="21"/>
        </w:rPr>
        <w:t>乙方</w:t>
      </w:r>
      <w:r>
        <w:rPr>
          <w:color w:val="000000"/>
          <w:sz w:val="21"/>
        </w:rPr>
        <w:t>进场实施项目之日起，</w:t>
      </w:r>
      <w:r>
        <w:rPr>
          <w:color w:val="000000"/>
          <w:sz w:val="21"/>
        </w:rPr>
        <w:t>乙方</w:t>
      </w:r>
      <w:r>
        <w:rPr>
          <w:color w:val="000000"/>
          <w:sz w:val="21"/>
        </w:rPr>
        <w:t>在每月</w:t>
      </w:r>
      <w:r>
        <w:rPr>
          <w:color w:val="000000"/>
          <w:sz w:val="21"/>
        </w:rPr>
        <w:t>5日前向</w:t>
      </w:r>
      <w:r>
        <w:rPr>
          <w:color w:val="000000"/>
          <w:sz w:val="21"/>
        </w:rPr>
        <w:t>甲方</w:t>
      </w:r>
      <w:r>
        <w:rPr>
          <w:color w:val="000000"/>
          <w:sz w:val="21"/>
        </w:rPr>
        <w:t>提交上月经质检合格的成品工作量清单，并由</w:t>
      </w:r>
      <w:r>
        <w:rPr>
          <w:color w:val="000000"/>
          <w:sz w:val="21"/>
        </w:rPr>
        <w:t>甲方</w:t>
      </w:r>
      <w:r>
        <w:rPr>
          <w:color w:val="000000"/>
          <w:sz w:val="21"/>
        </w:rPr>
        <w:t>及其委托指定的质检监理公司对其进行确认，同时</w:t>
      </w:r>
      <w:r>
        <w:rPr>
          <w:color w:val="000000"/>
          <w:sz w:val="21"/>
        </w:rPr>
        <w:t>甲方</w:t>
      </w:r>
      <w:r>
        <w:rPr>
          <w:color w:val="000000"/>
          <w:sz w:val="21"/>
        </w:rPr>
        <w:t>及其委托指定的质检监理公司对</w:t>
      </w:r>
      <w:r>
        <w:rPr>
          <w:color w:val="000000"/>
          <w:sz w:val="21"/>
        </w:rPr>
        <w:t>乙方</w:t>
      </w:r>
      <w:r>
        <w:rPr>
          <w:color w:val="000000"/>
          <w:sz w:val="21"/>
        </w:rPr>
        <w:t>各办事点驻点作出上月服务质量评定。根据</w:t>
      </w:r>
      <w:r>
        <w:rPr>
          <w:color w:val="000000"/>
          <w:sz w:val="21"/>
        </w:rPr>
        <w:t>乙方</w:t>
      </w:r>
      <w:r>
        <w:rPr>
          <w:color w:val="000000"/>
          <w:sz w:val="21"/>
        </w:rPr>
        <w:t>各办事点上月的成品业务量和服务质量评定情况，</w:t>
      </w:r>
      <w:r>
        <w:rPr>
          <w:color w:val="000000"/>
          <w:sz w:val="21"/>
        </w:rPr>
        <w:t>甲方</w:t>
      </w:r>
      <w:r>
        <w:rPr>
          <w:color w:val="000000"/>
          <w:sz w:val="21"/>
        </w:rPr>
        <w:t>和</w:t>
      </w:r>
      <w:r>
        <w:rPr>
          <w:color w:val="000000"/>
          <w:sz w:val="21"/>
        </w:rPr>
        <w:t>乙方</w:t>
      </w:r>
      <w:r>
        <w:rPr>
          <w:color w:val="000000"/>
          <w:sz w:val="21"/>
        </w:rPr>
        <w:t>共同确认上月服务款金额。</w:t>
      </w:r>
    </w:p>
    <w:p>
      <w:pPr>
        <w:ind w:firstLine="420"/>
        <w:jc w:val="both"/>
      </w:pPr>
      <w:r>
        <w:rPr>
          <w:sz w:val="21"/>
        </w:rPr>
        <w:t>2、本项目使用2023年度和2024年度财政资金，2023年度服务款最高支付限价为人民币2,374,000.00元，剩余服务款使用2024年财政资金支付。在市财政局进行资金审批后，</w:t>
      </w:r>
      <w:r>
        <w:rPr>
          <w:sz w:val="21"/>
        </w:rPr>
        <w:t>甲方</w:t>
      </w:r>
      <w:r>
        <w:rPr>
          <w:sz w:val="21"/>
        </w:rPr>
        <w:t>进行首次支付。完成预计工作量</w:t>
      </w:r>
      <w:r>
        <w:rPr>
          <w:sz w:val="21"/>
        </w:rPr>
        <w:t>10%后，2023年9月、12月支付一次服务款。2024年度支付的款项，需顺延至2024年项目预算由市财政局确认后，由</w:t>
      </w:r>
      <w:r>
        <w:rPr>
          <w:sz w:val="21"/>
        </w:rPr>
        <w:t>乙方</w:t>
      </w:r>
      <w:r>
        <w:rPr>
          <w:sz w:val="21"/>
        </w:rPr>
        <w:t>提供相应的请款资料后进行支付。</w:t>
      </w:r>
    </w:p>
    <w:p>
      <w:pPr>
        <w:ind w:firstLine="420"/>
        <w:jc w:val="both"/>
      </w:pPr>
      <w:r>
        <w:rPr>
          <w:color w:val="000000"/>
          <w:sz w:val="21"/>
        </w:rPr>
        <w:t>3、</w:t>
      </w:r>
      <w:r>
        <w:rPr>
          <w:color w:val="000000"/>
          <w:sz w:val="21"/>
        </w:rPr>
        <w:t>甲方</w:t>
      </w:r>
      <w:r>
        <w:rPr>
          <w:color w:val="000000"/>
          <w:sz w:val="21"/>
        </w:rPr>
        <w:t>与</w:t>
      </w:r>
      <w:r>
        <w:rPr>
          <w:color w:val="000000"/>
          <w:sz w:val="21"/>
        </w:rPr>
        <w:t>乙方</w:t>
      </w:r>
      <w:r>
        <w:rPr>
          <w:color w:val="000000"/>
          <w:sz w:val="21"/>
        </w:rPr>
        <w:t>签订合同后，</w:t>
      </w:r>
      <w:r>
        <w:rPr>
          <w:color w:val="000000"/>
          <w:sz w:val="21"/>
        </w:rPr>
        <w:t>甲方</w:t>
      </w:r>
      <w:r>
        <w:rPr>
          <w:color w:val="000000"/>
          <w:sz w:val="21"/>
        </w:rPr>
        <w:t>向</w:t>
      </w:r>
      <w:r>
        <w:rPr>
          <w:color w:val="000000"/>
          <w:sz w:val="21"/>
        </w:rPr>
        <w:t>乙方</w:t>
      </w:r>
      <w:r>
        <w:rPr>
          <w:color w:val="000000"/>
          <w:sz w:val="21"/>
        </w:rPr>
        <w:t>进行首次支付，支付金额为合同总价的</w:t>
      </w:r>
      <w:r>
        <w:rPr>
          <w:color w:val="000000"/>
          <w:sz w:val="21"/>
        </w:rPr>
        <w:t>10%。</w:t>
      </w:r>
    </w:p>
    <w:p>
      <w:pPr>
        <w:ind w:firstLine="420"/>
        <w:jc w:val="both"/>
      </w:pPr>
      <w:r>
        <w:rPr>
          <w:color w:val="000000"/>
          <w:sz w:val="21"/>
        </w:rPr>
        <w:t>4、</w:t>
      </w:r>
      <w:r>
        <w:rPr>
          <w:color w:val="000000"/>
          <w:sz w:val="21"/>
        </w:rPr>
        <w:t>乙方</w:t>
      </w:r>
      <w:r>
        <w:rPr>
          <w:color w:val="000000"/>
          <w:sz w:val="21"/>
        </w:rPr>
        <w:t>根据上述</w:t>
      </w:r>
      <w:r>
        <w:rPr>
          <w:color w:val="000000"/>
          <w:sz w:val="21"/>
        </w:rPr>
        <w:t>甲方</w:t>
      </w:r>
      <w:r>
        <w:rPr>
          <w:color w:val="000000"/>
          <w:sz w:val="21"/>
        </w:rPr>
        <w:t>和</w:t>
      </w:r>
      <w:r>
        <w:rPr>
          <w:color w:val="000000"/>
          <w:sz w:val="21"/>
        </w:rPr>
        <w:t>乙方</w:t>
      </w:r>
      <w:r>
        <w:rPr>
          <w:color w:val="000000"/>
          <w:sz w:val="21"/>
        </w:rPr>
        <w:t>共同确认的服务款金额向</w:t>
      </w:r>
      <w:r>
        <w:rPr>
          <w:color w:val="000000"/>
          <w:sz w:val="21"/>
        </w:rPr>
        <w:t>甲方</w:t>
      </w:r>
      <w:r>
        <w:rPr>
          <w:color w:val="000000"/>
          <w:sz w:val="21"/>
        </w:rPr>
        <w:t>开具有效发票，</w:t>
      </w:r>
      <w:r>
        <w:rPr>
          <w:color w:val="000000"/>
          <w:sz w:val="21"/>
        </w:rPr>
        <w:t>甲方</w:t>
      </w:r>
      <w:r>
        <w:rPr>
          <w:color w:val="000000"/>
          <w:sz w:val="21"/>
        </w:rPr>
        <w:t>自收到发票之日起</w:t>
      </w:r>
      <w:r>
        <w:rPr>
          <w:color w:val="000000"/>
          <w:sz w:val="21"/>
        </w:rPr>
        <w:t>10个工作日内向</w:t>
      </w:r>
      <w:r>
        <w:rPr>
          <w:color w:val="000000"/>
          <w:sz w:val="21"/>
        </w:rPr>
        <w:t>乙方</w:t>
      </w:r>
      <w:r>
        <w:rPr>
          <w:color w:val="000000"/>
          <w:sz w:val="21"/>
        </w:rPr>
        <w:t>指定账户支付服务款。支付时间期限以</w:t>
      </w:r>
      <w:r>
        <w:rPr>
          <w:color w:val="000000"/>
          <w:sz w:val="21"/>
        </w:rPr>
        <w:t>甲方</w:t>
      </w:r>
      <w:r>
        <w:rPr>
          <w:color w:val="000000"/>
          <w:sz w:val="21"/>
        </w:rPr>
        <w:t>提交支付项目款所需材料到市财政局时间为准，具体到账时间将由市财政局确定。</w:t>
      </w:r>
    </w:p>
    <w:p>
      <w:pPr>
        <w:ind w:firstLine="420"/>
        <w:jc w:val="both"/>
      </w:pPr>
      <w:r>
        <w:rPr>
          <w:color w:val="000000"/>
          <w:sz w:val="21"/>
        </w:rPr>
        <w:t>5、</w:t>
      </w:r>
      <w:r>
        <w:rPr>
          <w:color w:val="000000"/>
          <w:sz w:val="21"/>
        </w:rPr>
        <w:t>乙方</w:t>
      </w:r>
      <w:r>
        <w:rPr>
          <w:color w:val="000000"/>
          <w:sz w:val="21"/>
        </w:rPr>
        <w:t>于</w:t>
      </w:r>
      <w:r>
        <w:rPr>
          <w:color w:val="000000"/>
          <w:sz w:val="21"/>
        </w:rPr>
        <w:t>2024年3月15日前提交合格成果，由质检监理公司组织项目总体验收。</w:t>
      </w:r>
      <w:r>
        <w:rPr>
          <w:sz w:val="21"/>
        </w:rPr>
        <w:t>验收合格后，</w:t>
      </w:r>
      <w:r>
        <w:rPr>
          <w:sz w:val="21"/>
        </w:rPr>
        <w:t>甲方</w:t>
      </w:r>
      <w:r>
        <w:rPr>
          <w:sz w:val="21"/>
        </w:rPr>
        <w:t>一次性支付剩余应付未付服务款。</w:t>
      </w:r>
    </w:p>
    <w:p>
      <w:pPr>
        <w:ind w:firstLine="420"/>
        <w:jc w:val="both"/>
      </w:pPr>
      <w:r>
        <w:rPr>
          <w:color w:val="000000"/>
          <w:sz w:val="21"/>
        </w:rPr>
        <w:t>6、除行政服务中心办事点以外，其他办事点未超出预计工作量的实际结算金额计算方法为：其他办事点单价上限价×（1－中标优惠率）×其他办事点对应的实际工作量页数×其他办事点对应的服务考评确定的支付比例（具体详见服务质量评定）。</w:t>
      </w:r>
    </w:p>
    <w:p>
      <w:pPr>
        <w:ind w:firstLine="420"/>
        <w:jc w:val="both"/>
      </w:pPr>
      <w:r>
        <w:rPr>
          <w:color w:val="000000"/>
          <w:sz w:val="21"/>
        </w:rPr>
        <w:t>7、除行政服务中心办事点以外，其他办事点超出预计工作量的实际结算金额计算方法为：行政服务中心办事点单价上限价×（1－中标优惠率）×对应办事点超出预计工作量的页数×对应办事点的服务考评确定的支付比例（具体详见服务质量评定）。</w:t>
      </w:r>
    </w:p>
    <w:p>
      <w:pPr>
        <w:ind w:firstLine="420"/>
        <w:jc w:val="both"/>
      </w:pPr>
      <w:r>
        <w:rPr>
          <w:color w:val="000000"/>
          <w:sz w:val="21"/>
        </w:rPr>
        <w:t>8、除行政服务中心办事点以外其他办事点的实际结算金额＝（其他办事点未超出预计工作量部分+其他办事点超出预计工作量部分）的总和。</w:t>
      </w:r>
    </w:p>
    <w:p>
      <w:pPr>
        <w:ind w:firstLine="420"/>
        <w:jc w:val="both"/>
      </w:pPr>
      <w:r>
        <w:rPr>
          <w:color w:val="000000"/>
          <w:sz w:val="21"/>
        </w:rPr>
        <w:t>9、行政服务中心办事点实际结算金额=行政服务中心办事点单价上限价×（1－中标优惠率）×行政服务中心办事点对应的实际工作量页数×行政服务中心办事点对应的服务考评确定的支付比例（具体详见服务质量评定）。</w:t>
      </w:r>
    </w:p>
    <w:p>
      <w:pPr>
        <w:ind w:firstLine="420"/>
        <w:jc w:val="both"/>
      </w:pPr>
      <w:r>
        <w:rPr>
          <w:color w:val="000000"/>
          <w:sz w:val="21"/>
        </w:rPr>
        <w:t>10、实际结算金额为各办事点（含行政服务中心办事点）的总和。</w:t>
      </w:r>
    </w:p>
    <w:p>
      <w:pPr>
        <w:ind w:firstLine="420"/>
        <w:jc w:val="both"/>
      </w:pPr>
      <w:r>
        <w:rPr>
          <w:color w:val="000000"/>
          <w:sz w:val="21"/>
        </w:rPr>
        <w:t>11、实际结算金额累计达到本项目最高限价或达到合同服务期限的，合同终止。</w:t>
      </w:r>
    </w:p>
    <w:p>
      <w:pPr>
        <w:jc w:val="both"/>
      </w:pPr>
      <w:r>
        <w:rPr>
          <w:sz w:val="21"/>
        </w:rPr>
        <w:t>五、保密要求</w:t>
      </w:r>
    </w:p>
    <w:p/>
    <w:p>
      <w:pPr>
        <w:ind w:firstLine="420"/>
        <w:jc w:val="both"/>
      </w:pPr>
      <w:r>
        <w:rPr>
          <w:color w:val="000000"/>
          <w:sz w:val="21"/>
        </w:rPr>
        <w:t>乙方</w:t>
      </w:r>
      <w:r>
        <w:rPr>
          <w:color w:val="000000"/>
          <w:sz w:val="21"/>
        </w:rPr>
        <w:t>必须严格遵守国家、省、市档案保密制度及国家其它相关保密法规，必须采取措施对本项目加工过程中的档案实体和数据的保密，并保证安全。并且不得截留和向第三方泄露所涉及的档案、资料的范围、内容及最终形成的各类数据，确保档案信息的安全保密，如有违反，依法追究责任</w:t>
      </w:r>
      <w:r>
        <w:rPr>
          <w:color w:val="000000"/>
          <w:sz w:val="21"/>
        </w:rPr>
        <w:t>。</w:t>
      </w:r>
    </w:p>
    <w:p>
      <w:pPr>
        <w:ind w:firstLine="420"/>
        <w:jc w:val="both"/>
      </w:pPr>
      <w:r>
        <w:rPr>
          <w:color w:val="000000"/>
          <w:sz w:val="21"/>
        </w:rPr>
        <w:t>乙方</w:t>
      </w:r>
      <w:r>
        <w:rPr>
          <w:color w:val="000000"/>
          <w:sz w:val="21"/>
        </w:rPr>
        <w:t>需与</w:t>
      </w:r>
      <w:r>
        <w:rPr>
          <w:color w:val="000000"/>
          <w:sz w:val="21"/>
        </w:rPr>
        <w:t>甲方</w:t>
      </w:r>
      <w:r>
        <w:rPr>
          <w:color w:val="000000"/>
          <w:sz w:val="21"/>
        </w:rPr>
        <w:t>签订独立于项目合同外的保密协议，保密协议须包括以下条款：</w:t>
      </w:r>
    </w:p>
    <w:p>
      <w:pPr>
        <w:ind w:firstLine="420"/>
        <w:jc w:val="both"/>
      </w:pPr>
      <w:r>
        <w:rPr>
          <w:color w:val="000000"/>
          <w:sz w:val="21"/>
        </w:rPr>
        <w:t>1、在项目实施期间，因工作需要接触到的</w:t>
      </w:r>
      <w:r>
        <w:rPr>
          <w:color w:val="000000"/>
          <w:sz w:val="21"/>
        </w:rPr>
        <w:t>甲方</w:t>
      </w:r>
      <w:r>
        <w:rPr>
          <w:color w:val="000000"/>
          <w:sz w:val="21"/>
        </w:rPr>
        <w:t>的档案材料（包括但不限于纸质档案、声像档案、实物档案、档案目录以及电子文件等）内容为</w:t>
      </w:r>
      <w:r>
        <w:rPr>
          <w:color w:val="000000"/>
          <w:sz w:val="21"/>
        </w:rPr>
        <w:t>甲方</w:t>
      </w:r>
      <w:r>
        <w:rPr>
          <w:color w:val="000000"/>
          <w:sz w:val="21"/>
        </w:rPr>
        <w:t>的秘密，</w:t>
      </w:r>
      <w:r>
        <w:rPr>
          <w:color w:val="000000"/>
          <w:sz w:val="21"/>
        </w:rPr>
        <w:t>乙方</w:t>
      </w:r>
      <w:r>
        <w:rPr>
          <w:color w:val="000000"/>
          <w:sz w:val="21"/>
        </w:rPr>
        <w:t>必须保守该等秘密。</w:t>
      </w:r>
      <w:r>
        <w:rPr>
          <w:color w:val="000000"/>
          <w:sz w:val="21"/>
        </w:rPr>
        <w:t>乙方</w:t>
      </w:r>
      <w:r>
        <w:rPr>
          <w:color w:val="000000"/>
          <w:sz w:val="21"/>
        </w:rPr>
        <w:t>除为完成双方约定的工作所需，不得擅自复制、拍摄、抄写、留存</w:t>
      </w:r>
      <w:r>
        <w:rPr>
          <w:color w:val="000000"/>
          <w:sz w:val="21"/>
        </w:rPr>
        <w:t>甲方</w:t>
      </w:r>
      <w:r>
        <w:rPr>
          <w:color w:val="000000"/>
          <w:sz w:val="21"/>
        </w:rPr>
        <w:t>档案材料或者将因工作所产生的档案材料复制件等、档案材料原件带离</w:t>
      </w:r>
      <w:r>
        <w:rPr>
          <w:color w:val="000000"/>
          <w:sz w:val="21"/>
        </w:rPr>
        <w:t>甲方</w:t>
      </w:r>
      <w:r>
        <w:rPr>
          <w:color w:val="000000"/>
          <w:sz w:val="21"/>
        </w:rPr>
        <w:t>所指定的工作场所。</w:t>
      </w:r>
      <w:r>
        <w:rPr>
          <w:color w:val="000000"/>
          <w:sz w:val="21"/>
        </w:rPr>
        <w:t>乙方</w:t>
      </w:r>
      <w:r>
        <w:rPr>
          <w:color w:val="000000"/>
          <w:sz w:val="21"/>
        </w:rPr>
        <w:t>同时应提供一切必要的方式和采取一切适当的措施，协助</w:t>
      </w:r>
      <w:r>
        <w:rPr>
          <w:color w:val="000000"/>
          <w:sz w:val="21"/>
        </w:rPr>
        <w:t>甲方</w:t>
      </w:r>
      <w:r>
        <w:rPr>
          <w:color w:val="000000"/>
          <w:sz w:val="21"/>
        </w:rPr>
        <w:t>保证档案安全和保守档案秘密。</w:t>
      </w:r>
    </w:p>
    <w:p>
      <w:pPr>
        <w:ind w:firstLine="420"/>
        <w:jc w:val="both"/>
      </w:pPr>
      <w:r>
        <w:rPr>
          <w:color w:val="000000"/>
          <w:sz w:val="21"/>
        </w:rPr>
        <w:t>2、项目实施期间，</w:t>
      </w:r>
      <w:r>
        <w:rPr>
          <w:color w:val="000000"/>
          <w:sz w:val="21"/>
        </w:rPr>
        <w:t>乙方</w:t>
      </w:r>
      <w:r>
        <w:rPr>
          <w:color w:val="000000"/>
          <w:sz w:val="21"/>
        </w:rPr>
        <w:t>必须遵守</w:t>
      </w:r>
      <w:r>
        <w:rPr>
          <w:color w:val="000000"/>
          <w:sz w:val="21"/>
        </w:rPr>
        <w:t>甲方</w:t>
      </w:r>
      <w:r>
        <w:rPr>
          <w:color w:val="000000"/>
          <w:sz w:val="21"/>
        </w:rPr>
        <w:t>规定的任何成文或不成文的保密制度，履行相应的保密职责。</w:t>
      </w:r>
      <w:r>
        <w:rPr>
          <w:color w:val="000000"/>
          <w:sz w:val="21"/>
        </w:rPr>
        <w:t>甲方</w:t>
      </w:r>
      <w:r>
        <w:rPr>
          <w:color w:val="000000"/>
          <w:sz w:val="21"/>
        </w:rPr>
        <w:t>的保密制度没有规定或者规定不明确的，</w:t>
      </w:r>
      <w:r>
        <w:rPr>
          <w:color w:val="000000"/>
          <w:sz w:val="21"/>
        </w:rPr>
        <w:t>乙方</w:t>
      </w:r>
      <w:r>
        <w:rPr>
          <w:color w:val="000000"/>
          <w:sz w:val="21"/>
        </w:rPr>
        <w:t>应本着谨慎、诚实的态度，采取任何必要、合理的措施，维护其项目实施期间了解到的任何属于</w:t>
      </w:r>
      <w:r>
        <w:rPr>
          <w:color w:val="000000"/>
          <w:sz w:val="21"/>
        </w:rPr>
        <w:t>甲方</w:t>
      </w:r>
      <w:r>
        <w:rPr>
          <w:color w:val="000000"/>
          <w:sz w:val="21"/>
        </w:rPr>
        <w:t>或者虽属于第三方，但</w:t>
      </w:r>
      <w:r>
        <w:rPr>
          <w:color w:val="000000"/>
          <w:sz w:val="21"/>
        </w:rPr>
        <w:t>甲方</w:t>
      </w:r>
      <w:r>
        <w:rPr>
          <w:color w:val="000000"/>
          <w:sz w:val="21"/>
        </w:rPr>
        <w:t>承诺有保密义务的相关档案材料不予外泄，以保证其秘密性。</w:t>
      </w:r>
    </w:p>
    <w:p>
      <w:pPr>
        <w:ind w:firstLine="420"/>
        <w:jc w:val="both"/>
      </w:pPr>
      <w:r>
        <w:rPr>
          <w:color w:val="000000"/>
          <w:sz w:val="21"/>
        </w:rPr>
        <w:t>3、除了项目实施期间必要的工作需要之外，</w:t>
      </w:r>
      <w:r>
        <w:rPr>
          <w:color w:val="000000"/>
          <w:sz w:val="21"/>
        </w:rPr>
        <w:t>乙方</w:t>
      </w:r>
      <w:r>
        <w:rPr>
          <w:color w:val="000000"/>
          <w:sz w:val="21"/>
        </w:rPr>
        <w:t>承诺</w:t>
      </w:r>
      <w:r>
        <w:rPr>
          <w:color w:val="000000"/>
          <w:sz w:val="21"/>
        </w:rPr>
        <w:t>:未经</w:t>
      </w:r>
      <w:r>
        <w:rPr>
          <w:color w:val="000000"/>
          <w:sz w:val="21"/>
        </w:rPr>
        <w:t>甲方</w:t>
      </w:r>
      <w:r>
        <w:rPr>
          <w:color w:val="000000"/>
          <w:sz w:val="21"/>
        </w:rPr>
        <w:t>同意，不得以泄露、告知、公布、发布、出版、转让或者其他任何方式使第三方知悉</w:t>
      </w:r>
      <w:r>
        <w:rPr>
          <w:color w:val="000000"/>
          <w:sz w:val="21"/>
        </w:rPr>
        <w:t>(包括</w:t>
      </w:r>
      <w:r>
        <w:rPr>
          <w:color w:val="000000"/>
          <w:sz w:val="21"/>
        </w:rPr>
        <w:t>乙方</w:t>
      </w:r>
      <w:r>
        <w:rPr>
          <w:color w:val="000000"/>
          <w:sz w:val="21"/>
        </w:rPr>
        <w:t>非参与本项目的、不得知悉该项秘密的其他工作人员</w:t>
      </w:r>
      <w:r>
        <w:rPr>
          <w:color w:val="000000"/>
          <w:sz w:val="21"/>
        </w:rPr>
        <w:t>)属于</w:t>
      </w:r>
      <w:r>
        <w:rPr>
          <w:color w:val="000000"/>
          <w:sz w:val="21"/>
        </w:rPr>
        <w:t>甲方</w:t>
      </w:r>
      <w:r>
        <w:rPr>
          <w:color w:val="000000"/>
          <w:sz w:val="21"/>
        </w:rPr>
        <w:t>或者虽属于第三方但</w:t>
      </w:r>
      <w:r>
        <w:rPr>
          <w:color w:val="000000"/>
          <w:sz w:val="21"/>
        </w:rPr>
        <w:t>甲方</w:t>
      </w:r>
      <w:r>
        <w:rPr>
          <w:color w:val="000000"/>
          <w:sz w:val="21"/>
        </w:rPr>
        <w:t>承诺有保密义务的相关档案材料不予外泄，以保证其秘密性。</w:t>
      </w:r>
    </w:p>
    <w:p>
      <w:pPr>
        <w:ind w:firstLine="420"/>
        <w:jc w:val="both"/>
      </w:pPr>
      <w:r>
        <w:rPr>
          <w:color w:val="000000"/>
          <w:sz w:val="21"/>
        </w:rPr>
        <w:t>4、双方保证保密信息仅可在各自一方从事该项目的负责人和雇员范围内知悉。在双方上述人员知悉该保密信息前，应向其提示保密信息的保密性和应承担的义务，并保证上述人员以书面形式同意接受本协议条款的约束。</w:t>
      </w:r>
    </w:p>
    <w:p>
      <w:pPr>
        <w:ind w:firstLine="420"/>
        <w:jc w:val="both"/>
      </w:pPr>
      <w:r>
        <w:rPr>
          <w:color w:val="000000"/>
          <w:sz w:val="21"/>
        </w:rPr>
        <w:t>5、</w:t>
      </w:r>
      <w:r>
        <w:rPr>
          <w:color w:val="000000"/>
          <w:sz w:val="21"/>
        </w:rPr>
        <w:t>乙方</w:t>
      </w:r>
      <w:r>
        <w:rPr>
          <w:color w:val="000000"/>
          <w:sz w:val="21"/>
        </w:rPr>
        <w:t>应当于项目实施完成时，或者经</w:t>
      </w:r>
      <w:r>
        <w:rPr>
          <w:color w:val="000000"/>
          <w:sz w:val="21"/>
        </w:rPr>
        <w:t>甲方</w:t>
      </w:r>
      <w:r>
        <w:rPr>
          <w:color w:val="000000"/>
          <w:sz w:val="21"/>
        </w:rPr>
        <w:t>提出请求时，返还全部属于</w:t>
      </w:r>
      <w:r>
        <w:rPr>
          <w:color w:val="000000"/>
          <w:sz w:val="21"/>
        </w:rPr>
        <w:t>甲方</w:t>
      </w:r>
      <w:r>
        <w:rPr>
          <w:color w:val="000000"/>
          <w:sz w:val="21"/>
        </w:rPr>
        <w:t>的物件。</w:t>
      </w:r>
      <w:r>
        <w:rPr>
          <w:color w:val="000000"/>
          <w:sz w:val="21"/>
        </w:rPr>
        <w:t>乙方</w:t>
      </w:r>
      <w:r>
        <w:rPr>
          <w:color w:val="000000"/>
          <w:sz w:val="21"/>
        </w:rPr>
        <w:t>因项目实施工作上的需要所持有或保管的一切记录着</w:t>
      </w:r>
      <w:r>
        <w:rPr>
          <w:color w:val="000000"/>
          <w:sz w:val="21"/>
        </w:rPr>
        <w:t>甲方</w:t>
      </w:r>
      <w:r>
        <w:rPr>
          <w:color w:val="000000"/>
          <w:sz w:val="21"/>
        </w:rPr>
        <w:t>档案信息的文件、资料、图表、笔记、报告、信件、传真、磁带、磁盘、仪器、电脑以及其他任何形式的载体，能交付</w:t>
      </w:r>
      <w:r>
        <w:rPr>
          <w:color w:val="000000"/>
          <w:sz w:val="21"/>
        </w:rPr>
        <w:t>甲方</w:t>
      </w:r>
      <w:r>
        <w:rPr>
          <w:color w:val="000000"/>
          <w:sz w:val="21"/>
        </w:rPr>
        <w:t>的应立即交还</w:t>
      </w:r>
      <w:r>
        <w:rPr>
          <w:color w:val="000000"/>
          <w:sz w:val="21"/>
        </w:rPr>
        <w:t>甲方</w:t>
      </w:r>
      <w:r>
        <w:rPr>
          <w:color w:val="000000"/>
          <w:sz w:val="21"/>
        </w:rPr>
        <w:t>，不能交付</w:t>
      </w:r>
      <w:r>
        <w:rPr>
          <w:color w:val="000000"/>
          <w:sz w:val="21"/>
        </w:rPr>
        <w:t>甲方</w:t>
      </w:r>
      <w:r>
        <w:rPr>
          <w:color w:val="000000"/>
          <w:sz w:val="21"/>
        </w:rPr>
        <w:t>的则</w:t>
      </w:r>
      <w:r>
        <w:rPr>
          <w:color w:val="000000"/>
          <w:sz w:val="21"/>
        </w:rPr>
        <w:t>乙方</w:t>
      </w:r>
      <w:r>
        <w:rPr>
          <w:color w:val="000000"/>
          <w:sz w:val="21"/>
        </w:rPr>
        <w:t>应予以及时销毁或对载体上记录的信息作不可恢复的删除。</w:t>
      </w:r>
    </w:p>
    <w:p>
      <w:pPr>
        <w:jc w:val="both"/>
      </w:pPr>
      <w:r>
        <w:rPr>
          <w:sz w:val="21"/>
        </w:rPr>
        <w:t>六、验收要求</w:t>
      </w:r>
    </w:p>
    <w:p>
      <w:pPr>
        <w:ind w:firstLine="420"/>
        <w:jc w:val="both"/>
      </w:pPr>
      <w:r>
        <w:rPr>
          <w:color w:val="000000"/>
          <w:sz w:val="21"/>
        </w:rPr>
        <w:t>甲方</w:t>
      </w:r>
      <w:r>
        <w:rPr>
          <w:color w:val="000000"/>
          <w:sz w:val="21"/>
        </w:rPr>
        <w:t>依据招标文件、合同文件、实施过程文件、有关技术说明及规范等材料，按照国家和地方的关联法律、法规、国家标准、行业标准、地方标准，对</w:t>
      </w:r>
      <w:r>
        <w:rPr>
          <w:color w:val="000000"/>
          <w:sz w:val="21"/>
        </w:rPr>
        <w:t>乙方</w:t>
      </w:r>
      <w:r>
        <w:rPr>
          <w:color w:val="000000"/>
          <w:sz w:val="21"/>
        </w:rPr>
        <w:t>提交的工作成果进行全面验收。</w:t>
      </w:r>
      <w:r>
        <w:rPr>
          <w:sz w:val="21"/>
        </w:rPr>
        <w:t xml:space="preserve"> </w:t>
      </w:r>
    </w:p>
    <w:p>
      <w:pPr>
        <w:jc w:val="both"/>
      </w:pPr>
      <w:r>
        <w:rPr>
          <w:sz w:val="21"/>
        </w:rPr>
        <w:t>七、项目其他要求</w:t>
      </w:r>
    </w:p>
    <w:p>
      <w:pPr>
        <w:ind w:firstLine="420"/>
        <w:jc w:val="both"/>
      </w:pPr>
      <w:r>
        <w:rPr>
          <w:color w:val="000000"/>
          <w:sz w:val="21"/>
        </w:rPr>
        <w:t>1、</w:t>
      </w:r>
      <w:r>
        <w:rPr>
          <w:color w:val="000000"/>
          <w:sz w:val="21"/>
        </w:rPr>
        <w:t>乙方</w:t>
      </w:r>
      <w:r>
        <w:rPr>
          <w:color w:val="000000"/>
          <w:sz w:val="21"/>
        </w:rPr>
        <w:t>的总价必须包括项目费用及相关税费、人工费用、设备费用、加工软件系统费、设备损耗、相关辅助材料费和其他有关的项目完工前的所有费用。</w:t>
      </w:r>
    </w:p>
    <w:p>
      <w:pPr>
        <w:ind w:firstLine="420"/>
        <w:jc w:val="both"/>
      </w:pPr>
      <w:r>
        <w:rPr>
          <w:color w:val="000000"/>
          <w:sz w:val="21"/>
        </w:rPr>
        <w:t>2、</w:t>
      </w:r>
      <w:r>
        <w:rPr>
          <w:color w:val="000000"/>
          <w:sz w:val="21"/>
        </w:rPr>
        <w:t>乙方</w:t>
      </w:r>
      <w:r>
        <w:rPr>
          <w:color w:val="000000"/>
          <w:sz w:val="21"/>
        </w:rPr>
        <w:t>在中标通知书发出之日起五个工作日内向</w:t>
      </w:r>
      <w:r>
        <w:rPr>
          <w:color w:val="000000"/>
          <w:sz w:val="21"/>
        </w:rPr>
        <w:t>甲方</w:t>
      </w:r>
      <w:r>
        <w:rPr>
          <w:color w:val="000000"/>
          <w:sz w:val="21"/>
        </w:rPr>
        <w:t>提交整理及扫描数字化加工全程方案、扫描加工服务软件系统介绍、扫描设备性能指标、加工任务分析，人力资源方案、设备配置方案、软件对接方案、项目实施方案（包括项目启动计划）、后勤保障计划、服务质量承诺、安全保密措施等资料。</w:t>
      </w:r>
    </w:p>
    <w:p>
      <w:pPr>
        <w:ind w:firstLine="420"/>
        <w:jc w:val="both"/>
      </w:pPr>
      <w:r>
        <w:rPr>
          <w:color w:val="000000"/>
          <w:sz w:val="21"/>
        </w:rPr>
        <w:t>3、本项目评审时以投标人所报投标优惠率进行价格评定，项目执行期间按合同约定的计算方法进行结算。</w:t>
      </w:r>
    </w:p>
    <w:p>
      <w:pPr>
        <w:ind w:firstLine="420"/>
        <w:jc w:val="both"/>
      </w:pPr>
      <w:r>
        <w:rPr>
          <w:color w:val="000000"/>
          <w:sz w:val="21"/>
        </w:rPr>
        <w:t>4、</w:t>
      </w:r>
      <w:r>
        <w:rPr>
          <w:color w:val="000000"/>
          <w:sz w:val="21"/>
        </w:rPr>
        <w:t>乙方</w:t>
      </w:r>
      <w:r>
        <w:rPr>
          <w:color w:val="000000"/>
          <w:sz w:val="21"/>
        </w:rPr>
        <w:t>应在取得中标通知书后</w:t>
      </w:r>
      <w:r>
        <w:rPr>
          <w:color w:val="000000"/>
          <w:sz w:val="21"/>
        </w:rPr>
        <w:t>30个日历日内与</w:t>
      </w:r>
      <w:r>
        <w:rPr>
          <w:color w:val="000000"/>
          <w:sz w:val="21"/>
        </w:rPr>
        <w:t>甲方</w:t>
      </w:r>
      <w:r>
        <w:rPr>
          <w:color w:val="000000"/>
          <w:sz w:val="21"/>
        </w:rPr>
        <w:t>签订项目合同；签订合同后</w:t>
      </w:r>
      <w:r>
        <w:rPr>
          <w:color w:val="000000"/>
          <w:sz w:val="21"/>
        </w:rPr>
        <w:t>10个工作日内完成驻场及完成加工软硬件环境的搭建并实现数据试交付工作。</w:t>
      </w:r>
    </w:p>
    <w:p>
      <w:pPr>
        <w:ind w:firstLine="420"/>
        <w:jc w:val="both"/>
      </w:pPr>
      <w:r>
        <w:rPr>
          <w:color w:val="000000"/>
          <w:sz w:val="21"/>
        </w:rPr>
        <w:t>5、</w:t>
      </w:r>
      <w:r>
        <w:rPr>
          <w:color w:val="000000"/>
          <w:sz w:val="21"/>
        </w:rPr>
        <w:t>乙方</w:t>
      </w:r>
      <w:r>
        <w:rPr>
          <w:color w:val="000000"/>
          <w:sz w:val="21"/>
        </w:rPr>
        <w:t>在准备正式驻场工作期间，必须按照</w:t>
      </w:r>
      <w:r>
        <w:rPr>
          <w:color w:val="000000"/>
          <w:sz w:val="21"/>
        </w:rPr>
        <w:t>甲方</w:t>
      </w:r>
      <w:r>
        <w:rPr>
          <w:color w:val="000000"/>
          <w:sz w:val="21"/>
        </w:rPr>
        <w:t>的要求与</w:t>
      </w:r>
      <w:r>
        <w:rPr>
          <w:color w:val="000000"/>
          <w:sz w:val="21"/>
        </w:rPr>
        <w:t>甲方</w:t>
      </w:r>
      <w:r>
        <w:rPr>
          <w:color w:val="000000"/>
          <w:sz w:val="21"/>
        </w:rPr>
        <w:t>同类项目的上一</w:t>
      </w:r>
      <w:r>
        <w:rPr>
          <w:color w:val="000000"/>
          <w:sz w:val="21"/>
        </w:rPr>
        <w:t>乙方</w:t>
      </w:r>
      <w:r>
        <w:rPr>
          <w:color w:val="000000"/>
          <w:sz w:val="21"/>
        </w:rPr>
        <w:t>做好交接工作（包括但不限于半成品、相关的实物档案和电子档案相关信息数据等的交接）；</w:t>
      </w:r>
      <w:r>
        <w:rPr>
          <w:color w:val="000000"/>
          <w:sz w:val="21"/>
        </w:rPr>
        <w:t>乙方</w:t>
      </w:r>
      <w:r>
        <w:rPr>
          <w:color w:val="000000"/>
          <w:sz w:val="21"/>
        </w:rPr>
        <w:t>在本项目合同结束之日起</w:t>
      </w:r>
      <w:r>
        <w:rPr>
          <w:color w:val="000000"/>
          <w:sz w:val="21"/>
        </w:rPr>
        <w:t>10个工作日内，必须按照</w:t>
      </w:r>
      <w:r>
        <w:rPr>
          <w:color w:val="000000"/>
          <w:sz w:val="21"/>
        </w:rPr>
        <w:t>甲方</w:t>
      </w:r>
      <w:r>
        <w:rPr>
          <w:color w:val="000000"/>
          <w:sz w:val="21"/>
        </w:rPr>
        <w:t>的要求与</w:t>
      </w:r>
      <w:r>
        <w:rPr>
          <w:color w:val="000000"/>
          <w:sz w:val="21"/>
        </w:rPr>
        <w:t>甲方</w:t>
      </w:r>
      <w:r>
        <w:rPr>
          <w:color w:val="000000"/>
          <w:sz w:val="21"/>
        </w:rPr>
        <w:t>或</w:t>
      </w:r>
      <w:r>
        <w:rPr>
          <w:color w:val="000000"/>
          <w:sz w:val="21"/>
        </w:rPr>
        <w:t>甲方</w:t>
      </w:r>
      <w:r>
        <w:rPr>
          <w:color w:val="000000"/>
          <w:sz w:val="21"/>
        </w:rPr>
        <w:t>同类项目的下一</w:t>
      </w:r>
      <w:r>
        <w:rPr>
          <w:color w:val="000000"/>
          <w:sz w:val="21"/>
        </w:rPr>
        <w:t>乙方</w:t>
      </w:r>
      <w:r>
        <w:rPr>
          <w:color w:val="000000"/>
          <w:sz w:val="21"/>
        </w:rPr>
        <w:t>做好交接工作（包括但不限于半成品、相关的实物档案和电子档案相关信息数据等的交接），同时也要与</w:t>
      </w:r>
      <w:r>
        <w:rPr>
          <w:color w:val="000000"/>
          <w:sz w:val="21"/>
        </w:rPr>
        <w:t>甲方</w:t>
      </w:r>
      <w:r>
        <w:rPr>
          <w:color w:val="000000"/>
          <w:sz w:val="21"/>
        </w:rPr>
        <w:t>做好尾款和实际工作款项的结算。</w:t>
      </w:r>
    </w:p>
    <w:p>
      <w:pPr>
        <w:ind w:firstLine="420"/>
        <w:jc w:val="both"/>
      </w:pPr>
      <w:r>
        <w:rPr>
          <w:color w:val="000000"/>
          <w:sz w:val="21"/>
        </w:rPr>
        <w:t>6、</w:t>
      </w:r>
      <w:r>
        <w:rPr>
          <w:color w:val="000000"/>
          <w:sz w:val="21"/>
        </w:rPr>
        <w:t>乙方</w:t>
      </w:r>
      <w:r>
        <w:rPr>
          <w:color w:val="000000"/>
          <w:sz w:val="21"/>
        </w:rPr>
        <w:t>完成合同有效期内所有不动产登记档案的数字化加工（具体是指将扫描影像数据根据</w:t>
      </w:r>
      <w:r>
        <w:rPr>
          <w:color w:val="000000"/>
          <w:sz w:val="21"/>
        </w:rPr>
        <w:t>甲方</w:t>
      </w:r>
      <w:r>
        <w:rPr>
          <w:color w:val="000000"/>
          <w:sz w:val="21"/>
        </w:rPr>
        <w:t>确定的标准成功上传至</w:t>
      </w:r>
      <w:r>
        <w:rPr>
          <w:color w:val="000000"/>
          <w:sz w:val="21"/>
        </w:rPr>
        <w:t>甲方</w:t>
      </w:r>
      <w:r>
        <w:rPr>
          <w:color w:val="000000"/>
          <w:sz w:val="21"/>
        </w:rPr>
        <w:t>服务器，以供</w:t>
      </w:r>
      <w:r>
        <w:rPr>
          <w:color w:val="000000"/>
          <w:sz w:val="21"/>
        </w:rPr>
        <w:t>甲方</w:t>
      </w:r>
      <w:r>
        <w:rPr>
          <w:color w:val="000000"/>
          <w:sz w:val="21"/>
        </w:rPr>
        <w:t>工作人员查询利用等），然后根据档案管理的标准和要求完成登记档案的整理、扫描、著录、装袋（装订）、装盒，并通过</w:t>
      </w:r>
      <w:r>
        <w:rPr>
          <w:color w:val="000000"/>
          <w:sz w:val="21"/>
        </w:rPr>
        <w:t>甲方</w:t>
      </w:r>
      <w:r>
        <w:rPr>
          <w:color w:val="000000"/>
          <w:sz w:val="21"/>
        </w:rPr>
        <w:t>指定的质检公司的最终质检，连同通过最终质检的影像数据一并交付</w:t>
      </w:r>
      <w:r>
        <w:rPr>
          <w:color w:val="000000"/>
          <w:sz w:val="21"/>
        </w:rPr>
        <w:t>甲方</w:t>
      </w:r>
      <w:r>
        <w:rPr>
          <w:color w:val="000000"/>
          <w:sz w:val="21"/>
        </w:rPr>
        <w:t>后，</w:t>
      </w:r>
      <w:r>
        <w:rPr>
          <w:color w:val="000000"/>
          <w:sz w:val="21"/>
        </w:rPr>
        <w:t>甲方</w:t>
      </w:r>
      <w:r>
        <w:rPr>
          <w:color w:val="000000"/>
          <w:sz w:val="21"/>
        </w:rPr>
        <w:t>才对加工成果予以结算。</w:t>
      </w:r>
    </w:p>
    <w:p>
      <w:pPr>
        <w:ind w:firstLine="420"/>
        <w:jc w:val="both"/>
      </w:pPr>
      <w:r>
        <w:rPr>
          <w:color w:val="000000"/>
          <w:sz w:val="21"/>
        </w:rPr>
        <w:t>7、</w:t>
      </w:r>
      <w:r>
        <w:rPr>
          <w:color w:val="000000"/>
          <w:sz w:val="21"/>
        </w:rPr>
        <w:t>乙方</w:t>
      </w:r>
      <w:r>
        <w:rPr>
          <w:color w:val="000000"/>
          <w:sz w:val="21"/>
        </w:rPr>
        <w:t>各办事点驻点人员必须严格遵守</w:t>
      </w:r>
      <w:r>
        <w:rPr>
          <w:color w:val="000000"/>
          <w:sz w:val="21"/>
        </w:rPr>
        <w:t>甲方</w:t>
      </w:r>
      <w:r>
        <w:rPr>
          <w:color w:val="000000"/>
          <w:sz w:val="21"/>
        </w:rPr>
        <w:t>各办事点的各项规章制度（包括工作纪律、考勤纪律、防疫规定等）。</w:t>
      </w:r>
    </w:p>
    <w:p>
      <w:pPr>
        <w:jc w:val="both"/>
      </w:pPr>
      <w:r>
        <w:rPr>
          <w:color w:val="000000"/>
          <w:sz w:val="21"/>
        </w:rPr>
        <w:t>八、风险责任</w:t>
      </w:r>
    </w:p>
    <w:p>
      <w:pPr>
        <w:ind w:firstLine="420"/>
        <w:jc w:val="both"/>
      </w:pPr>
      <w:r>
        <w:rPr>
          <w:sz w:val="21"/>
        </w:rPr>
        <w:t>如因不可抗力造成的项目加工受到影响，甲方与乙方应本着友好合作的态度共同协商调整项目加工进度。</w:t>
      </w:r>
    </w:p>
    <w:p>
      <w:pPr>
        <w:jc w:val="both"/>
      </w:pPr>
      <w:r>
        <w:rPr>
          <w:sz w:val="21"/>
        </w:rPr>
        <w:t>九、违约责任</w:t>
      </w:r>
    </w:p>
    <w:p>
      <w:pPr>
        <w:ind w:firstLine="420"/>
        <w:jc w:val="both"/>
      </w:pPr>
      <w:r>
        <w:rPr>
          <w:sz w:val="21"/>
        </w:rPr>
        <w:t>1、合同签订后，乙方各项加工进度必须满足甲方的要求，所有直接影响加工质量和进度的情况要及时与甲方沟通解决。如果乙方不按照合同和招标文件规定的各项要求工作，甲方会向乙方发出限期整改通知书，乙方经整改后仍未符合限期整改通知书要求的，甲方有权立即单方面解除合同并发出合同解除通知书。乙方接到合同解除通知书之日起五个工作日内必须与甲方做好交接工作，包括但不限于半成品、相关的实物档案和电子档案相关信息数据等的交接，以及尾款和实际工作款项的结算。</w:t>
      </w:r>
    </w:p>
    <w:p>
      <w:pPr>
        <w:ind w:firstLine="420"/>
        <w:jc w:val="both"/>
      </w:pPr>
      <w:r>
        <w:rPr>
          <w:sz w:val="21"/>
        </w:rPr>
        <w:t>2、如果乙方不能按照招标文件要求及投标文件的承诺签订合同或乙方的投标文件与事实不符，甲方可以取消该乙方的中标资格并将合同授予推荐排名第2的中标候选人，或者依法重新招标及采取其它采购方式。甲方对受影响的投标人不承担任何责任。</w:t>
      </w:r>
    </w:p>
    <w:p>
      <w:pPr>
        <w:ind w:firstLine="420"/>
        <w:jc w:val="both"/>
      </w:pPr>
      <w:r>
        <w:rPr>
          <w:sz w:val="21"/>
        </w:rPr>
        <w:t>3、其他违约责任</w:t>
      </w:r>
    </w:p>
    <w:p>
      <w:pPr>
        <w:ind w:firstLine="420"/>
        <w:jc w:val="both"/>
      </w:pPr>
      <w:r>
        <w:rPr>
          <w:sz w:val="21"/>
        </w:rPr>
        <w:t>以下情形之一属于甲方可以单方与乙方解除合同并有权不予支付项目相关款项：</w:t>
      </w:r>
    </w:p>
    <w:p>
      <w:pPr>
        <w:ind w:firstLine="420"/>
        <w:jc w:val="both"/>
      </w:pPr>
      <w:r>
        <w:rPr>
          <w:sz w:val="21"/>
        </w:rPr>
        <w:t>（</w:t>
      </w:r>
      <w:r>
        <w:rPr>
          <w:sz w:val="21"/>
        </w:rPr>
        <w:t>1）乙方累计三个月的扫描工作准时率（扫描工作准时率=当月准时扫描案件总量／当月扫描案件总量×100%）低于95%的（其中完成扫描是指乙方接到甲方受理的实物档案资料后对资料进行扫描编辑，并生成供甲方查看利用以及按甲方要求排序的电子影像）；</w:t>
      </w:r>
    </w:p>
    <w:p>
      <w:pPr>
        <w:ind w:firstLine="420"/>
        <w:jc w:val="both"/>
      </w:pPr>
      <w:r>
        <w:rPr>
          <w:sz w:val="21"/>
        </w:rPr>
        <w:t>（</w:t>
      </w:r>
      <w:r>
        <w:rPr>
          <w:sz w:val="21"/>
        </w:rPr>
        <w:t>2）乙方累计三个月的移交工作准时率（移交工作准时率＝当月准时移交案件总量／当月移交案件总量×100%）低于95%的（其中完成移交是指乙方接到甲方业务结案后的实物档案资料后按归档要求进行装袋装盒，并移交给质检监理服务公司进行最终质检，且通过质检）；</w:t>
      </w:r>
    </w:p>
    <w:p>
      <w:pPr>
        <w:ind w:firstLine="420"/>
        <w:jc w:val="both"/>
      </w:pPr>
      <w:r>
        <w:rPr>
          <w:sz w:val="21"/>
        </w:rPr>
        <w:t>（</w:t>
      </w:r>
      <w:r>
        <w:rPr>
          <w:sz w:val="21"/>
        </w:rPr>
        <w:t>3）乙方不配合考核或累计两次考核不合格的；</w:t>
      </w:r>
    </w:p>
    <w:p>
      <w:pPr>
        <w:ind w:firstLine="420"/>
        <w:jc w:val="both"/>
      </w:pPr>
      <w:r>
        <w:rPr>
          <w:sz w:val="21"/>
        </w:rPr>
        <w:t>（</w:t>
      </w:r>
      <w:r>
        <w:rPr>
          <w:sz w:val="21"/>
        </w:rPr>
        <w:t>4）甲方指定的质检监理公司在月度扫描质量检查分析报告中明确乙方的质检平均正确率达不到65%以上的；</w:t>
      </w:r>
    </w:p>
    <w:p>
      <w:pPr>
        <w:ind w:firstLine="420"/>
        <w:jc w:val="both"/>
      </w:pPr>
      <w:r>
        <w:rPr>
          <w:sz w:val="21"/>
        </w:rPr>
        <w:t>（</w:t>
      </w:r>
      <w:r>
        <w:rPr>
          <w:sz w:val="21"/>
        </w:rPr>
        <w:t>5）甲方指定的质检监理公司在月度扫描质量检查分析报告中明确乙方的质检平均正确率一年之内累计三个月低于95%的；</w:t>
      </w:r>
    </w:p>
    <w:p>
      <w:pPr>
        <w:ind w:firstLine="420"/>
        <w:jc w:val="both"/>
      </w:pPr>
      <w:r>
        <w:rPr>
          <w:sz w:val="21"/>
        </w:rPr>
        <w:t>（</w:t>
      </w:r>
      <w:r>
        <w:rPr>
          <w:sz w:val="21"/>
        </w:rPr>
        <w:t>6）乙方配置的人力物力不能承接扫描、整理、装袋等日常工作量的，经甲方提醒和指导后15天内仍不能承接的；</w:t>
      </w:r>
    </w:p>
    <w:p>
      <w:pPr>
        <w:ind w:firstLine="420"/>
        <w:jc w:val="both"/>
      </w:pPr>
      <w:r>
        <w:rPr>
          <w:sz w:val="21"/>
        </w:rPr>
        <w:t>（</w:t>
      </w:r>
      <w:r>
        <w:rPr>
          <w:sz w:val="21"/>
        </w:rPr>
        <w:t>7）乙方处理的扫描档案资料，若持续半个月，每天均出现10卷或以上达不到技术要求的，甲方发出整改通知后，情况仍无改善的。</w:t>
      </w:r>
    </w:p>
    <w:p>
      <w:pPr>
        <w:jc w:val="both"/>
      </w:pPr>
      <w:r>
        <w:rPr>
          <w:sz w:val="21"/>
        </w:rPr>
        <w:t>十、争端的解决</w:t>
      </w:r>
    </w:p>
    <w:p>
      <w:pPr>
        <w:ind w:firstLine="420"/>
        <w:jc w:val="both"/>
      </w:pPr>
      <w:r>
        <w:rPr>
          <w:sz w:val="21"/>
        </w:rPr>
        <w:t>合同执行过程中发生的任何争议，如双方不能通过友好协商解决，因合同及合同有关事项发生的争议，双方可向中山市第一人民法院起诉。</w:t>
      </w:r>
    </w:p>
    <w:p>
      <w:pPr>
        <w:jc w:val="left"/>
      </w:pPr>
      <w:r>
        <w:rPr>
          <w:sz w:val="21"/>
        </w:rPr>
        <w:t>十一、不可抗力</w:t>
      </w:r>
    </w:p>
    <w:p>
      <w:pPr>
        <w:ind w:firstLine="420"/>
        <w:jc w:val="left"/>
      </w:pPr>
      <w:r>
        <w:rPr>
          <w:color w:val="000000"/>
          <w:sz w:val="21"/>
        </w:rPr>
        <w:t>任何一方由于不可抗力原因不能履行合同时，应在不可抗力事件结束后</w:t>
      </w:r>
      <w:r>
        <w:rPr>
          <w:color w:val="000000"/>
          <w:sz w:val="21"/>
        </w:rPr>
        <w:t>1 日内向对方通报，以减轻可能给对方造成的损失，在取得有关机构的不可抗力证明或双方谅解确认后，允许延期履行或修订合同，并根据情况可部分或全部免于承担违约责任。</w:t>
      </w:r>
    </w:p>
    <w:p>
      <w:pPr>
        <w:jc w:val="both"/>
      </w:pPr>
      <w:r>
        <w:rPr>
          <w:sz w:val="21"/>
        </w:rPr>
        <w:t>十二、税费</w:t>
      </w:r>
    </w:p>
    <w:p>
      <w:pPr>
        <w:ind w:firstLine="420"/>
        <w:jc w:val="both"/>
      </w:pPr>
      <w:r>
        <w:rPr>
          <w:sz w:val="21"/>
        </w:rPr>
        <w:t>在中国境内、外发生的与本合同执行有关的一切税费均由乙方负担。</w:t>
      </w:r>
    </w:p>
    <w:p>
      <w:pPr>
        <w:jc w:val="both"/>
      </w:pPr>
      <w:r>
        <w:rPr>
          <w:sz w:val="21"/>
        </w:rPr>
        <w:t>十三、其它</w:t>
      </w:r>
    </w:p>
    <w:p>
      <w:pPr>
        <w:ind w:firstLine="420"/>
        <w:jc w:val="both"/>
      </w:pPr>
      <w:r>
        <w:rPr>
          <w:sz w:val="21"/>
        </w:rPr>
        <w:t>1、本合同所有附件、招标文件、投标文件、中标通知书通知书均为合同的有效组成部分，与本合同具有同等法律效力。</w:t>
      </w:r>
    </w:p>
    <w:p>
      <w:pPr>
        <w:ind w:firstLine="420"/>
        <w:jc w:val="both"/>
      </w:pPr>
      <w:r>
        <w:rPr>
          <w:sz w:val="21"/>
        </w:rPr>
        <w:t>2、在执行本合同的过程中，所有经双方签署确认的文件（包括会议纪要、补充协议、往来信函）即成为本合同的有效组成部分。</w:t>
      </w:r>
    </w:p>
    <w:p>
      <w:pPr>
        <w:ind w:firstLine="420"/>
        <w:jc w:val="both"/>
      </w:pPr>
      <w:r>
        <w:rPr>
          <w:sz w:val="21"/>
        </w:rPr>
        <w:t>3、如一方地址、电话、传真号码有变更，应在变更当日内书面通知对方，否则，应承担相应责任。</w:t>
      </w:r>
    </w:p>
    <w:p>
      <w:pPr>
        <w:ind w:firstLine="420"/>
        <w:jc w:val="both"/>
      </w:pPr>
      <w:r>
        <w:rPr>
          <w:sz w:val="21"/>
        </w:rPr>
        <w:t>4、除甲方事先书面同意外，乙方不得部分或全部转让其应履行的合同项下的义务。</w:t>
      </w:r>
    </w:p>
    <w:p>
      <w:pPr>
        <w:jc w:val="both"/>
      </w:pPr>
      <w:r>
        <w:rPr>
          <w:sz w:val="21"/>
        </w:rPr>
        <w:t>十四、合同生效</w:t>
      </w:r>
    </w:p>
    <w:p>
      <w:pPr>
        <w:ind w:firstLine="420"/>
        <w:jc w:val="both"/>
      </w:pPr>
      <w:r>
        <w:rPr>
          <w:sz w:val="21"/>
        </w:rPr>
        <w:t>1、本合同在甲乙双方法人代表或其授权代表签字盖章后生效。</w:t>
      </w:r>
    </w:p>
    <w:p>
      <w:pPr>
        <w:ind w:firstLine="420"/>
        <w:jc w:val="both"/>
      </w:pPr>
      <w:r>
        <w:rPr>
          <w:sz w:val="21"/>
        </w:rPr>
        <w:t>2、合同一式 份。甲乙双方各执 份、智埔国际建设集团有限公司中山分公司执一份。</w:t>
      </w:r>
    </w:p>
    <w:p>
      <w:pPr>
        <w:jc w:val="both"/>
      </w:pPr>
      <w:r>
        <w:rPr>
          <w:sz w:val="21"/>
        </w:rPr>
        <w:t>甲方（盖章）：</w:t>
      </w:r>
      <w:r>
        <w:rPr>
          <w:sz w:val="21"/>
        </w:rPr>
        <w:t xml:space="preserve">                          </w:t>
      </w:r>
      <w:r>
        <w:rPr>
          <w:sz w:val="21"/>
        </w:rPr>
        <w:t>乙方（盖章）：</w:t>
      </w:r>
    </w:p>
    <w:p>
      <w:pPr>
        <w:jc w:val="both"/>
      </w:pPr>
      <w:r>
        <w:rPr>
          <w:sz w:val="21"/>
        </w:rPr>
        <w:t>代表：</w:t>
      </w:r>
      <w:r>
        <w:rPr>
          <w:sz w:val="21"/>
        </w:rPr>
        <w:t xml:space="preserve">                                  </w:t>
      </w:r>
      <w:r>
        <w:rPr>
          <w:sz w:val="21"/>
        </w:rPr>
        <w:t>代表：</w:t>
      </w:r>
    </w:p>
    <w:p>
      <w:pPr>
        <w:jc w:val="both"/>
      </w:pPr>
      <w:r>
        <w:rPr>
          <w:sz w:val="21"/>
        </w:rPr>
        <w:t>签定地点：</w:t>
      </w:r>
      <w:r>
        <w:rPr>
          <w:sz w:val="21"/>
        </w:rPr>
        <w:t xml:space="preserve">                              </w:t>
      </w:r>
      <w:r>
        <w:rPr>
          <w:sz w:val="21"/>
        </w:rPr>
        <w:t>签定地点：</w:t>
      </w:r>
    </w:p>
    <w:p>
      <w:pPr>
        <w:jc w:val="both"/>
      </w:pPr>
      <w:r>
        <w:rPr>
          <w:sz w:val="21"/>
        </w:rPr>
        <w:t>签定日期：</w:t>
      </w:r>
      <w:r>
        <w:rPr>
          <w:sz w:val="21"/>
        </w:rPr>
        <w:t>年</w:t>
      </w:r>
      <w:r>
        <w:rPr>
          <w:sz w:val="21"/>
        </w:rPr>
        <w:t>月</w:t>
      </w:r>
      <w:r>
        <w:rPr>
          <w:sz w:val="21"/>
        </w:rPr>
        <w:t>日</w:t>
      </w:r>
      <w:r>
        <w:rPr>
          <w:sz w:val="21"/>
        </w:rPr>
        <w:t xml:space="preserve">                     </w:t>
      </w:r>
      <w:r>
        <w:rPr>
          <w:sz w:val="21"/>
        </w:rPr>
        <w:t>签定日期：</w:t>
      </w:r>
      <w:r>
        <w:rPr>
          <w:sz w:val="21"/>
        </w:rPr>
        <w:t>年</w:t>
      </w:r>
      <w:r>
        <w:rPr>
          <w:sz w:val="21"/>
        </w:rPr>
        <w:t>月</w:t>
      </w:r>
      <w:r>
        <w:rPr>
          <w:sz w:val="21"/>
        </w:rPr>
        <w:t>日</w:t>
      </w:r>
    </w:p>
    <w:p>
      <w:pPr>
        <w:jc w:val="both"/>
      </w:pPr>
      <w:r>
        <w:rPr>
          <w:sz w:val="21"/>
        </w:rPr>
        <w:t>地</w:t>
      </w:r>
      <w:r>
        <w:rPr>
          <w:sz w:val="21"/>
        </w:rPr>
        <w:t>址</w:t>
      </w:r>
      <w:r>
        <w:rPr>
          <w:sz w:val="21"/>
        </w:rPr>
        <w:t>：</w:t>
      </w:r>
      <w:r>
        <w:rPr>
          <w:sz w:val="21"/>
        </w:rPr>
        <w:t xml:space="preserve">                                </w:t>
      </w:r>
      <w:r>
        <w:rPr>
          <w:sz w:val="21"/>
        </w:rPr>
        <w:t>地</w:t>
      </w:r>
      <w:r>
        <w:rPr>
          <w:sz w:val="21"/>
        </w:rPr>
        <w:t>址</w:t>
      </w:r>
      <w:r>
        <w:rPr>
          <w:sz w:val="21"/>
        </w:rPr>
        <w:t>：</w:t>
      </w:r>
    </w:p>
    <w:p>
      <w:pPr>
        <w:jc w:val="both"/>
      </w:pPr>
      <w:r>
        <w:rPr>
          <w:sz w:val="21"/>
        </w:rPr>
        <w:t>邮</w:t>
      </w:r>
      <w:r>
        <w:rPr>
          <w:sz w:val="21"/>
        </w:rPr>
        <w:t>政</w:t>
      </w:r>
      <w:r>
        <w:rPr>
          <w:sz w:val="21"/>
        </w:rPr>
        <w:t>编</w:t>
      </w:r>
      <w:r>
        <w:rPr>
          <w:sz w:val="21"/>
        </w:rPr>
        <w:t>码</w:t>
      </w:r>
      <w:r>
        <w:rPr>
          <w:sz w:val="21"/>
        </w:rPr>
        <w:t>：</w:t>
      </w:r>
      <w:r>
        <w:rPr>
          <w:sz w:val="21"/>
        </w:rPr>
        <w:t xml:space="preserve">                          </w:t>
      </w:r>
      <w:r>
        <w:rPr>
          <w:sz w:val="21"/>
        </w:rPr>
        <w:t>邮</w:t>
      </w:r>
      <w:r>
        <w:rPr>
          <w:sz w:val="21"/>
        </w:rPr>
        <w:t>政</w:t>
      </w:r>
      <w:r>
        <w:rPr>
          <w:sz w:val="21"/>
        </w:rPr>
        <w:t>编</w:t>
      </w:r>
      <w:r>
        <w:rPr>
          <w:sz w:val="21"/>
        </w:rPr>
        <w:t>码</w:t>
      </w:r>
      <w:r>
        <w:rPr>
          <w:sz w:val="21"/>
        </w:rPr>
        <w:t>：</w:t>
      </w:r>
    </w:p>
    <w:p>
      <w:pPr>
        <w:jc w:val="both"/>
      </w:pPr>
      <w:r>
        <w:rPr>
          <w:sz w:val="21"/>
        </w:rPr>
        <w:t>电</w:t>
      </w:r>
      <w:r>
        <w:rPr>
          <w:sz w:val="21"/>
        </w:rPr>
        <w:t>话</w:t>
      </w:r>
      <w:r>
        <w:rPr>
          <w:sz w:val="21"/>
        </w:rPr>
        <w:t>：</w:t>
      </w:r>
      <w:r>
        <w:rPr>
          <w:sz w:val="21"/>
        </w:rPr>
        <w:t xml:space="preserve">                                </w:t>
      </w:r>
      <w:r>
        <w:rPr>
          <w:sz w:val="21"/>
        </w:rPr>
        <w:t>电</w:t>
      </w:r>
      <w:r>
        <w:rPr>
          <w:sz w:val="21"/>
        </w:rPr>
        <w:t>话</w:t>
      </w:r>
      <w:r>
        <w:rPr>
          <w:sz w:val="21"/>
        </w:rPr>
        <w:t>：</w:t>
      </w:r>
    </w:p>
    <w:p>
      <w:pPr>
        <w:jc w:val="both"/>
      </w:pPr>
      <w:r>
        <w:rPr>
          <w:sz w:val="21"/>
        </w:rPr>
        <w:t>传</w:t>
      </w:r>
      <w:r>
        <w:rPr>
          <w:sz w:val="21"/>
        </w:rPr>
        <w:t>真</w:t>
      </w:r>
      <w:r>
        <w:rPr>
          <w:sz w:val="21"/>
        </w:rPr>
        <w:t>：</w:t>
      </w:r>
      <w:r>
        <w:rPr>
          <w:sz w:val="21"/>
        </w:rPr>
        <w:t xml:space="preserve">                                </w:t>
      </w:r>
      <w:r>
        <w:rPr>
          <w:sz w:val="21"/>
        </w:rPr>
        <w:t>传</w:t>
      </w:r>
      <w:r>
        <w:rPr>
          <w:sz w:val="21"/>
        </w:rPr>
        <w:t>真</w:t>
      </w:r>
      <w:r>
        <w:rPr>
          <w:sz w:val="21"/>
        </w:rPr>
        <w:t>：</w:t>
      </w:r>
    </w:p>
    <w:p>
      <w:pPr>
        <w:jc w:val="both"/>
      </w:pPr>
      <w:r>
        <w:rPr>
          <w:sz w:val="21"/>
        </w:rPr>
        <w:t>开</w:t>
      </w:r>
      <w:r>
        <w:rPr>
          <w:sz w:val="21"/>
        </w:rPr>
        <w:t>户</w:t>
      </w:r>
      <w:r>
        <w:rPr>
          <w:sz w:val="21"/>
        </w:rPr>
        <w:t>银</w:t>
      </w:r>
      <w:r>
        <w:rPr>
          <w:sz w:val="21"/>
        </w:rPr>
        <w:t>行</w:t>
      </w:r>
      <w:r>
        <w:rPr>
          <w:sz w:val="21"/>
        </w:rPr>
        <w:t>：</w:t>
      </w:r>
      <w:r>
        <w:rPr>
          <w:sz w:val="21"/>
        </w:rPr>
        <w:t xml:space="preserve">                          </w:t>
      </w:r>
      <w:r>
        <w:rPr>
          <w:sz w:val="21"/>
        </w:rPr>
        <w:t>开</w:t>
      </w:r>
      <w:r>
        <w:rPr>
          <w:sz w:val="21"/>
        </w:rPr>
        <w:t>户</w:t>
      </w:r>
      <w:r>
        <w:rPr>
          <w:sz w:val="21"/>
        </w:rPr>
        <w:t>银</w:t>
      </w:r>
      <w:r>
        <w:rPr>
          <w:sz w:val="21"/>
        </w:rPr>
        <w:t>行</w:t>
      </w:r>
      <w:r>
        <w:rPr>
          <w:sz w:val="21"/>
        </w:rPr>
        <w:t>：</w:t>
      </w:r>
    </w:p>
    <w:p>
      <w:pPr>
        <w:jc w:val="both"/>
      </w:pPr>
      <w:r>
        <w:rPr>
          <w:sz w:val="21"/>
        </w:rPr>
        <w:t>开</w:t>
      </w:r>
      <w:r>
        <w:rPr>
          <w:sz w:val="21"/>
        </w:rPr>
        <w:t>户</w:t>
      </w:r>
      <w:r>
        <w:rPr>
          <w:sz w:val="21"/>
        </w:rPr>
        <w:t>账</w:t>
      </w:r>
      <w:r>
        <w:rPr>
          <w:sz w:val="21"/>
        </w:rPr>
        <w:t>号</w:t>
      </w:r>
      <w:r>
        <w:rPr>
          <w:sz w:val="21"/>
        </w:rPr>
        <w:t>：</w:t>
      </w:r>
      <w:r>
        <w:rPr>
          <w:sz w:val="21"/>
        </w:rPr>
        <w:t xml:space="preserve">                          </w:t>
      </w:r>
      <w:r>
        <w:rPr>
          <w:sz w:val="21"/>
        </w:rPr>
        <w:t>开</w:t>
      </w:r>
      <w:r>
        <w:rPr>
          <w:sz w:val="21"/>
        </w:rPr>
        <w:t>户</w:t>
      </w:r>
      <w:r>
        <w:rPr>
          <w:sz w:val="21"/>
        </w:rPr>
        <w:t>账</w:t>
      </w:r>
      <w:r>
        <w:rPr>
          <w:sz w:val="21"/>
        </w:rPr>
        <w:t>号</w:t>
      </w:r>
      <w:r>
        <w:rPr>
          <w:sz w:val="21"/>
        </w:rPr>
        <w:t>：</w:t>
      </w:r>
    </w:p>
    <w:p>
      <w:pPr>
        <w:jc w:val="both"/>
      </w:pPr>
      <w:r>
        <w:rPr>
          <w:sz w:val="21"/>
        </w:rPr>
        <w:t>日</w:t>
      </w:r>
      <w:r>
        <w:rPr>
          <w:sz w:val="21"/>
        </w:rPr>
        <w:t>期</w:t>
      </w:r>
      <w:r>
        <w:rPr>
          <w:sz w:val="21"/>
        </w:rPr>
        <w:t>：</w:t>
      </w:r>
      <w:r>
        <w:rPr>
          <w:sz w:val="21"/>
        </w:rPr>
        <w:t xml:space="preserve">                                </w:t>
      </w:r>
      <w:r>
        <w:rPr>
          <w:sz w:val="21"/>
        </w:rPr>
        <w:t>日</w:t>
      </w:r>
      <w:r>
        <w:rPr>
          <w:sz w:val="21"/>
        </w:rPr>
        <w:t>期</w:t>
      </w:r>
      <w:r>
        <w:rPr>
          <w:sz w:val="21"/>
        </w:rPr>
        <w:t>：合同附件（</w:t>
      </w:r>
      <w:r>
        <w:rPr>
          <w:sz w:val="21"/>
        </w:rPr>
        <w:t>合</w:t>
      </w:r>
      <w:r>
        <w:rPr>
          <w:sz w:val="21"/>
        </w:rPr>
        <w:t>同</w:t>
      </w:r>
      <w:r>
        <w:rPr>
          <w:sz w:val="21"/>
        </w:rPr>
        <w:t>编</w:t>
      </w:r>
      <w:r>
        <w:rPr>
          <w:sz w:val="21"/>
        </w:rPr>
        <w:t>号</w:t>
      </w:r>
      <w:r>
        <w:rPr>
          <w:sz w:val="21"/>
        </w:rPr>
        <w:t>）</w:t>
      </w:r>
    </w:p>
    <w:p>
      <w:pPr>
        <w:jc w:val="both"/>
      </w:pPr>
      <w:r>
        <w:rPr>
          <w:sz w:val="21"/>
        </w:rPr>
        <w:t>附件</w:t>
      </w:r>
      <w:r>
        <w:rPr>
          <w:sz w:val="21"/>
        </w:rPr>
        <w:t>1 招标文件</w:t>
      </w:r>
    </w:p>
    <w:p>
      <w:pPr>
        <w:jc w:val="both"/>
      </w:pPr>
      <w:r>
        <w:rPr>
          <w:sz w:val="21"/>
        </w:rPr>
        <w:t>附件</w:t>
      </w:r>
      <w:r>
        <w:rPr>
          <w:sz w:val="21"/>
        </w:rPr>
        <w:t>2 投标文件</w:t>
      </w:r>
    </w:p>
    <w:p>
      <w:pPr>
        <w:jc w:val="both"/>
      </w:pPr>
      <w:r>
        <w:rPr>
          <w:sz w:val="21"/>
        </w:rPr>
        <w:t>附件</w:t>
      </w:r>
      <w:r>
        <w:rPr>
          <w:sz w:val="21"/>
        </w:rPr>
        <w:t>3 中标通知书</w:t>
      </w:r>
    </w:p>
    <w:p>
      <w:pPr>
        <w:jc w:val="both"/>
      </w:pPr>
      <w:r>
        <w:rPr>
          <w:sz w:val="21"/>
        </w:rPr>
        <w:t>备注：</w:t>
      </w:r>
      <w:r>
        <w:rPr>
          <w:sz w:val="21"/>
        </w:rPr>
        <w:t>1. 本合同所有附件均在签定合同时编制，其编制依据是招标文件中的要求和乙方的投标文件中的相应内容。</w:t>
      </w:r>
    </w:p>
    <w:p>
      <w:pPr>
        <w:jc w:val="both"/>
      </w:pPr>
      <w:r>
        <w:rPr>
          <w:sz w:val="21"/>
        </w:rPr>
        <w:t>2. 合同附件的具体内容由双方在签定合同时确定。</w:t>
      </w:r>
    </w:p>
    <w:p>
      <w:pPr>
        <w:jc w:val="both"/>
      </w:pPr>
      <w:r>
        <w:rPr/>
        <w:t xml:space="preserve"> </w:t>
      </w:r>
    </w:p>
    <w:p>
      <w:r>
        <w:rPr/>
        <w:t xml:space="preserve"> </w:t>
      </w:r>
    </w:p>
    <w:p>
      <w:pPr>
        <w:jc w:val="both"/>
      </w:pPr>
      <w:r>
        <w:rPr>
          <w:b/>
          <w:sz w:val="36"/>
        </w:rPr>
        <w:t xml:space="preserve"> </w:t>
      </w:r>
    </w:p>
    <w:p>
      <w:r>
        <w:rPr/>
        <w:t xml:space="preserve"> </w:t>
      </w:r>
    </w:p>
    <w:p>
      <w:r>
        <w:rPr/>
        <w:t xml:space="preserve"> </w:t>
      </w:r>
    </w:p>
    <w:p>
      <w:r>
        <w:rPr/>
        <w:t xml:space="preserve"> </w:t>
      </w:r>
    </w:p>
    <w:p>
      <w:r>
        <w:rPr/>
        <w:t xml:space="preserve"> </w:t>
      </w:r>
    </w:p>
    <w:p>
      <w:r>
        <w:rPr/>
        <w:t xml:space="preserve"> </w:t>
      </w:r>
    </w:p>
    <w:p>
      <w:r>
        <w:rPr/>
        <w:t xml:space="preserve"> </w:t>
      </w:r>
    </w:p>
    <w:p>
      <w:r>
        <w:rPr/>
        <w:t xml:space="preserve"> </w:t>
      </w:r>
    </w:p>
    <w:p>
      <w:r>
        <w:rPr/>
        <w:t xml:space="preserve"> </w:t>
      </w:r>
    </w:p>
    <w:p>
      <w:r>
        <w:rPr/>
        <w:t xml:space="preserve"> </w:t>
      </w:r>
    </w:p>
    <w:p>
      <w:r>
        <w:rPr/>
        <w:t xml:space="preserve"> </w:t>
      </w:r>
    </w:p>
    <w:p>
      <w:r>
        <w:rPr/>
        <w:t xml:space="preserve"> </w:t>
      </w:r>
    </w:p>
    <w:p>
      <w:r>
        <w:rPr/>
        <w:t xml:space="preserve"> </w:t>
      </w:r>
    </w:p>
    <w:p>
      <w:r>
        <w:rPr/>
        <w:t xml:space="preserve"> </w:t>
      </w:r>
    </w:p>
    <w:p>
      <w:r>
        <w:rPr/>
        <w:t xml:space="preserve"> </w:t>
      </w:r>
    </w:p>
    <w:p>
      <w:r>
        <w:rPr/>
        <w:t xml:space="preserve"> </w:t>
      </w:r>
    </w:p>
    <w:p>
      <w:r>
        <w:rPr/>
        <w:t xml:space="preserve"> </w:t>
      </w:r>
    </w:p>
    <w:p>
      <w:r>
        <w:rPr/>
        <w:t xml:space="preserve"> </w:t>
      </w:r>
    </w:p>
    <w:p>
      <w:pPr>
        <w:jc w:val="both"/>
      </w:pPr>
      <w:r>
        <w:rPr>
          <w:b/>
          <w:sz w:val="36"/>
        </w:rPr>
        <w:t xml:space="preserve"> </w:t>
      </w:r>
    </w:p>
    <w:p>
      <w:pPr>
        <w:jc w:val="both"/>
      </w:pPr>
      <w:r>
        <w:rPr>
          <w:b/>
          <w:sz w:val="21"/>
        </w:rPr>
        <w:t>02</w:t>
      </w:r>
      <w:r>
        <w:rPr>
          <w:b/>
          <w:sz w:val="21"/>
        </w:rPr>
        <w:t>包组合同模板：</w:t>
      </w:r>
    </w:p>
    <w:p>
      <w:pPr>
        <w:jc w:val="left"/>
      </w:pPr>
      <w:r>
        <w:rPr>
          <w:sz w:val="21"/>
        </w:rPr>
        <w:t>甲方（委托人）：</w:t>
      </w:r>
    </w:p>
    <w:p>
      <w:pPr>
        <w:jc w:val="left"/>
      </w:pPr>
      <w:r>
        <w:rPr>
          <w:sz w:val="21"/>
        </w:rPr>
        <w:t>电话：</w:t>
      </w:r>
      <w:r>
        <w:rPr>
          <w:sz w:val="21"/>
        </w:rPr>
        <w:t>传真：</w:t>
      </w:r>
      <w:r>
        <w:rPr>
          <w:sz w:val="21"/>
        </w:rPr>
        <w:t>地址：</w:t>
      </w:r>
    </w:p>
    <w:p>
      <w:pPr>
        <w:jc w:val="left"/>
      </w:pPr>
      <w:r>
        <w:rPr>
          <w:sz w:val="21"/>
        </w:rPr>
        <w:t>乙方（监理人）：</w:t>
      </w:r>
    </w:p>
    <w:p>
      <w:pPr>
        <w:jc w:val="left"/>
      </w:pPr>
      <w:r>
        <w:rPr>
          <w:sz w:val="21"/>
        </w:rPr>
        <w:t>电话：</w:t>
      </w:r>
      <w:r>
        <w:rPr>
          <w:sz w:val="21"/>
        </w:rPr>
        <w:t>传真：</w:t>
      </w:r>
      <w:r>
        <w:rPr>
          <w:sz w:val="21"/>
        </w:rPr>
        <w:t>地址：</w:t>
      </w:r>
    </w:p>
    <w:p>
      <w:pPr>
        <w:ind w:firstLine="493"/>
        <w:jc w:val="both"/>
      </w:pPr>
      <w:r>
        <w:rPr>
          <w:color w:val="000000"/>
          <w:sz w:val="21"/>
        </w:rPr>
        <w:t>根据</w:t>
      </w:r>
      <w:r>
        <w:rPr>
          <w:color w:val="000000"/>
          <w:sz w:val="21"/>
        </w:rPr>
        <w:t>2023</w:t>
      </w:r>
      <w:r>
        <w:rPr>
          <w:color w:val="000000"/>
          <w:sz w:val="21"/>
        </w:rPr>
        <w:t>年 月 日，中山市自然资源局委托智埔国际建设集团有限公司中山分公司为</w:t>
      </w:r>
      <w:r>
        <w:rPr>
          <w:color w:val="000000"/>
          <w:sz w:val="21"/>
        </w:rPr>
        <w:t>“</w:t>
      </w:r>
      <w:r>
        <w:rPr>
          <w:color w:val="000000"/>
          <w:sz w:val="21"/>
        </w:rPr>
        <w:t>中山市自然资源局不动产登记无纸化办公资料数字化项目</w:t>
      </w:r>
      <w:r>
        <w:rPr>
          <w:color w:val="000000"/>
          <w:sz w:val="21"/>
        </w:rPr>
        <w:t>(</w:t>
      </w:r>
      <w:r>
        <w:rPr>
          <w:color w:val="000000"/>
          <w:sz w:val="21"/>
        </w:rPr>
        <w:t>项目编号：</w:t>
      </w:r>
      <w:r>
        <w:rPr>
          <w:color w:val="000000"/>
          <w:sz w:val="21"/>
        </w:rPr>
        <w:t>ZP-GK2023-0129)”</w:t>
      </w:r>
      <w:r>
        <w:rPr>
          <w:color w:val="000000"/>
          <w:sz w:val="21"/>
        </w:rPr>
        <w:t>进行公开招标，确定</w:t>
      </w:r>
      <w:r>
        <w:rPr>
          <w:color w:val="000000"/>
          <w:sz w:val="21"/>
        </w:rPr>
        <w:t>____________________________</w:t>
      </w:r>
      <w:r>
        <w:rPr>
          <w:color w:val="000000"/>
          <w:sz w:val="21"/>
        </w:rPr>
        <w:t>为监理人。现甲方中山市自然资源局与乙方</w:t>
      </w:r>
      <w:r>
        <w:rPr>
          <w:color w:val="000000"/>
          <w:sz w:val="21"/>
        </w:rPr>
        <w:t>________________________</w:t>
      </w:r>
      <w:r>
        <w:rPr>
          <w:color w:val="000000"/>
          <w:sz w:val="21"/>
        </w:rPr>
        <w:t>根据中标通知书、招标文件、投标文件、《中华人民共和国政府采购法》、《中华人民共和国民法典》及其他有关法律、法规协商一致，签订本合同。</w:t>
      </w:r>
    </w:p>
    <w:p>
      <w:pPr>
        <w:ind w:firstLine="493"/>
        <w:jc w:val="both"/>
      </w:pPr>
    </w:p>
    <w:p>
      <w:pPr>
        <w:jc w:val="left"/>
      </w:pPr>
      <w:r>
        <w:rPr>
          <w:sz w:val="21"/>
        </w:rPr>
        <w:t>一、项目名称、实施地点及完成时间</w:t>
      </w:r>
    </w:p>
    <w:p>
      <w:pPr>
        <w:ind w:firstLine="493"/>
        <w:jc w:val="both"/>
      </w:pPr>
      <w:r>
        <w:rPr>
          <w:color w:val="000000"/>
          <w:sz w:val="21"/>
        </w:rPr>
        <w:t>项目名称：</w:t>
      </w:r>
    </w:p>
    <w:p>
      <w:pPr>
        <w:ind w:firstLine="493"/>
        <w:jc w:val="both"/>
      </w:pPr>
      <w:r>
        <w:rPr>
          <w:color w:val="000000"/>
          <w:sz w:val="21"/>
        </w:rPr>
        <w:t>实施地点：</w:t>
      </w:r>
    </w:p>
    <w:p>
      <w:pPr>
        <w:ind w:firstLine="493"/>
        <w:jc w:val="both"/>
      </w:pPr>
      <w:r>
        <w:rPr>
          <w:color w:val="000000"/>
          <w:sz w:val="21"/>
        </w:rPr>
        <w:t>监理服务期限</w:t>
      </w:r>
      <w:r>
        <w:rPr>
          <w:color w:val="000000"/>
          <w:sz w:val="21"/>
        </w:rPr>
        <w:t>:</w:t>
      </w:r>
      <w:r>
        <w:rPr>
          <w:color w:val="000000"/>
          <w:sz w:val="21"/>
        </w:rPr>
        <w:t>按招标文件《用户需求书》规定。</w:t>
      </w:r>
    </w:p>
    <w:p>
      <w:pPr>
        <w:jc w:val="left"/>
      </w:pPr>
      <w:r>
        <w:rPr>
          <w:sz w:val="21"/>
        </w:rPr>
        <w:t>二、项目具体要求</w:t>
      </w:r>
    </w:p>
    <w:p>
      <w:pPr>
        <w:ind w:firstLine="493"/>
        <w:jc w:val="both"/>
      </w:pPr>
      <w:r>
        <w:rPr>
          <w:color w:val="000000"/>
          <w:sz w:val="21"/>
        </w:rPr>
        <w:t>详见用户需求书的要求。</w:t>
      </w:r>
    </w:p>
    <w:p>
      <w:pPr>
        <w:jc w:val="left"/>
      </w:pPr>
      <w:r>
        <w:rPr>
          <w:sz w:val="21"/>
        </w:rPr>
        <w:t>三、合同金额</w:t>
      </w:r>
    </w:p>
    <w:p>
      <w:pPr>
        <w:ind w:firstLine="493"/>
        <w:jc w:val="both"/>
      </w:pPr>
      <w:r>
        <w:rPr>
          <w:color w:val="000000"/>
          <w:sz w:val="21"/>
        </w:rPr>
        <w:t>1</w:t>
      </w:r>
      <w:r>
        <w:rPr>
          <w:color w:val="000000"/>
          <w:sz w:val="21"/>
        </w:rPr>
        <w:t>、合同总价：（人民币大写）</w:t>
      </w:r>
      <w:r>
        <w:rPr>
          <w:color w:val="000000"/>
          <w:sz w:val="21"/>
        </w:rPr>
        <w:t xml:space="preserve">    </w:t>
      </w:r>
      <w:r>
        <w:rPr>
          <w:color w:val="000000"/>
          <w:sz w:val="21"/>
        </w:rPr>
        <w:t>（</w:t>
      </w:r>
      <w:r>
        <w:rPr>
          <w:color w:val="000000"/>
          <w:sz w:val="21"/>
        </w:rPr>
        <w:t xml:space="preserve">¥      </w:t>
      </w:r>
      <w:r>
        <w:rPr>
          <w:color w:val="000000"/>
          <w:sz w:val="21"/>
        </w:rPr>
        <w:t>）。</w:t>
      </w:r>
    </w:p>
    <w:p>
      <w:pPr>
        <w:ind w:firstLine="493"/>
        <w:jc w:val="both"/>
      </w:pPr>
      <w:r>
        <w:rPr>
          <w:color w:val="000000"/>
          <w:sz w:val="21"/>
        </w:rPr>
        <w:t>2</w:t>
      </w:r>
      <w:r>
        <w:rPr>
          <w:color w:val="000000"/>
          <w:sz w:val="21"/>
        </w:rPr>
        <w:t>、所有甲方需支付给乙方的全部费用。</w:t>
      </w:r>
    </w:p>
    <w:p>
      <w:pPr>
        <w:ind w:firstLine="493"/>
        <w:jc w:val="both"/>
      </w:pPr>
      <w:r>
        <w:rPr>
          <w:color w:val="000000"/>
          <w:sz w:val="21"/>
        </w:rPr>
        <w:t>3</w:t>
      </w:r>
      <w:r>
        <w:rPr>
          <w:color w:val="000000"/>
          <w:sz w:val="21"/>
        </w:rPr>
        <w:t>、本合同价格为固定不变价。</w:t>
      </w:r>
    </w:p>
    <w:p>
      <w:pPr>
        <w:jc w:val="left"/>
      </w:pPr>
      <w:r>
        <w:rPr>
          <w:sz w:val="21"/>
        </w:rPr>
        <w:t>四、监理服务要求</w:t>
      </w:r>
    </w:p>
    <w:p>
      <w:pPr>
        <w:jc w:val="both"/>
      </w:pPr>
      <w:r>
        <w:rPr>
          <w:b/>
          <w:color w:val="000000"/>
          <w:sz w:val="21"/>
        </w:rPr>
        <w:t>（一）总体要求</w:t>
      </w:r>
    </w:p>
    <w:p>
      <w:pPr>
        <w:ind w:firstLine="493"/>
        <w:jc w:val="both"/>
      </w:pPr>
      <w:r>
        <w:rPr>
          <w:color w:val="000000"/>
          <w:sz w:val="21"/>
        </w:rPr>
        <w:t>乙方的监理方案需涵盖从项目启动到验收全过程，包括建设内容、监理要求、监理内容、质量管理方式、组织实施、进度安排、分阶段验收和最终验收等。监理方案应明确监理的各项运行，包括乙方人员的相关资料、职能分配及工作流程，各项监理工作的相关负责人等，并认真履行全过程监理职责。</w:t>
      </w:r>
    </w:p>
    <w:p>
      <w:pPr>
        <w:ind w:firstLine="493"/>
        <w:jc w:val="both"/>
      </w:pPr>
      <w:r>
        <w:rPr>
          <w:color w:val="000000"/>
          <w:sz w:val="21"/>
        </w:rPr>
        <w:t>在项目进入实施阶段后，乙方应建立良好的协调和沟通机制，以及必要的工作制度，加强甲方与数字化服务公司之间的多方沟通，使数字化服务公司能够更全面、准确的了解甲方的实际需求。同时，乙方应让甲方及时了解项目的进展情况，建立与甲方、数字化服务公司之间的良好合作协调机制，形成合力，高质高效完成项目。</w:t>
      </w:r>
    </w:p>
    <w:p>
      <w:pPr>
        <w:ind w:firstLine="493"/>
        <w:jc w:val="both"/>
      </w:pPr>
      <w:r>
        <w:rPr>
          <w:color w:val="000000"/>
          <w:sz w:val="21"/>
        </w:rPr>
        <w:t>项目全过程需有一套明确、合理、可行的标准、规程和检验方式，以及相应的监管办法。乙方需提供监理本项目所需的监理工具。</w:t>
      </w:r>
    </w:p>
    <w:p>
      <w:pPr>
        <w:ind w:firstLine="493"/>
        <w:jc w:val="both"/>
      </w:pPr>
      <w:r>
        <w:rPr>
          <w:color w:val="000000"/>
          <w:sz w:val="21"/>
        </w:rPr>
        <w:t>乙方应保证项目的关键技术指标在项目实施过程中处于受控状态，及早预测可能影响实施计划的各种因素，及时预防和纠正可能影响项目实施所出现的问题</w:t>
      </w:r>
      <w:r>
        <w:rPr>
          <w:color w:val="000000"/>
          <w:sz w:val="21"/>
        </w:rPr>
        <w:t>,</w:t>
      </w:r>
      <w:r>
        <w:rPr>
          <w:color w:val="000000"/>
          <w:sz w:val="21"/>
        </w:rPr>
        <w:t>确保项目保质、按期和在合理的资金预算范围内进行实施。</w:t>
      </w:r>
    </w:p>
    <w:p>
      <w:pPr>
        <w:ind w:firstLine="493"/>
        <w:jc w:val="both"/>
      </w:pPr>
      <w:r>
        <w:rPr>
          <w:color w:val="000000"/>
          <w:sz w:val="21"/>
        </w:rPr>
        <w:t>乙方应对项目质量进行综合评定。提交甲方所需要的项目质量技术文档，包括监理月报、阶段验收报告和最终验收报告等。</w:t>
      </w:r>
    </w:p>
    <w:p>
      <w:pPr>
        <w:jc w:val="both"/>
      </w:pPr>
      <w:r>
        <w:rPr>
          <w:b/>
          <w:color w:val="000000"/>
          <w:sz w:val="21"/>
        </w:rPr>
        <w:t>（二）监理内容</w:t>
      </w:r>
    </w:p>
    <w:p>
      <w:pPr>
        <w:ind w:firstLine="493"/>
        <w:jc w:val="both"/>
      </w:pPr>
      <w:r>
        <w:rPr>
          <w:color w:val="000000"/>
          <w:sz w:val="21"/>
        </w:rPr>
        <w:t>乙方负责对项目进行质量控制、进度控制、成本控制、合同管理、信息管理、风险管理、组织协调等工作。具体工作包括但不限于以下内容：</w:t>
      </w:r>
    </w:p>
    <w:p>
      <w:pPr>
        <w:ind w:firstLine="493"/>
        <w:jc w:val="both"/>
      </w:pPr>
      <w:r>
        <w:rPr>
          <w:color w:val="000000"/>
          <w:sz w:val="21"/>
        </w:rPr>
        <w:t>1</w:t>
      </w:r>
      <w:r>
        <w:rPr>
          <w:color w:val="000000"/>
          <w:sz w:val="21"/>
        </w:rPr>
        <w:t>、对数字化项目实施方案进行审核。</w:t>
      </w:r>
    </w:p>
    <w:p>
      <w:pPr>
        <w:ind w:firstLine="493"/>
        <w:jc w:val="both"/>
      </w:pPr>
      <w:r>
        <w:rPr>
          <w:color w:val="000000"/>
          <w:sz w:val="21"/>
        </w:rPr>
        <w:t>2</w:t>
      </w:r>
      <w:r>
        <w:rPr>
          <w:color w:val="000000"/>
          <w:sz w:val="21"/>
        </w:rPr>
        <w:t>、协助甲方、数字化服务公司签订项目合同（由甲方确定是否由乙方帮助审核、修改合同），跟踪检查合同的执行情况，确保数字化服务公司按时履约，对合同工期的延误和延期进行解释，协助甲方处理项目实施的每个过程出现的合同变更、违约、索赔、延期、分包、纠纷调解及仲裁等问题。</w:t>
      </w:r>
    </w:p>
    <w:p>
      <w:pPr>
        <w:ind w:firstLine="493"/>
        <w:jc w:val="both"/>
      </w:pPr>
      <w:r>
        <w:rPr>
          <w:color w:val="000000"/>
          <w:sz w:val="21"/>
        </w:rPr>
        <w:t>3</w:t>
      </w:r>
      <w:r>
        <w:rPr>
          <w:color w:val="000000"/>
          <w:sz w:val="21"/>
        </w:rPr>
        <w:t>、合同生效后，按合同的要求，对项目的质量、进度、成本进行严格把关。按监理程序和守则向甲方报告项目建设情况；对项目中出现的新问题，须协调各方并确定解决方案，确保工程的顺利实施。</w:t>
      </w:r>
    </w:p>
    <w:p>
      <w:pPr>
        <w:ind w:firstLine="493"/>
        <w:jc w:val="both"/>
      </w:pPr>
      <w:r>
        <w:rPr>
          <w:color w:val="000000"/>
          <w:sz w:val="21"/>
        </w:rPr>
        <w:t>4</w:t>
      </w:r>
      <w:r>
        <w:rPr>
          <w:color w:val="000000"/>
          <w:sz w:val="21"/>
        </w:rPr>
        <w:t>、数字化项目实施时，乙方对甲方进行用户需求调查与分析，从专业角度提出合理化改进意见；对数字化服务公司编写的《实施方案》等文档进行审查和确认；在项目开展过程中，须及时进行阶段性检查并提出整改意见；项目验收时履行鉴定验收职责。</w:t>
      </w:r>
    </w:p>
    <w:p>
      <w:pPr>
        <w:ind w:firstLine="493"/>
        <w:jc w:val="both"/>
      </w:pPr>
      <w:r>
        <w:rPr>
          <w:color w:val="000000"/>
          <w:sz w:val="21"/>
        </w:rPr>
        <w:t>5</w:t>
      </w:r>
      <w:r>
        <w:rPr>
          <w:color w:val="000000"/>
          <w:sz w:val="21"/>
        </w:rPr>
        <w:t>、审查项目系统及竣工文件的齐全性、完整性，督促、检查工程竣工文档的移交，在中标后</w:t>
      </w:r>
      <w:r>
        <w:rPr>
          <w:color w:val="000000"/>
          <w:sz w:val="21"/>
        </w:rPr>
        <w:t>1</w:t>
      </w:r>
      <w:r>
        <w:rPr>
          <w:color w:val="000000"/>
          <w:sz w:val="21"/>
        </w:rPr>
        <w:t>个月内提交各种文档规范，特别是验收文档规范，方便各项目遵照执行。</w:t>
      </w:r>
    </w:p>
    <w:p>
      <w:pPr>
        <w:ind w:firstLine="493"/>
        <w:jc w:val="both"/>
      </w:pPr>
      <w:r>
        <w:rPr>
          <w:color w:val="000000"/>
          <w:sz w:val="21"/>
        </w:rPr>
        <w:t>6</w:t>
      </w:r>
      <w:r>
        <w:rPr>
          <w:color w:val="000000"/>
          <w:sz w:val="21"/>
        </w:rPr>
        <w:t>、审查项目进度款申报和结算；审核数字化服务公司的项目清单和项目验收结算。</w:t>
      </w:r>
    </w:p>
    <w:p>
      <w:pPr>
        <w:ind w:firstLine="493"/>
        <w:jc w:val="both"/>
      </w:pPr>
      <w:r>
        <w:rPr>
          <w:color w:val="000000"/>
          <w:sz w:val="21"/>
        </w:rPr>
        <w:t>7</w:t>
      </w:r>
      <w:r>
        <w:rPr>
          <w:color w:val="000000"/>
          <w:sz w:val="21"/>
        </w:rPr>
        <w:t>、监督项目各方履行职责，协调各方的工作关系；建立畅通的沟通平台和沟通渠道，采取有效措施使项目信息在有关各方之间保持顺畅流通，积极协调项目各方之间的关系，推动项目实施过程中问题的解决。</w:t>
      </w:r>
    </w:p>
    <w:p>
      <w:pPr>
        <w:jc w:val="both"/>
      </w:pPr>
      <w:r>
        <w:rPr>
          <w:b/>
          <w:color w:val="000000"/>
          <w:sz w:val="21"/>
        </w:rPr>
        <w:t>（三）人员要求</w:t>
      </w:r>
    </w:p>
    <w:p>
      <w:pPr>
        <w:ind w:firstLine="493"/>
        <w:jc w:val="both"/>
      </w:pPr>
      <w:r>
        <w:rPr>
          <w:color w:val="000000"/>
          <w:sz w:val="21"/>
        </w:rPr>
        <w:t>1</w:t>
      </w:r>
      <w:r>
        <w:rPr>
          <w:color w:val="000000"/>
          <w:sz w:val="21"/>
        </w:rPr>
        <w:t>、乙方应组建满足项目需要的项目监理机构，机构主要人员应具有相应的资格条件。</w:t>
      </w:r>
    </w:p>
    <w:p>
      <w:pPr>
        <w:ind w:firstLine="493"/>
        <w:jc w:val="both"/>
      </w:pPr>
      <w:r>
        <w:rPr>
          <w:color w:val="000000"/>
          <w:sz w:val="21"/>
        </w:rPr>
        <w:t>2</w:t>
      </w:r>
      <w:r>
        <w:rPr>
          <w:color w:val="000000"/>
          <w:sz w:val="21"/>
        </w:rPr>
        <w:t>、项目开展过程中，机构中重要岗位监理人员应保持相对稳定，以保证监理工作正常进行。若需更换监理人员的，必须提前</w:t>
      </w:r>
      <w:r>
        <w:rPr>
          <w:color w:val="000000"/>
          <w:sz w:val="21"/>
        </w:rPr>
        <w:t>10</w:t>
      </w:r>
      <w:r>
        <w:rPr>
          <w:color w:val="000000"/>
          <w:sz w:val="21"/>
        </w:rPr>
        <w:t>个工作日书面报甲方批准后方可更换，替代人员必须具有与原人员相当或更高的资质和能力。</w:t>
      </w:r>
    </w:p>
    <w:p>
      <w:pPr>
        <w:ind w:firstLine="493"/>
        <w:jc w:val="both"/>
      </w:pPr>
      <w:r>
        <w:rPr>
          <w:color w:val="000000"/>
          <w:sz w:val="21"/>
        </w:rPr>
        <w:t>3</w:t>
      </w:r>
      <w:r>
        <w:rPr>
          <w:color w:val="000000"/>
          <w:sz w:val="21"/>
        </w:rPr>
        <w:t>、出现下列情况之一的，乙方必须在</w:t>
      </w:r>
      <w:r>
        <w:rPr>
          <w:color w:val="000000"/>
          <w:sz w:val="21"/>
        </w:rPr>
        <w:t>3</w:t>
      </w:r>
      <w:r>
        <w:rPr>
          <w:color w:val="000000"/>
          <w:sz w:val="21"/>
        </w:rPr>
        <w:t>个工作日内书面通知甲方：</w:t>
      </w:r>
    </w:p>
    <w:p>
      <w:pPr>
        <w:ind w:firstLine="493"/>
        <w:jc w:val="both"/>
      </w:pPr>
      <w:r>
        <w:rPr>
          <w:color w:val="000000"/>
          <w:sz w:val="21"/>
        </w:rPr>
        <w:t>（</w:t>
      </w:r>
      <w:r>
        <w:rPr>
          <w:color w:val="000000"/>
          <w:sz w:val="21"/>
        </w:rPr>
        <w:t>1</w:t>
      </w:r>
      <w:r>
        <w:rPr>
          <w:color w:val="000000"/>
          <w:sz w:val="21"/>
        </w:rPr>
        <w:t>）工作人员辞职或解聘；</w:t>
      </w:r>
    </w:p>
    <w:p>
      <w:pPr>
        <w:ind w:firstLine="493"/>
        <w:jc w:val="both"/>
      </w:pPr>
      <w:r>
        <w:rPr>
          <w:color w:val="000000"/>
          <w:sz w:val="21"/>
        </w:rPr>
        <w:t>（</w:t>
      </w:r>
      <w:r>
        <w:rPr>
          <w:color w:val="000000"/>
          <w:sz w:val="21"/>
        </w:rPr>
        <w:t>2</w:t>
      </w:r>
      <w:r>
        <w:rPr>
          <w:color w:val="000000"/>
          <w:sz w:val="21"/>
        </w:rPr>
        <w:t>）监理工程师受取消监理工程师资格处分的；</w:t>
      </w:r>
    </w:p>
    <w:p>
      <w:pPr>
        <w:ind w:firstLine="493"/>
        <w:jc w:val="both"/>
      </w:pPr>
      <w:r>
        <w:rPr>
          <w:color w:val="000000"/>
          <w:sz w:val="21"/>
        </w:rPr>
        <w:t>（</w:t>
      </w:r>
      <w:r>
        <w:rPr>
          <w:color w:val="000000"/>
          <w:sz w:val="21"/>
        </w:rPr>
        <w:t>3</w:t>
      </w:r>
      <w:r>
        <w:rPr>
          <w:color w:val="000000"/>
          <w:sz w:val="21"/>
        </w:rPr>
        <w:t>）其他原因已不适合在本项目中做监理工作的。</w:t>
      </w:r>
    </w:p>
    <w:p>
      <w:pPr>
        <w:ind w:firstLine="493"/>
        <w:jc w:val="both"/>
      </w:pPr>
      <w:r>
        <w:rPr>
          <w:color w:val="000000"/>
          <w:sz w:val="21"/>
        </w:rPr>
        <w:t>4</w:t>
      </w:r>
      <w:r>
        <w:rPr>
          <w:color w:val="000000"/>
          <w:sz w:val="21"/>
        </w:rPr>
        <w:t>、甲方有权书面要求乙方撤换任何不称职的监理人员，更换的人员必须具有与原人员相当或更高的资质和能力。</w:t>
      </w:r>
    </w:p>
    <w:p>
      <w:pPr>
        <w:ind w:firstLine="493"/>
        <w:jc w:val="both"/>
      </w:pPr>
      <w:r>
        <w:rPr>
          <w:color w:val="000000"/>
          <w:sz w:val="21"/>
        </w:rPr>
        <w:t>5</w:t>
      </w:r>
      <w:r>
        <w:rPr>
          <w:color w:val="000000"/>
          <w:sz w:val="21"/>
        </w:rPr>
        <w:t>、在数字化项目实施全过程，监理人员须全程在甲方指定的地点工作；</w:t>
      </w:r>
    </w:p>
    <w:p>
      <w:pPr>
        <w:ind w:firstLine="493"/>
        <w:jc w:val="both"/>
      </w:pPr>
      <w:r>
        <w:rPr>
          <w:color w:val="000000"/>
          <w:sz w:val="21"/>
        </w:rPr>
        <w:t>6</w:t>
      </w:r>
      <w:r>
        <w:rPr>
          <w:color w:val="000000"/>
          <w:sz w:val="21"/>
        </w:rPr>
        <w:t>、未经允许，乙方不得将甲方提供的所有项目资料擅自带离现场。</w:t>
      </w:r>
    </w:p>
    <w:p>
      <w:pPr>
        <w:jc w:val="left"/>
      </w:pPr>
      <w:r>
        <w:rPr>
          <w:sz w:val="21"/>
        </w:rPr>
        <w:t>五、项目其他要求</w:t>
      </w:r>
    </w:p>
    <w:p>
      <w:pPr>
        <w:ind w:firstLine="493"/>
        <w:jc w:val="both"/>
      </w:pPr>
      <w:r>
        <w:rPr>
          <w:color w:val="000000"/>
          <w:sz w:val="21"/>
        </w:rPr>
        <w:t>1</w:t>
      </w:r>
      <w:r>
        <w:rPr>
          <w:color w:val="000000"/>
          <w:sz w:val="21"/>
        </w:rPr>
        <w:t>、乙方的总价必须包括项目费用及相关税费、人工费用和其他有关的项目完工前的所有费用。</w:t>
      </w:r>
    </w:p>
    <w:p>
      <w:pPr>
        <w:ind w:firstLine="493"/>
        <w:jc w:val="both"/>
      </w:pPr>
      <w:r>
        <w:rPr>
          <w:color w:val="000000"/>
          <w:sz w:val="21"/>
        </w:rPr>
        <w:t>2</w:t>
      </w:r>
      <w:r>
        <w:rPr>
          <w:color w:val="000000"/>
          <w:sz w:val="21"/>
        </w:rPr>
        <w:t>、乙方至少应提交人力资源、后勤保障计划、服务质量承诺、安全保密措施等资料。</w:t>
      </w:r>
    </w:p>
    <w:p>
      <w:pPr>
        <w:ind w:firstLine="493"/>
        <w:jc w:val="both"/>
      </w:pPr>
      <w:r>
        <w:rPr>
          <w:color w:val="000000"/>
          <w:sz w:val="21"/>
        </w:rPr>
        <w:t>3</w:t>
      </w:r>
      <w:r>
        <w:rPr>
          <w:color w:val="000000"/>
          <w:sz w:val="21"/>
        </w:rPr>
        <w:t>、本项目评审时以投标人所报投标优惠率进行价格评定，项目执行期间按合同约定的计算方法进行结算。</w:t>
      </w:r>
    </w:p>
    <w:p>
      <w:pPr>
        <w:ind w:firstLine="493"/>
        <w:jc w:val="both"/>
      </w:pPr>
      <w:r>
        <w:rPr>
          <w:color w:val="000000"/>
          <w:sz w:val="21"/>
        </w:rPr>
        <w:t>4</w:t>
      </w:r>
      <w:r>
        <w:rPr>
          <w:color w:val="000000"/>
          <w:sz w:val="21"/>
        </w:rPr>
        <w:t>、乙方应在取得中标通知书后</w:t>
      </w:r>
      <w:r>
        <w:rPr>
          <w:color w:val="000000"/>
          <w:sz w:val="21"/>
        </w:rPr>
        <w:t>30</w:t>
      </w:r>
      <w:r>
        <w:rPr>
          <w:color w:val="000000"/>
          <w:sz w:val="21"/>
        </w:rPr>
        <w:t>个日历日内与甲方签订成交政府采购合同；签订合同后</w:t>
      </w:r>
      <w:r>
        <w:rPr>
          <w:color w:val="000000"/>
          <w:sz w:val="21"/>
        </w:rPr>
        <w:t>10</w:t>
      </w:r>
      <w:r>
        <w:rPr>
          <w:color w:val="000000"/>
          <w:sz w:val="21"/>
        </w:rPr>
        <w:t>个工作日完成驻场，并开展项目监理工作。</w:t>
      </w:r>
    </w:p>
    <w:p>
      <w:pPr>
        <w:ind w:firstLine="493"/>
        <w:jc w:val="both"/>
      </w:pPr>
      <w:r>
        <w:rPr>
          <w:color w:val="000000"/>
          <w:sz w:val="21"/>
        </w:rPr>
        <w:t>5</w:t>
      </w:r>
      <w:r>
        <w:rPr>
          <w:color w:val="000000"/>
          <w:sz w:val="21"/>
        </w:rPr>
        <w:t>、乙方完成合同有效期内所有档案数字化成果的质量检查、项目监理，甲方才予以结算。</w:t>
      </w:r>
    </w:p>
    <w:p>
      <w:pPr>
        <w:ind w:firstLine="493"/>
        <w:jc w:val="both"/>
      </w:pPr>
      <w:r>
        <w:rPr>
          <w:color w:val="000000"/>
          <w:sz w:val="21"/>
        </w:rPr>
        <w:t>6</w:t>
      </w:r>
      <w:r>
        <w:rPr>
          <w:color w:val="000000"/>
          <w:sz w:val="21"/>
        </w:rPr>
        <w:t>、在监理业务范围内，如需聘用专家咨询或协助，由乙方聘用的，其费用由乙方承担。</w:t>
      </w:r>
    </w:p>
    <w:p>
      <w:pPr>
        <w:ind w:firstLine="493"/>
        <w:jc w:val="both"/>
      </w:pPr>
      <w:r>
        <w:rPr>
          <w:color w:val="000000"/>
          <w:sz w:val="21"/>
        </w:rPr>
        <w:t>7</w:t>
      </w:r>
      <w:r>
        <w:rPr>
          <w:color w:val="000000"/>
          <w:sz w:val="21"/>
        </w:rPr>
        <w:t>、乙方驻地监理机构及其职员不得接受监理工程项目施工承包人的任何报酬或者经济利益。乙方不得参与可能与合同规定的与委托人的利益相冲突的任何活动。</w:t>
      </w:r>
    </w:p>
    <w:p>
      <w:pPr>
        <w:ind w:firstLine="493"/>
        <w:jc w:val="both"/>
      </w:pPr>
      <w:r>
        <w:rPr>
          <w:color w:val="000000"/>
          <w:sz w:val="21"/>
        </w:rPr>
        <w:t>8</w:t>
      </w:r>
      <w:r>
        <w:rPr>
          <w:color w:val="000000"/>
          <w:sz w:val="21"/>
        </w:rPr>
        <w:t>、乙方必须严格遵守甲方各办事点的工作纪律、考勤、防疫等各项规章制度。</w:t>
      </w:r>
    </w:p>
    <w:p>
      <w:pPr>
        <w:jc w:val="left"/>
      </w:pPr>
      <w:r>
        <w:rPr>
          <w:sz w:val="21"/>
        </w:rPr>
        <w:t>六、保密要求</w:t>
      </w:r>
    </w:p>
    <w:p>
      <w:pPr>
        <w:ind w:firstLine="493"/>
        <w:jc w:val="both"/>
      </w:pPr>
      <w:r>
        <w:rPr>
          <w:color w:val="000000"/>
          <w:sz w:val="21"/>
        </w:rPr>
        <w:t>乙方必须严格遵守国家、省、市档案保密制度及国家其它相关保密法规，必须采取措施对本项目加工过程中的档案实体和数据的保密，并保证安全。并且不得截留和向第三方泄露所涉及的档案、资料的范围、内容及最终形成的各类数据，确保档案信息的安全保密，如有违反，依法追究责任。</w:t>
      </w:r>
    </w:p>
    <w:p>
      <w:pPr>
        <w:ind w:firstLine="493"/>
        <w:jc w:val="both"/>
      </w:pPr>
      <w:r>
        <w:rPr>
          <w:color w:val="000000"/>
          <w:sz w:val="21"/>
        </w:rPr>
        <w:t>乙方需与甲方签订独立于项目合同外的保密协议，保密协议须包括以下条款：</w:t>
      </w:r>
    </w:p>
    <w:p>
      <w:pPr>
        <w:ind w:firstLine="493"/>
        <w:jc w:val="both"/>
      </w:pPr>
      <w:r>
        <w:rPr>
          <w:color w:val="000000"/>
          <w:sz w:val="21"/>
        </w:rPr>
        <w:t>1</w:t>
      </w:r>
      <w:r>
        <w:rPr>
          <w:color w:val="000000"/>
          <w:sz w:val="21"/>
        </w:rPr>
        <w:t>、在项目实施期间，因工作需要接触到的甲方的档案材料（包括但不限于纸质档案、声像档案、实物档案、档案目录以及电子文件等）内容为甲方的秘密，乙方必须保守该等秘密。乙方除为完成双方约定的工作所需，不得擅自复制、拍摄、抄写、留存甲方档案材料或者将因工作所产生的档案材料复制件等、档案材料原件带离甲方所指定的工作场所。乙方同时应提供一切必要的方式和采取一切适当的措施，协助甲方保证档案安全和保守档案秘密。</w:t>
      </w:r>
    </w:p>
    <w:p>
      <w:pPr>
        <w:ind w:firstLine="493"/>
        <w:jc w:val="both"/>
      </w:pPr>
      <w:r>
        <w:rPr>
          <w:color w:val="000000"/>
          <w:sz w:val="21"/>
        </w:rPr>
        <w:t>2</w:t>
      </w:r>
      <w:r>
        <w:rPr>
          <w:color w:val="000000"/>
          <w:sz w:val="21"/>
        </w:rPr>
        <w:t>、项目实施期间，乙方必须遵守甲方规定的任何成文或不成文的保密制度，履行相应的保密职责。甲方的保密制度没有规定或者规定不明确的，乙方应本着谨慎、诚实的态度，采取任何必要、合理的措施，维护其项目实施期间了解到的任何属于甲方或者虽属于第三方，但甲方承诺有保密义务的相关档案材料不予外泄，以保证其秘密性。</w:t>
      </w:r>
    </w:p>
    <w:p>
      <w:pPr>
        <w:ind w:firstLine="493"/>
        <w:jc w:val="both"/>
      </w:pPr>
      <w:r>
        <w:rPr>
          <w:color w:val="000000"/>
          <w:sz w:val="21"/>
        </w:rPr>
        <w:t>3</w:t>
      </w:r>
      <w:r>
        <w:rPr>
          <w:color w:val="000000"/>
          <w:sz w:val="21"/>
        </w:rPr>
        <w:t>、除了项目实施期间必要的工作需要之外，乙方承诺</w:t>
      </w:r>
      <w:r>
        <w:rPr>
          <w:color w:val="000000"/>
          <w:sz w:val="21"/>
        </w:rPr>
        <w:t>:</w:t>
      </w:r>
      <w:r>
        <w:rPr>
          <w:color w:val="000000"/>
          <w:sz w:val="21"/>
        </w:rPr>
        <w:t>未经甲方同意，不得以泄露、告知、公布、发布、出版、转让或者其他任何方式使第三方知悉</w:t>
      </w:r>
      <w:r>
        <w:rPr>
          <w:color w:val="000000"/>
          <w:sz w:val="21"/>
        </w:rPr>
        <w:t>(</w:t>
      </w:r>
      <w:r>
        <w:rPr>
          <w:color w:val="000000"/>
          <w:sz w:val="21"/>
        </w:rPr>
        <w:t>包括乙方非参与本项目的、不得知悉该项秘密的其他工作人员</w:t>
      </w:r>
      <w:r>
        <w:rPr>
          <w:color w:val="000000"/>
          <w:sz w:val="21"/>
        </w:rPr>
        <w:t>)</w:t>
      </w:r>
      <w:r>
        <w:rPr>
          <w:color w:val="000000"/>
          <w:sz w:val="21"/>
        </w:rPr>
        <w:t>属于甲方或者虽属于第三方但甲方承诺有保密义务的相关档案材料不予外泄，以保证其秘密性。</w:t>
      </w:r>
    </w:p>
    <w:p>
      <w:pPr>
        <w:ind w:firstLine="493"/>
        <w:jc w:val="both"/>
      </w:pPr>
      <w:r>
        <w:rPr>
          <w:color w:val="000000"/>
          <w:sz w:val="21"/>
        </w:rPr>
        <w:t>4</w:t>
      </w:r>
      <w:r>
        <w:rPr>
          <w:color w:val="000000"/>
          <w:sz w:val="21"/>
        </w:rPr>
        <w:t>、双方保证保密信息仅可在各自一方从事该项目的负责人和雇员范围内知悉。在双方上述人员知悉该保密信息前，应向其提示保密信息的保密性和应承担的义务，并保证上述人员以书面形式同意接受本协议条款的约束。</w:t>
      </w:r>
    </w:p>
    <w:p>
      <w:pPr>
        <w:ind w:firstLine="493"/>
        <w:jc w:val="both"/>
      </w:pPr>
      <w:r>
        <w:rPr>
          <w:color w:val="000000"/>
          <w:sz w:val="21"/>
        </w:rPr>
        <w:t>5</w:t>
      </w:r>
      <w:r>
        <w:rPr>
          <w:color w:val="000000"/>
          <w:sz w:val="21"/>
        </w:rPr>
        <w:t>、乙方应当于项目实施完成时，或者经甲方提出请求时，返还全部属于甲方的物件。乙方因项目实施工作上的需要所持有或保管的一切记录着甲方档案信息的文件、资料、图表、笔记、报告、信件、传真、磁带、磁盘、仪器、电脑以及其他任何形式的载体，能交付甲方的应立即交还甲方，不能交付甲方的则乙方应予以及时销毁或对载体上记录的信息作不可恢复的删除。</w:t>
      </w:r>
    </w:p>
    <w:p>
      <w:pPr>
        <w:jc w:val="left"/>
      </w:pPr>
      <w:r>
        <w:rPr>
          <w:sz w:val="21"/>
        </w:rPr>
        <w:t>七、验收要求</w:t>
      </w:r>
    </w:p>
    <w:p>
      <w:pPr>
        <w:ind w:firstLine="493"/>
        <w:jc w:val="both"/>
      </w:pPr>
      <w:r>
        <w:rPr>
          <w:color w:val="000000"/>
          <w:sz w:val="21"/>
        </w:rPr>
        <w:t>甲方依据招标文件、合同文件、实施过程文件、有关技术说明及规范等材料，按照国家和地方的关联法律、法规、国家标准、行业标准、地方标准，对乙方及数字化服务公司提交的工作成果进行全面验收。</w:t>
      </w:r>
    </w:p>
    <w:p>
      <w:pPr>
        <w:jc w:val="left"/>
      </w:pPr>
      <w:r>
        <w:rPr>
          <w:sz w:val="21"/>
        </w:rPr>
        <w:t>八、付款方式</w:t>
      </w:r>
    </w:p>
    <w:p>
      <w:pPr>
        <w:ind w:firstLine="493"/>
        <w:jc w:val="both"/>
      </w:pPr>
      <w:r>
        <w:rPr>
          <w:color w:val="000000"/>
          <w:sz w:val="21"/>
        </w:rPr>
        <w:t>1</w:t>
      </w:r>
      <w:r>
        <w:rPr>
          <w:color w:val="000000"/>
          <w:sz w:val="21"/>
        </w:rPr>
        <w:t>、甲方与乙方正式签订合同后乙方进场实施项目之日起，乙方在每月</w:t>
      </w:r>
      <w:r>
        <w:rPr>
          <w:color w:val="000000"/>
          <w:sz w:val="21"/>
        </w:rPr>
        <w:t>5</w:t>
      </w:r>
      <w:r>
        <w:rPr>
          <w:color w:val="000000"/>
          <w:sz w:val="21"/>
        </w:rPr>
        <w:t>日前向甲方提交上月经质检的成品业务量清单，并由甲方对其进行确认，同时甲方对乙方作出上月服务质量评定。</w:t>
      </w:r>
    </w:p>
    <w:p>
      <w:pPr>
        <w:ind w:firstLine="493"/>
        <w:jc w:val="both"/>
      </w:pPr>
      <w:r>
        <w:rPr>
          <w:color w:val="000000"/>
          <w:sz w:val="21"/>
        </w:rPr>
        <w:t>2</w:t>
      </w:r>
      <w:r>
        <w:rPr>
          <w:color w:val="000000"/>
          <w:sz w:val="21"/>
        </w:rPr>
        <w:t>、本项目使用</w:t>
      </w:r>
      <w:r>
        <w:rPr>
          <w:color w:val="000000"/>
          <w:sz w:val="21"/>
        </w:rPr>
        <w:t>2023</w:t>
      </w:r>
      <w:r>
        <w:rPr>
          <w:color w:val="000000"/>
          <w:sz w:val="21"/>
        </w:rPr>
        <w:t>年度和</w:t>
      </w:r>
      <w:r>
        <w:rPr>
          <w:color w:val="000000"/>
          <w:sz w:val="21"/>
        </w:rPr>
        <w:t>2024</w:t>
      </w:r>
      <w:r>
        <w:rPr>
          <w:color w:val="000000"/>
          <w:sz w:val="21"/>
        </w:rPr>
        <w:t>年度财政资金，</w:t>
      </w:r>
      <w:r>
        <w:rPr>
          <w:color w:val="000000"/>
          <w:sz w:val="21"/>
        </w:rPr>
        <w:t>2023</w:t>
      </w:r>
      <w:r>
        <w:rPr>
          <w:color w:val="000000"/>
          <w:sz w:val="21"/>
        </w:rPr>
        <w:t>年度服务款最高支付限价为人民币</w:t>
      </w:r>
      <w:r>
        <w:rPr>
          <w:color w:val="000000"/>
          <w:sz w:val="21"/>
        </w:rPr>
        <w:t>45,000.00</w:t>
      </w:r>
      <w:r>
        <w:rPr>
          <w:color w:val="000000"/>
          <w:sz w:val="21"/>
        </w:rPr>
        <w:t>元，剩余服务款使用</w:t>
      </w:r>
      <w:r>
        <w:rPr>
          <w:color w:val="000000"/>
          <w:sz w:val="21"/>
        </w:rPr>
        <w:t>2024</w:t>
      </w:r>
      <w:r>
        <w:rPr>
          <w:color w:val="000000"/>
          <w:sz w:val="21"/>
        </w:rPr>
        <w:t>年财政资金支付</w:t>
      </w:r>
      <w:r>
        <w:rPr>
          <w:color w:val="000000"/>
          <w:sz w:val="21"/>
        </w:rPr>
        <w:t>。在市财政局进行资金审批后，甲方进行首次支付。完成质检数量</w:t>
      </w:r>
      <w:r>
        <w:rPr>
          <w:color w:val="000000"/>
          <w:sz w:val="21"/>
        </w:rPr>
        <w:t>10%</w:t>
      </w:r>
      <w:r>
        <w:rPr>
          <w:color w:val="000000"/>
          <w:sz w:val="21"/>
        </w:rPr>
        <w:t>后，</w:t>
      </w:r>
      <w:r>
        <w:rPr>
          <w:color w:val="000000"/>
          <w:sz w:val="21"/>
        </w:rPr>
        <w:t>2023</w:t>
      </w:r>
      <w:r>
        <w:rPr>
          <w:color w:val="000000"/>
          <w:sz w:val="21"/>
        </w:rPr>
        <w:t>年</w:t>
      </w:r>
      <w:r>
        <w:rPr>
          <w:color w:val="000000"/>
          <w:sz w:val="21"/>
        </w:rPr>
        <w:t>9</w:t>
      </w:r>
      <w:r>
        <w:rPr>
          <w:color w:val="000000"/>
          <w:sz w:val="21"/>
        </w:rPr>
        <w:t>月、</w:t>
      </w:r>
      <w:r>
        <w:rPr>
          <w:color w:val="000000"/>
          <w:sz w:val="21"/>
        </w:rPr>
        <w:t>12</w:t>
      </w:r>
      <w:r>
        <w:rPr>
          <w:color w:val="000000"/>
          <w:sz w:val="21"/>
        </w:rPr>
        <w:t>月支付一次服务款。</w:t>
      </w:r>
      <w:r>
        <w:rPr>
          <w:color w:val="000000"/>
          <w:sz w:val="21"/>
        </w:rPr>
        <w:t>2024</w:t>
      </w:r>
      <w:r>
        <w:rPr>
          <w:color w:val="000000"/>
          <w:sz w:val="21"/>
        </w:rPr>
        <w:t>年度支付的款项，需顺延至</w:t>
      </w:r>
      <w:r>
        <w:rPr>
          <w:color w:val="000000"/>
          <w:sz w:val="21"/>
        </w:rPr>
        <w:t>2024</w:t>
      </w:r>
      <w:r>
        <w:rPr>
          <w:color w:val="000000"/>
          <w:sz w:val="21"/>
        </w:rPr>
        <w:t>年项目预算由市财政局确认后，由乙方提供相应的请款资料后进行支付。</w:t>
      </w:r>
    </w:p>
    <w:p>
      <w:pPr>
        <w:ind w:firstLine="493"/>
        <w:jc w:val="both"/>
      </w:pPr>
      <w:r>
        <w:rPr>
          <w:color w:val="000000"/>
          <w:sz w:val="21"/>
        </w:rPr>
        <w:t>3</w:t>
      </w:r>
      <w:r>
        <w:rPr>
          <w:color w:val="000000"/>
          <w:sz w:val="21"/>
        </w:rPr>
        <w:t>、甲方与乙方签订合同后，甲方向乙方进行首次支付，支付金额为合同总价的</w:t>
      </w:r>
      <w:r>
        <w:rPr>
          <w:color w:val="000000"/>
          <w:sz w:val="21"/>
        </w:rPr>
        <w:t>10%</w:t>
      </w:r>
      <w:r>
        <w:rPr>
          <w:color w:val="000000"/>
          <w:sz w:val="21"/>
        </w:rPr>
        <w:t>。</w:t>
      </w:r>
    </w:p>
    <w:p>
      <w:pPr>
        <w:ind w:firstLine="493"/>
        <w:jc w:val="both"/>
      </w:pPr>
      <w:r>
        <w:rPr>
          <w:color w:val="000000"/>
          <w:sz w:val="21"/>
        </w:rPr>
        <w:t>4</w:t>
      </w:r>
      <w:r>
        <w:rPr>
          <w:color w:val="000000"/>
          <w:sz w:val="21"/>
        </w:rPr>
        <w:t>、根据上月质检工作量和服务质量评定情况，甲方和乙方共同确认上月服务款金额。</w:t>
      </w:r>
    </w:p>
    <w:p>
      <w:pPr>
        <w:ind w:firstLine="493"/>
        <w:jc w:val="both"/>
      </w:pPr>
      <w:r>
        <w:rPr>
          <w:color w:val="000000"/>
          <w:sz w:val="21"/>
        </w:rPr>
        <w:t>5</w:t>
      </w:r>
      <w:r>
        <w:rPr>
          <w:color w:val="000000"/>
          <w:sz w:val="21"/>
        </w:rPr>
        <w:t>、乙方根据上述甲方和乙方共同确认服务款金额向甲方开具有效发票，甲方自收到发票之日起</w:t>
      </w:r>
      <w:r>
        <w:rPr>
          <w:color w:val="000000"/>
          <w:sz w:val="21"/>
        </w:rPr>
        <w:t>10</w:t>
      </w:r>
      <w:r>
        <w:rPr>
          <w:color w:val="000000"/>
          <w:sz w:val="21"/>
        </w:rPr>
        <w:t>个工作日内向乙方指定账户按实支付服务款。支付时间期限以甲方提交支付项目款所需材料到市财政局时间为准，具体到账时间将由市财政局确定。</w:t>
      </w:r>
    </w:p>
    <w:p>
      <w:pPr>
        <w:ind w:firstLine="493"/>
        <w:jc w:val="both"/>
      </w:pPr>
      <w:r>
        <w:rPr>
          <w:color w:val="000000"/>
          <w:sz w:val="21"/>
        </w:rPr>
        <w:t>6</w:t>
      </w:r>
      <w:r>
        <w:rPr>
          <w:color w:val="000000"/>
          <w:sz w:val="21"/>
        </w:rPr>
        <w:t>、乙方完成项目总体验收，验收通过后，甲方一次性支付剩余应付未付服务款。</w:t>
      </w:r>
    </w:p>
    <w:p>
      <w:pPr>
        <w:jc w:val="left"/>
      </w:pPr>
      <w:r>
        <w:rPr>
          <w:sz w:val="21"/>
        </w:rPr>
        <w:t>九、风险责任</w:t>
      </w:r>
    </w:p>
    <w:p>
      <w:pPr>
        <w:ind w:firstLine="493"/>
        <w:jc w:val="both"/>
      </w:pPr>
      <w:r>
        <w:rPr>
          <w:color w:val="000000"/>
          <w:sz w:val="21"/>
        </w:rPr>
        <w:t>如因不可抗力造成的项目加工受到影响，甲方与乙方应本着友好合作的态度共同协商调整项目加工进度。</w:t>
      </w:r>
    </w:p>
    <w:p>
      <w:pPr>
        <w:jc w:val="left"/>
      </w:pPr>
      <w:r>
        <w:rPr>
          <w:sz w:val="21"/>
        </w:rPr>
        <w:t>十、违约责任与赔偿损失</w:t>
      </w:r>
    </w:p>
    <w:p>
      <w:pPr>
        <w:ind w:firstLine="493"/>
        <w:jc w:val="both"/>
      </w:pPr>
      <w:r>
        <w:rPr>
          <w:color w:val="000000"/>
          <w:sz w:val="21"/>
        </w:rPr>
        <w:t>1</w:t>
      </w:r>
      <w:r>
        <w:rPr>
          <w:color w:val="000000"/>
          <w:sz w:val="21"/>
        </w:rPr>
        <w:t>、乙方提供的服务不符合招标文件、报价文件或本合同规定的，甲方有权拒收，并且乙方须向甲方方支付本合同总价</w:t>
      </w:r>
      <w:r>
        <w:rPr>
          <w:color w:val="000000"/>
          <w:sz w:val="21"/>
        </w:rPr>
        <w:t>5%</w:t>
      </w:r>
      <w:r>
        <w:rPr>
          <w:color w:val="000000"/>
          <w:sz w:val="21"/>
        </w:rPr>
        <w:t>的违约金。</w:t>
      </w:r>
    </w:p>
    <w:p>
      <w:pPr>
        <w:ind w:firstLine="493"/>
        <w:jc w:val="both"/>
      </w:pPr>
      <w:r>
        <w:rPr>
          <w:color w:val="000000"/>
          <w:sz w:val="21"/>
        </w:rPr>
        <w:t>2</w:t>
      </w:r>
      <w:r>
        <w:rPr>
          <w:color w:val="000000"/>
          <w:sz w:val="21"/>
        </w:rPr>
        <w:t>、乙方未能按本合同规定的交货时间提供服务，从逾期之日起每日按本合同总价</w:t>
      </w:r>
      <w:r>
        <w:rPr>
          <w:color w:val="000000"/>
          <w:sz w:val="21"/>
        </w:rPr>
        <w:t>3‰</w:t>
      </w:r>
      <w:r>
        <w:rPr>
          <w:color w:val="000000"/>
          <w:sz w:val="21"/>
        </w:rPr>
        <w:t>的数额向甲方支付违约金；逾期半个月以上的，甲方 有权终止合同，由此造成的甲方经济损失由乙方承担。</w:t>
      </w:r>
    </w:p>
    <w:p>
      <w:pPr>
        <w:ind w:firstLine="493"/>
        <w:jc w:val="both"/>
      </w:pPr>
      <w:r>
        <w:rPr>
          <w:color w:val="000000"/>
          <w:sz w:val="21"/>
        </w:rPr>
        <w:t>3</w:t>
      </w:r>
      <w:r>
        <w:rPr>
          <w:color w:val="000000"/>
          <w:sz w:val="21"/>
        </w:rPr>
        <w:t>、其它违约责任按《中华人民共和国民法典》处理。</w:t>
      </w:r>
    </w:p>
    <w:p>
      <w:pPr>
        <w:jc w:val="left"/>
      </w:pPr>
      <w:r>
        <w:rPr>
          <w:sz w:val="21"/>
        </w:rPr>
        <w:t>十一、争端的解决</w:t>
      </w:r>
    </w:p>
    <w:p>
      <w:pPr>
        <w:ind w:firstLine="493"/>
        <w:jc w:val="both"/>
      </w:pPr>
      <w:r>
        <w:rPr>
          <w:color w:val="000000"/>
          <w:sz w:val="21"/>
        </w:rPr>
        <w:t>合同执行过程中发生的任何争议，如双方不能通过友好协商解决，因合同及合同有关事项发生的争议，双方可向中山市第一人民法院起诉。</w:t>
      </w:r>
    </w:p>
    <w:p>
      <w:pPr>
        <w:jc w:val="left"/>
      </w:pPr>
      <w:r>
        <w:rPr>
          <w:sz w:val="21"/>
        </w:rPr>
        <w:t>十二、不可抗力</w:t>
      </w:r>
    </w:p>
    <w:p>
      <w:pPr>
        <w:ind w:firstLine="493"/>
        <w:jc w:val="both"/>
      </w:pPr>
      <w:r>
        <w:rPr>
          <w:color w:val="000000"/>
          <w:sz w:val="21"/>
        </w:rPr>
        <w:t>任何一方由于不可抗力原因不能履行合同时，应在不可抗力事件结束后</w:t>
      </w:r>
      <w:r>
        <w:rPr>
          <w:color w:val="000000"/>
          <w:sz w:val="21"/>
        </w:rPr>
        <w:t>1</w:t>
      </w:r>
      <w:r>
        <w:rPr>
          <w:color w:val="000000"/>
          <w:sz w:val="21"/>
        </w:rPr>
        <w:t>日内向对方通报，以减轻可能给对方造成的损失，在取得有关机构的不可抗 力证明或双方谅解确认后，允许延期履行或修订合同，并根据情况可部分或全部免于承担违约责任。</w:t>
      </w:r>
    </w:p>
    <w:p>
      <w:pPr>
        <w:jc w:val="left"/>
      </w:pPr>
      <w:r>
        <w:rPr>
          <w:sz w:val="21"/>
        </w:rPr>
        <w:t>十三、税费</w:t>
      </w:r>
    </w:p>
    <w:p>
      <w:pPr>
        <w:ind w:firstLine="493"/>
        <w:jc w:val="both"/>
      </w:pPr>
      <w:r>
        <w:rPr>
          <w:color w:val="000000"/>
          <w:sz w:val="21"/>
        </w:rPr>
        <w:t>在中国境内、外发生的与本合同执行有关的一切税费均由乙方负担。</w:t>
      </w:r>
    </w:p>
    <w:p>
      <w:pPr>
        <w:jc w:val="left"/>
      </w:pPr>
      <w:r>
        <w:rPr>
          <w:sz w:val="21"/>
        </w:rPr>
        <w:t>十四、其它</w:t>
      </w:r>
    </w:p>
    <w:p>
      <w:pPr>
        <w:ind w:firstLine="493"/>
        <w:jc w:val="both"/>
      </w:pPr>
      <w:r>
        <w:rPr>
          <w:color w:val="000000"/>
          <w:sz w:val="21"/>
        </w:rPr>
        <w:t>1</w:t>
      </w:r>
      <w:r>
        <w:rPr>
          <w:color w:val="000000"/>
          <w:sz w:val="21"/>
        </w:rPr>
        <w:t>、本合同所有附件、招标文件、投标文件、中标通知书通知书均为合同的有效组成部分，与本合同具有同等法律效力。</w:t>
      </w:r>
    </w:p>
    <w:p>
      <w:pPr>
        <w:ind w:firstLine="493"/>
        <w:jc w:val="both"/>
      </w:pPr>
      <w:r>
        <w:rPr>
          <w:color w:val="000000"/>
          <w:sz w:val="21"/>
        </w:rPr>
        <w:t>2</w:t>
      </w:r>
      <w:r>
        <w:rPr>
          <w:color w:val="000000"/>
          <w:sz w:val="21"/>
        </w:rPr>
        <w:t>、在执行本合同的过程中，所有经双方签署确认的文件（包括会议纪要、补充协议、往来信函）即成为本合同的有效组成部分。</w:t>
      </w:r>
    </w:p>
    <w:p>
      <w:pPr>
        <w:ind w:firstLine="493"/>
        <w:jc w:val="both"/>
      </w:pPr>
      <w:r>
        <w:rPr>
          <w:color w:val="000000"/>
          <w:sz w:val="21"/>
        </w:rPr>
        <w:t>3</w:t>
      </w:r>
      <w:r>
        <w:rPr>
          <w:color w:val="000000"/>
          <w:sz w:val="21"/>
        </w:rPr>
        <w:t>、如一方地址、电话、传真号码有变更，应在变更当日内书面通知对方，否则，应承担相应责任。</w:t>
      </w:r>
    </w:p>
    <w:p>
      <w:pPr>
        <w:ind w:firstLine="493"/>
        <w:jc w:val="both"/>
      </w:pPr>
      <w:r>
        <w:rPr>
          <w:color w:val="000000"/>
          <w:sz w:val="21"/>
        </w:rPr>
        <w:t>4</w:t>
      </w:r>
      <w:r>
        <w:rPr>
          <w:color w:val="000000"/>
          <w:sz w:val="21"/>
        </w:rPr>
        <w:t>、除甲方事先书面同意外，乙方不得部分或全部转让其应履行的合同项下的义务。</w:t>
      </w:r>
    </w:p>
    <w:p>
      <w:pPr>
        <w:jc w:val="left"/>
      </w:pPr>
      <w:r>
        <w:rPr>
          <w:sz w:val="21"/>
        </w:rPr>
        <w:t>十五、合同生效</w:t>
      </w:r>
    </w:p>
    <w:p>
      <w:pPr>
        <w:ind w:firstLine="493"/>
        <w:jc w:val="both"/>
      </w:pPr>
      <w:r>
        <w:rPr>
          <w:color w:val="000000"/>
          <w:sz w:val="21"/>
        </w:rPr>
        <w:t>1</w:t>
      </w:r>
      <w:r>
        <w:rPr>
          <w:color w:val="000000"/>
          <w:sz w:val="21"/>
        </w:rPr>
        <w:t>、本合同在甲乙双方法人代表或其授权代表签字盖章后生效。</w:t>
      </w:r>
    </w:p>
    <w:p>
      <w:pPr>
        <w:ind w:firstLine="493"/>
        <w:jc w:val="both"/>
      </w:pPr>
      <w:r>
        <w:rPr>
          <w:color w:val="000000"/>
          <w:sz w:val="21"/>
        </w:rPr>
        <w:t>2</w:t>
      </w:r>
      <w:r>
        <w:rPr>
          <w:color w:val="000000"/>
          <w:sz w:val="21"/>
        </w:rPr>
        <w:t>、合同一式 份。甲乙双方各执 份、智埔国际建设集团有限公司中山分公司执一份。</w:t>
      </w:r>
    </w:p>
    <w:p>
      <w:pPr>
        <w:ind w:firstLine="493"/>
        <w:jc w:val="both"/>
      </w:pPr>
      <w:r>
        <w:rPr>
          <w:color w:val="000000"/>
          <w:sz w:val="21"/>
        </w:rPr>
        <w:t>甲方（盖章）：</w:t>
      </w:r>
      <w:r>
        <w:rPr>
          <w:color w:val="000000"/>
          <w:sz w:val="21"/>
        </w:rPr>
        <w:t xml:space="preserve">                        </w:t>
      </w:r>
      <w:r>
        <w:rPr>
          <w:sz w:val="24"/>
        </w:rPr>
        <w:t xml:space="preserve">   </w:t>
      </w:r>
      <w:r>
        <w:rPr>
          <w:color w:val="000000"/>
          <w:sz w:val="21"/>
        </w:rPr>
        <w:t xml:space="preserve"> </w:t>
      </w:r>
      <w:r>
        <w:rPr>
          <w:color w:val="000000"/>
          <w:sz w:val="21"/>
        </w:rPr>
        <w:t>乙方（盖章）：</w:t>
      </w:r>
    </w:p>
    <w:p>
      <w:pPr>
        <w:ind w:firstLine="493"/>
        <w:jc w:val="both"/>
      </w:pPr>
      <w:r>
        <w:rPr>
          <w:color w:val="000000"/>
          <w:sz w:val="21"/>
        </w:rPr>
        <w:t>代表：</w:t>
      </w:r>
      <w:r>
        <w:rPr>
          <w:color w:val="000000"/>
          <w:sz w:val="21"/>
        </w:rPr>
        <w:t xml:space="preserve">                                </w:t>
      </w:r>
      <w:r>
        <w:rPr>
          <w:sz w:val="24"/>
        </w:rPr>
        <w:t xml:space="preserve">        </w:t>
      </w:r>
      <w:r>
        <w:rPr>
          <w:color w:val="000000"/>
          <w:sz w:val="21"/>
        </w:rPr>
        <w:t>代表：</w:t>
      </w:r>
    </w:p>
    <w:p>
      <w:pPr>
        <w:ind w:firstLine="493"/>
        <w:jc w:val="both"/>
      </w:pPr>
      <w:r>
        <w:rPr>
          <w:color w:val="000000"/>
          <w:sz w:val="21"/>
        </w:rPr>
        <w:t>签定地点：</w:t>
      </w:r>
      <w:r>
        <w:rPr>
          <w:color w:val="000000"/>
          <w:sz w:val="21"/>
        </w:rPr>
        <w:t xml:space="preserve">                          </w:t>
      </w:r>
      <w:r>
        <w:rPr>
          <w:sz w:val="24"/>
        </w:rPr>
        <w:t xml:space="preserve">        </w:t>
      </w:r>
      <w:r>
        <w:rPr>
          <w:color w:val="000000"/>
          <w:sz w:val="21"/>
        </w:rPr>
        <w:t>签定地点：</w:t>
      </w:r>
    </w:p>
    <w:p>
      <w:pPr>
        <w:ind w:firstLine="493"/>
        <w:jc w:val="both"/>
      </w:pPr>
      <w:r>
        <w:rPr>
          <w:color w:val="000000"/>
          <w:sz w:val="21"/>
        </w:rPr>
        <w:t>签定日期：</w:t>
      </w:r>
      <w:r>
        <w:rPr>
          <w:color w:val="000000"/>
          <w:sz w:val="21"/>
        </w:rPr>
        <w:t>年</w:t>
      </w:r>
      <w:r>
        <w:rPr>
          <w:color w:val="000000"/>
          <w:sz w:val="21"/>
        </w:rPr>
        <w:t>月</w:t>
      </w:r>
      <w:r>
        <w:rPr>
          <w:color w:val="000000"/>
          <w:sz w:val="21"/>
        </w:rPr>
        <w:t>日</w:t>
      </w:r>
      <w:r>
        <w:rPr>
          <w:color w:val="000000"/>
          <w:sz w:val="21"/>
        </w:rPr>
        <w:t xml:space="preserve">                    </w:t>
      </w:r>
      <w:r>
        <w:rPr>
          <w:color w:val="000000"/>
          <w:sz w:val="21"/>
        </w:rPr>
        <w:t>签定日期： 年 月 日</w:t>
      </w:r>
    </w:p>
    <w:p>
      <w:pPr>
        <w:ind w:firstLine="493"/>
        <w:jc w:val="both"/>
      </w:pPr>
      <w:r>
        <w:rPr>
          <w:sz w:val="24"/>
        </w:rPr>
        <w:t xml:space="preserve">                                                 </w:t>
      </w:r>
      <w:r>
        <w:rPr>
          <w:color w:val="000000"/>
          <w:sz w:val="21"/>
        </w:rPr>
        <w:t xml:space="preserve">  </w:t>
      </w:r>
      <w:r>
        <w:rPr>
          <w:color w:val="000000"/>
          <w:sz w:val="21"/>
        </w:rPr>
        <w:t>开户名称：</w:t>
      </w:r>
    </w:p>
    <w:p>
      <w:pPr>
        <w:ind w:firstLine="493"/>
        <w:jc w:val="both"/>
      </w:pPr>
      <w:r>
        <w:rPr>
          <w:sz w:val="24"/>
        </w:rPr>
        <w:t xml:space="preserve">                                                   </w:t>
      </w:r>
      <w:r>
        <w:rPr>
          <w:color w:val="000000"/>
          <w:sz w:val="21"/>
        </w:rPr>
        <w:t>银行帐号：</w:t>
      </w:r>
    </w:p>
    <w:p>
      <w:pPr>
        <w:ind w:firstLine="493"/>
        <w:jc w:val="both"/>
      </w:pPr>
      <w:r>
        <w:rPr>
          <w:sz w:val="24"/>
        </w:rPr>
        <w:t xml:space="preserve">                                                   </w:t>
      </w:r>
      <w:r>
        <w:rPr>
          <w:color w:val="000000"/>
          <w:sz w:val="21"/>
        </w:rPr>
        <w:t>开户行：</w:t>
      </w:r>
    </w:p>
    <w:p>
      <w:pPr>
        <w:ind w:firstLine="493"/>
        <w:jc w:val="both"/>
      </w:pPr>
      <w:r>
        <w:rPr>
          <w:color w:val="000000"/>
          <w:sz w:val="21"/>
        </w:rPr>
        <w:t>地</w:t>
      </w:r>
      <w:r>
        <w:rPr>
          <w:color w:val="000000"/>
          <w:sz w:val="21"/>
        </w:rPr>
        <w:t>址</w:t>
      </w:r>
      <w:r>
        <w:rPr>
          <w:color w:val="000000"/>
          <w:sz w:val="21"/>
        </w:rPr>
        <w:t>：</w:t>
      </w:r>
      <w:r>
        <w:rPr>
          <w:color w:val="000000"/>
          <w:sz w:val="21"/>
        </w:rPr>
        <w:t xml:space="preserve">                               </w:t>
      </w:r>
      <w:r>
        <w:rPr>
          <w:sz w:val="24"/>
        </w:rPr>
        <w:t xml:space="preserve">      </w:t>
      </w:r>
      <w:r>
        <w:rPr>
          <w:color w:val="000000"/>
          <w:sz w:val="21"/>
        </w:rPr>
        <w:t>地</w:t>
      </w:r>
      <w:r>
        <w:rPr>
          <w:color w:val="000000"/>
          <w:sz w:val="21"/>
        </w:rPr>
        <w:t>址</w:t>
      </w:r>
      <w:r>
        <w:rPr>
          <w:color w:val="000000"/>
          <w:sz w:val="21"/>
        </w:rPr>
        <w:t>：</w:t>
      </w:r>
    </w:p>
    <w:p>
      <w:pPr>
        <w:ind w:firstLine="493"/>
        <w:jc w:val="both"/>
      </w:pPr>
      <w:r>
        <w:rPr>
          <w:color w:val="000000"/>
          <w:sz w:val="21"/>
        </w:rPr>
        <w:t>邮</w:t>
      </w:r>
      <w:r>
        <w:rPr>
          <w:color w:val="000000"/>
          <w:sz w:val="21"/>
        </w:rPr>
        <w:t>政</w:t>
      </w:r>
      <w:r>
        <w:rPr>
          <w:color w:val="000000"/>
          <w:sz w:val="21"/>
        </w:rPr>
        <w:t>编</w:t>
      </w:r>
      <w:r>
        <w:rPr>
          <w:color w:val="000000"/>
          <w:sz w:val="21"/>
        </w:rPr>
        <w:t>码</w:t>
      </w:r>
      <w:r>
        <w:rPr>
          <w:color w:val="000000"/>
          <w:sz w:val="21"/>
        </w:rPr>
        <w:t>：</w:t>
      </w:r>
      <w:r>
        <w:rPr>
          <w:color w:val="000000"/>
          <w:sz w:val="21"/>
        </w:rPr>
        <w:t xml:space="preserve">                       </w:t>
      </w:r>
      <w:r>
        <w:rPr>
          <w:sz w:val="24"/>
        </w:rPr>
        <w:t xml:space="preserve">   </w:t>
      </w:r>
      <w:r>
        <w:rPr>
          <w:color w:val="000000"/>
          <w:sz w:val="21"/>
        </w:rPr>
        <w:t xml:space="preserve">  </w:t>
      </w:r>
      <w:r>
        <w:rPr>
          <w:color w:val="000000"/>
          <w:sz w:val="21"/>
        </w:rPr>
        <w:t>邮 政 编 码 ：</w:t>
      </w:r>
    </w:p>
    <w:p>
      <w:pPr>
        <w:ind w:firstLine="493"/>
        <w:jc w:val="both"/>
      </w:pPr>
      <w:r>
        <w:rPr>
          <w:color w:val="000000"/>
          <w:sz w:val="21"/>
        </w:rPr>
        <w:t>电</w:t>
      </w:r>
      <w:r>
        <w:rPr>
          <w:color w:val="000000"/>
          <w:sz w:val="21"/>
        </w:rPr>
        <w:t>话</w:t>
      </w:r>
      <w:r>
        <w:rPr>
          <w:color w:val="000000"/>
          <w:sz w:val="21"/>
        </w:rPr>
        <w:t>：</w:t>
      </w:r>
      <w:r>
        <w:rPr>
          <w:color w:val="000000"/>
          <w:sz w:val="21"/>
        </w:rPr>
        <w:t xml:space="preserve">                             </w:t>
      </w:r>
      <w:r>
        <w:rPr>
          <w:sz w:val="24"/>
        </w:rPr>
        <w:t xml:space="preserve">      </w:t>
      </w:r>
      <w:r>
        <w:rPr>
          <w:color w:val="000000"/>
          <w:sz w:val="21"/>
        </w:rPr>
        <w:t xml:space="preserve">  </w:t>
      </w:r>
      <w:r>
        <w:rPr>
          <w:color w:val="000000"/>
          <w:sz w:val="21"/>
        </w:rPr>
        <w:t>电 话 ：</w:t>
      </w:r>
    </w:p>
    <w:p>
      <w:pPr>
        <w:ind w:firstLine="493"/>
        <w:jc w:val="both"/>
      </w:pPr>
      <w:r>
        <w:rPr>
          <w:color w:val="000000"/>
          <w:sz w:val="21"/>
        </w:rPr>
        <w:t>传</w:t>
      </w:r>
      <w:r>
        <w:rPr>
          <w:color w:val="000000"/>
          <w:sz w:val="21"/>
        </w:rPr>
        <w:t>真</w:t>
      </w:r>
      <w:r>
        <w:rPr>
          <w:color w:val="000000"/>
          <w:sz w:val="21"/>
        </w:rPr>
        <w:t>：</w:t>
      </w:r>
      <w:r>
        <w:rPr>
          <w:color w:val="000000"/>
          <w:sz w:val="21"/>
        </w:rPr>
        <w:t xml:space="preserve">                             </w:t>
      </w:r>
      <w:r>
        <w:rPr>
          <w:sz w:val="24"/>
        </w:rPr>
        <w:t xml:space="preserve">      </w:t>
      </w:r>
      <w:r>
        <w:rPr>
          <w:color w:val="000000"/>
          <w:sz w:val="21"/>
        </w:rPr>
        <w:t xml:space="preserve">  </w:t>
      </w:r>
      <w:r>
        <w:rPr>
          <w:color w:val="000000"/>
          <w:sz w:val="21"/>
        </w:rPr>
        <w:t>传 真 ：</w:t>
      </w:r>
    </w:p>
    <w:p>
      <w:pPr>
        <w:ind w:firstLine="493"/>
        <w:jc w:val="both"/>
      </w:pPr>
      <w:r>
        <w:rPr>
          <w:color w:val="000000"/>
          <w:sz w:val="21"/>
        </w:rPr>
        <w:t>开</w:t>
      </w:r>
      <w:r>
        <w:rPr>
          <w:color w:val="000000"/>
          <w:sz w:val="21"/>
        </w:rPr>
        <w:t>户</w:t>
      </w:r>
      <w:r>
        <w:rPr>
          <w:color w:val="000000"/>
          <w:sz w:val="21"/>
        </w:rPr>
        <w:t>银</w:t>
      </w:r>
      <w:r>
        <w:rPr>
          <w:color w:val="000000"/>
          <w:sz w:val="21"/>
        </w:rPr>
        <w:t>行</w:t>
      </w:r>
      <w:r>
        <w:rPr>
          <w:color w:val="000000"/>
          <w:sz w:val="21"/>
        </w:rPr>
        <w:t>：</w:t>
      </w:r>
      <w:r>
        <w:rPr>
          <w:color w:val="000000"/>
          <w:sz w:val="21"/>
        </w:rPr>
        <w:t xml:space="preserve">                         </w:t>
      </w:r>
      <w:r>
        <w:rPr>
          <w:sz w:val="24"/>
        </w:rPr>
        <w:t xml:space="preserve">   </w:t>
      </w:r>
      <w:r>
        <w:rPr>
          <w:color w:val="000000"/>
          <w:sz w:val="21"/>
        </w:rPr>
        <w:t>开</w:t>
      </w:r>
      <w:r>
        <w:rPr>
          <w:color w:val="000000"/>
          <w:sz w:val="21"/>
        </w:rPr>
        <w:t>户</w:t>
      </w:r>
      <w:r>
        <w:rPr>
          <w:color w:val="000000"/>
          <w:sz w:val="21"/>
        </w:rPr>
        <w:t>银</w:t>
      </w:r>
      <w:r>
        <w:rPr>
          <w:color w:val="000000"/>
          <w:sz w:val="21"/>
        </w:rPr>
        <w:t>行</w:t>
      </w:r>
      <w:r>
        <w:rPr>
          <w:color w:val="000000"/>
          <w:sz w:val="21"/>
        </w:rPr>
        <w:t>：</w:t>
      </w:r>
    </w:p>
    <w:p>
      <w:pPr>
        <w:ind w:firstLine="493"/>
        <w:jc w:val="both"/>
      </w:pPr>
      <w:r>
        <w:rPr>
          <w:color w:val="000000"/>
          <w:sz w:val="21"/>
        </w:rPr>
        <w:t>开</w:t>
      </w:r>
      <w:r>
        <w:rPr>
          <w:color w:val="000000"/>
          <w:sz w:val="21"/>
        </w:rPr>
        <w:t>户</w:t>
      </w:r>
      <w:r>
        <w:rPr>
          <w:color w:val="000000"/>
          <w:sz w:val="21"/>
        </w:rPr>
        <w:t>账</w:t>
      </w:r>
      <w:r>
        <w:rPr>
          <w:color w:val="000000"/>
          <w:sz w:val="21"/>
        </w:rPr>
        <w:t>号</w:t>
      </w:r>
      <w:r>
        <w:rPr>
          <w:color w:val="000000"/>
          <w:sz w:val="21"/>
        </w:rPr>
        <w:t>：</w:t>
      </w:r>
      <w:r>
        <w:rPr>
          <w:color w:val="000000"/>
          <w:sz w:val="21"/>
        </w:rPr>
        <w:t xml:space="preserve">                        </w:t>
      </w:r>
      <w:r>
        <w:rPr>
          <w:sz w:val="24"/>
        </w:rPr>
        <w:t xml:space="preserve">   </w:t>
      </w:r>
      <w:r>
        <w:rPr>
          <w:color w:val="000000"/>
          <w:sz w:val="21"/>
        </w:rPr>
        <w:t xml:space="preserve"> </w:t>
      </w:r>
      <w:r>
        <w:rPr>
          <w:color w:val="000000"/>
          <w:sz w:val="21"/>
        </w:rPr>
        <w:t>开 户 账 号 ：</w:t>
      </w:r>
    </w:p>
    <w:p>
      <w:pPr>
        <w:ind w:firstLine="493"/>
        <w:jc w:val="both"/>
      </w:pPr>
      <w:r>
        <w:rPr>
          <w:color w:val="000000"/>
          <w:sz w:val="21"/>
        </w:rPr>
        <w:t>日</w:t>
      </w:r>
      <w:r>
        <w:rPr>
          <w:color w:val="000000"/>
          <w:sz w:val="21"/>
        </w:rPr>
        <w:t>期</w:t>
      </w:r>
      <w:r>
        <w:rPr>
          <w:color w:val="000000"/>
          <w:sz w:val="21"/>
        </w:rPr>
        <w:t>：</w:t>
      </w:r>
      <w:r>
        <w:rPr>
          <w:color w:val="000000"/>
          <w:sz w:val="21"/>
        </w:rPr>
        <w:t xml:space="preserve">                              </w:t>
      </w:r>
      <w:r>
        <w:rPr>
          <w:sz w:val="24"/>
        </w:rPr>
        <w:t xml:space="preserve">      </w:t>
      </w:r>
      <w:r>
        <w:rPr>
          <w:color w:val="000000"/>
          <w:sz w:val="21"/>
        </w:rPr>
        <w:t xml:space="preserve"> </w:t>
      </w:r>
      <w:r>
        <w:rPr>
          <w:color w:val="000000"/>
          <w:sz w:val="21"/>
        </w:rPr>
        <w:t>日 期 ：</w:t>
      </w:r>
    </w:p>
    <w:p>
      <w:pPr>
        <w:ind w:firstLine="493"/>
        <w:jc w:val="both"/>
      </w:pPr>
    </w:p>
    <w:p>
      <w:pPr>
        <w:ind w:firstLine="493"/>
        <w:jc w:val="both"/>
      </w:pPr>
    </w:p>
    <w:p>
      <w:pPr>
        <w:ind w:firstLine="493"/>
        <w:jc w:val="both"/>
      </w:pPr>
    </w:p>
    <w:p>
      <w:pPr>
        <w:ind w:firstLine="493"/>
        <w:jc w:val="both"/>
      </w:pPr>
      <w:r>
        <w:rPr>
          <w:color w:val="000000"/>
          <w:sz w:val="21"/>
        </w:rPr>
        <w:t>合同附件（合</w:t>
      </w:r>
      <w:r>
        <w:rPr>
          <w:color w:val="000000"/>
          <w:sz w:val="21"/>
        </w:rPr>
        <w:t>同</w:t>
      </w:r>
      <w:r>
        <w:rPr>
          <w:color w:val="000000"/>
          <w:sz w:val="21"/>
        </w:rPr>
        <w:t>编</w:t>
      </w:r>
      <w:r>
        <w:rPr>
          <w:color w:val="000000"/>
          <w:sz w:val="21"/>
        </w:rPr>
        <w:t>号</w:t>
      </w:r>
      <w:r>
        <w:rPr>
          <w:color w:val="000000"/>
          <w:sz w:val="21"/>
        </w:rPr>
        <w:t>）</w:t>
      </w:r>
    </w:p>
    <w:p>
      <w:pPr>
        <w:ind w:firstLine="493"/>
        <w:jc w:val="both"/>
      </w:pPr>
      <w:r>
        <w:rPr>
          <w:color w:val="000000"/>
          <w:sz w:val="21"/>
        </w:rPr>
        <w:t>附件</w:t>
      </w:r>
      <w:r>
        <w:rPr>
          <w:color w:val="000000"/>
          <w:sz w:val="21"/>
        </w:rPr>
        <w:t>1</w:t>
      </w:r>
      <w:r>
        <w:rPr>
          <w:color w:val="000000"/>
          <w:sz w:val="21"/>
        </w:rPr>
        <w:t>招标文件</w:t>
      </w:r>
    </w:p>
    <w:p>
      <w:pPr>
        <w:ind w:firstLine="493"/>
        <w:jc w:val="both"/>
      </w:pPr>
      <w:r>
        <w:rPr>
          <w:color w:val="000000"/>
          <w:sz w:val="21"/>
        </w:rPr>
        <w:t>附件</w:t>
      </w:r>
      <w:r>
        <w:rPr>
          <w:color w:val="000000"/>
          <w:sz w:val="21"/>
        </w:rPr>
        <w:t>2</w:t>
      </w:r>
      <w:r>
        <w:rPr>
          <w:color w:val="000000"/>
          <w:sz w:val="21"/>
        </w:rPr>
        <w:t>投标文件</w:t>
      </w:r>
    </w:p>
    <w:p>
      <w:pPr>
        <w:ind w:firstLine="493"/>
        <w:jc w:val="both"/>
      </w:pPr>
      <w:r>
        <w:rPr>
          <w:color w:val="000000"/>
          <w:sz w:val="21"/>
        </w:rPr>
        <w:t>附件</w:t>
      </w:r>
      <w:r>
        <w:rPr>
          <w:color w:val="000000"/>
          <w:sz w:val="21"/>
        </w:rPr>
        <w:t>3</w:t>
      </w:r>
      <w:r>
        <w:rPr>
          <w:color w:val="000000"/>
          <w:sz w:val="21"/>
        </w:rPr>
        <w:t>中标通知书</w:t>
      </w:r>
    </w:p>
    <w:p>
      <w:pPr>
        <w:ind w:firstLine="493"/>
        <w:jc w:val="both"/>
      </w:pPr>
      <w:r>
        <w:rPr>
          <w:color w:val="000000"/>
          <w:sz w:val="21"/>
        </w:rPr>
        <w:t>备注：</w:t>
      </w:r>
      <w:r>
        <w:rPr>
          <w:color w:val="000000"/>
          <w:sz w:val="21"/>
        </w:rPr>
        <w:t>1.</w:t>
      </w:r>
      <w:r>
        <w:rPr>
          <w:color w:val="000000"/>
          <w:sz w:val="21"/>
        </w:rPr>
        <w:t>本合同所有附件均在签定合同时编制，其编制依据是招标文件中的要求和乙方的投标文件中的相应内容；</w:t>
      </w:r>
    </w:p>
    <w:p>
      <w:pPr>
        <w:ind w:firstLine="493"/>
        <w:jc w:val="both"/>
      </w:pPr>
      <w:r>
        <w:rPr>
          <w:color w:val="000000"/>
          <w:sz w:val="21"/>
        </w:rPr>
        <w:t>2.</w:t>
      </w:r>
      <w:r>
        <w:rPr>
          <w:color w:val="000000"/>
          <w:sz w:val="21"/>
        </w:rPr>
        <w:t>合同附件的具体内容由双方在签定合同时确定。</w:t>
      </w:r>
    </w:p>
    <w:p>
      <w:pPr>
        <w:jc w:val="both"/>
      </w:pPr>
    </w:p>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442000-2023-00251</w:t>
      </w:r>
    </w:p>
    <w:p>
      <w:pPr>
        <w:jc w:val="center"/>
      </w:pPr>
      <w:r>
        <w:rPr>
          <w:b/>
          <w:sz w:val="24"/>
        </w:rPr>
        <w:t>采购项目编号：</w:t>
      </w:r>
      <w:r>
        <w:rPr>
          <w:b/>
          <w:sz w:val="24"/>
        </w:rPr>
        <w:t>ZP-GK2023-0129</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智埔国际建设集团有限公司中山分公司</w:t>
      </w:r>
    </w:p>
    <w:p>
      <w:pPr>
        <w:ind w:firstLine="480"/>
      </w:pPr>
      <w:r>
        <w:rPr/>
        <w:t>你方组织的</w:t>
      </w:r>
      <w:r>
        <w:rPr>
          <w:u w:val="single"/>
        </w:rPr>
        <w:t>“</w:t>
      </w:r>
      <w:r>
        <w:rPr>
          <w:u w:val="single"/>
        </w:rPr>
        <w:t>中山市自然资源局不动产登记无纸化办公资料数字化工作项目</w:t>
      </w:r>
      <w:r>
        <w:rPr>
          <w:u w:val="single"/>
        </w:rPr>
        <w:t>”</w:t>
      </w:r>
      <w:r>
        <w:rPr/>
        <w:t>项目的招标[采购项目编号为：</w:t>
      </w:r>
      <w:r>
        <w:rPr>
          <w:u w:val="single"/>
        </w:rPr>
        <w:t>ZP-GK2023-0129</w:t>
      </w:r>
      <w:r>
        <w:rPr/>
        <w:t>]，我方愿参与投标。</w:t>
      </w:r>
    </w:p>
    <w:p>
      <w:pPr>
        <w:ind w:firstLine="480"/>
      </w:pPr>
      <w:r>
        <w:rPr/>
        <w:t>我方确认收到贵方提供的</w:t>
      </w:r>
      <w:r>
        <w:rPr>
          <w:u w:val="single"/>
        </w:rPr>
        <w:t>“</w:t>
      </w:r>
      <w:r>
        <w:rPr>
          <w:u w:val="single"/>
        </w:rPr>
        <w:t>中山市自然资源局不动产登记无纸化办公资料数字化工作项目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智埔国际建设集团有限公司中山分公司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中山市自然资源局不动产登记无纸化办公资料数字化工作项目</w:t>
      </w:r>
      <w:r>
        <w:rPr/>
        <w:t>”项目采购[采购项目编号为</w:t>
      </w:r>
      <w:r>
        <w:rPr/>
        <w:t>ZP-GK2023-0129</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设备和专业技术能力情况表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中山市自然资源局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智埔国际建设集团有限公司中山分公司</w:t>
      </w:r>
    </w:p>
    <w:p>
      <w:pPr>
        <w:ind w:firstLine="480"/>
      </w:pPr>
      <w:r>
        <w:rPr/>
        <w:t>如果我方在贵采购代理机构组织的</w:t>
      </w:r>
      <w:r>
        <w:rPr/>
        <w:t>中山市自然资源局不动产登记无纸化办公资料数字化工作项目</w:t>
      </w:r>
      <w:r>
        <w:rPr/>
        <w:t>招标中获中标（采购项目编号：</w:t>
      </w:r>
      <w:r>
        <w:rPr/>
        <w:t>ZP-GK2023-0129</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智埔国际建设集团有限公司中山分公司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智埔国际建设集团有限公司中山分公司</w:t>
      </w:r>
    </w:p>
    <w:p>
      <w:pPr>
        <w:ind w:firstLine="480"/>
      </w:pPr>
      <w:r>
        <w:rPr/>
        <w:t>我单位已登记并准备参与“</w:t>
      </w:r>
      <w:r>
        <w:rPr/>
        <w:t>中山市自然资源局不动产登记无纸化办公资料数字化工作项目</w:t>
      </w:r>
      <w:r>
        <w:rPr/>
        <w:t>”项目（采购项目编号：</w:t>
      </w:r>
      <w:r>
        <w:rPr/>
        <w:t>ZP-GK2023-0129</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