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440701-2023-00098</w:t>
      </w:r>
    </w:p>
    <w:p>
      <w:pPr>
        <w:jc w:val="center"/>
      </w:pPr>
      <w:r>
        <w:rPr>
          <w:b/>
          <w:sz w:val="24"/>
        </w:rPr>
        <w:t>采购项目编号：</w:t>
      </w:r>
      <w:r>
        <w:rPr>
          <w:b/>
          <w:sz w:val="24"/>
        </w:rPr>
        <w:t>CLF0123JM00ZC02</w:t>
      </w:r>
    </w:p>
    <w:p>
      <w:pPr>
        <w:jc w:val="center"/>
      </w:pPr>
      <w:r>
        <w:rPr>
          <w:b/>
          <w:sz w:val="24"/>
        </w:rPr>
        <w:t>项目名称：</w:t>
      </w:r>
      <w:r>
        <w:rPr>
          <w:b/>
          <w:sz w:val="24"/>
        </w:rPr>
        <w:t>江门市中心医院洗衣服务项目</w:t>
      </w:r>
    </w:p>
    <w:p>
      <w:pPr>
        <w:jc w:val="center"/>
      </w:pPr>
      <w:r>
        <w:rPr>
          <w:b/>
          <w:sz w:val="24"/>
        </w:rPr>
        <w:t>采购人：</w:t>
      </w:r>
      <w:r>
        <w:rPr>
          <w:b/>
          <w:sz w:val="24"/>
        </w:rPr>
        <w:t>江门市中心医院</w:t>
      </w:r>
    </w:p>
    <w:p>
      <w:pPr>
        <w:jc w:val="center"/>
      </w:pPr>
      <w:r>
        <w:rPr>
          <w:b/>
          <w:sz w:val="24"/>
        </w:rPr>
        <w:t>采购代理机构：</w:t>
      </w:r>
      <w:r>
        <w:rPr>
          <w:b/>
          <w:sz w:val="24"/>
        </w:rPr>
        <w:t>采联国际招标采购集团有限公司</w:t>
      </w:r>
    </w:p>
    <w:p>
      <w:pPr>
        <w:ind w:firstLine="480"/>
      </w:pPr>
    </w:p>
    <w:p>
      <w:r>
        <w:rPr/>
        <w:t xml:space="preserve"> </w:t>
      </w:r>
    </w:p>
    <w:p/>
    <w:p>
      <w:pPr>
        <w:jc w:val="center"/>
      </w:pPr>
      <w:r>
        <w:rPr>
          <w:b/>
          <w:sz w:val="36"/>
        </w:rPr>
        <w:t>第一章投标邀请</w:t>
      </w:r>
    </w:p>
    <w:p>
      <w:pPr>
        <w:ind w:firstLine="480"/>
      </w:pPr>
      <w:r>
        <w:rPr/>
        <w:t>采联国际招标采购集团有限公司</w:t>
      </w:r>
      <w:r>
        <w:rPr/>
        <w:t>受</w:t>
      </w:r>
      <w:r>
        <w:rPr/>
        <w:t>江门市中心医院</w:t>
      </w:r>
      <w:r>
        <w:rPr/>
        <w:t>的委托，采用</w:t>
      </w:r>
      <w:r>
        <w:rPr/>
        <w:t>公开招标</w:t>
      </w:r>
      <w:r>
        <w:rPr/>
        <w:t>方式组织采购</w:t>
      </w:r>
      <w:r>
        <w:rPr/>
        <w:t>江门市中心医院洗衣服务项目</w:t>
      </w:r>
      <w:r>
        <w:rPr/>
        <w:t>。欢迎符合资格条件的国内供应商参加投标。</w:t>
      </w:r>
    </w:p>
    <w:p>
      <w:r>
        <w:rPr>
          <w:b/>
          <w:sz w:val="28"/>
        </w:rPr>
        <w:t>一.项目概述</w:t>
      </w:r>
    </w:p>
    <w:p>
      <w:r>
        <w:rPr>
          <w:b/>
          <w:sz w:val="24"/>
        </w:rPr>
        <w:t>1.名称与编号</w:t>
      </w:r>
    </w:p>
    <w:p>
      <w:pPr>
        <w:ind w:firstLine="480"/>
      </w:pPr>
      <w:r>
        <w:rPr/>
        <w:t>项目名称：</w:t>
      </w:r>
      <w:r>
        <w:rPr/>
        <w:t>江门市中心医院洗衣服务项目</w:t>
      </w:r>
    </w:p>
    <w:p>
      <w:pPr>
        <w:ind w:firstLine="480"/>
      </w:pPr>
      <w:r>
        <w:rPr/>
        <w:t>采购计划编号：</w:t>
      </w:r>
      <w:r>
        <w:rPr/>
        <w:t>440701-2023-00098</w:t>
      </w:r>
    </w:p>
    <w:p>
      <w:pPr>
        <w:ind w:firstLine="480"/>
      </w:pPr>
      <w:r>
        <w:rPr/>
        <w:t>采购项目编号：</w:t>
      </w:r>
      <w:r>
        <w:rPr/>
        <w:t>CLF0123JM00ZC02</w:t>
      </w:r>
    </w:p>
    <w:p>
      <w:pPr>
        <w:ind w:firstLine="480"/>
      </w:pPr>
      <w:r>
        <w:rPr/>
        <w:t>采购方式：</w:t>
      </w:r>
      <w:r>
        <w:rPr/>
        <w:t>公开招标</w:t>
      </w:r>
    </w:p>
    <w:p>
      <w:pPr>
        <w:ind w:firstLine="480"/>
      </w:pPr>
      <w:r>
        <w:rPr/>
        <w:t>预算金额：</w:t>
      </w:r>
      <w:r>
        <w:rPr/>
        <w:t>14,800,000.00</w:t>
      </w:r>
      <w:r>
        <w:rPr/>
        <w:t>元</w:t>
      </w:r>
    </w:p>
    <w:p>
      <w:r>
        <w:rPr>
          <w:b/>
          <w:sz w:val="24"/>
        </w:rPr>
        <w:t>2.项目内容及需求情况（采购项目技术规格、参数及要求）</w:t>
      </w:r>
    </w:p>
    <w:p>
      <w:pPr>
        <w:ind w:firstLine="480"/>
      </w:pPr>
    </w:p>
    <w:p/>
    <w:p>
      <w:r>
        <w:rPr/>
        <w:t>采购包1(被服洗涤和收送服务):</w:t>
      </w:r>
    </w:p>
    <w:p>
      <w:r>
        <w:rPr/>
        <w:t>采购包预算金额：14,800,000.00元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其他医疗卫生服务</w:t>
            </w:r>
          </w:p>
        </w:tc>
        <w:tc>
          <w:tcPr>
            <w:tcW w:type="dxa" w:w="2136"/>
          </w:tcPr>
          <w:p>
            <w:r>
              <w:rPr/>
              <w:t>被服洗涤和收送服务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合同履行期限：合同生效之日起两年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响应供应商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
      <w:r>
        <w:rPr/>
        <w:t>2）有依法缴纳税收和社会保障资金的良好记录：提供2022年至今任意1个月缴纳税收和社会保险的凭据证明材料复印件；如依法免税或不需要缴纳社会保障资金的，应提供相应文件证明；</w:t>
      </w:r>
    </w:p>
    <w:p/>
    <w:p>
      <w:r>
        <w:rPr/>
        <w:t>3）具有良好的商业信誉和健全的财务会计制度：提供2021年度财务状况报告或2022年至今任意1个月的财务状况报告复印件，或银行出具的资信证明材料复印件；</w:t>
      </w:r>
    </w:p>
    <w:p/>
    <w:p>
      <w:r>
        <w:rPr/>
        <w:t>4）履行合同所必需的设备和专业技术能力：按投标（响应）文件格式填报设备及专业技术能力情况</w:t>
      </w:r>
    </w:p>
    <w:p/>
    <w:p>
      <w:r>
        <w:rPr/>
        <w:t>5）参加采购活动前3年内，在经营活动中没有重大违法记录：参加采购活动前3年内，在经营活动中没有重大违法记录：参照投标（报价）函相 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采购包1（被服洗涤和收送服务）：</w:t>
      </w:r>
      <w:r>
        <w:rPr/>
        <w:t>本项目专门面向中小企业采购,供应商应为中小微企业、监狱企业、残疾人福利性单位。（提供《中小企业声明函》或属于监狱企业的证明材料或《残疾人福利性单位声明函》）</w:t>
      </w:r>
    </w:p>
    <w:p/>
    <w:p>
      <w:r>
        <w:rPr>
          <w:b/>
          <w:sz w:val="24"/>
        </w:rPr>
        <w:t>3.本项目特定的资格要求：</w:t>
      </w:r>
    </w:p>
    <w:p>
      <w:pPr>
        <w:ind w:firstLine="480"/>
      </w:pPr>
    </w:p>
    <w:p/>
    <w:p>
      <w:r>
        <w:rPr/>
        <w:t>采购包1（被服洗涤和收送服务）：</w:t>
      </w:r>
    </w:p>
    <w:p/>
    <w:p>
      <w:r>
        <w:rPr/>
        <w:t>1)投标人未被列入“信用中国”网站(www.creditchina.gov.cn)以下任何记录名单之一：①失信被执行人；②重大税收违法失信主体；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公司的，同时对该分公司所属总公司（总所）进行信用记录查询，该分公司所属总公司（总所）存在不良信用记录的，视同供应商存在不良信用记录。）</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采联国际招标采购集团有限公司（www.chinapsp.cn）</w:t>
      </w:r>
    </w:p>
    <w:p>
      <w:r>
        <w:rPr>
          <w:b/>
          <w:sz w:val="28"/>
        </w:rPr>
        <w:t>六.本项目联系方式：</w:t>
      </w:r>
    </w:p>
    <w:p>
      <w:r>
        <w:rPr>
          <w:b/>
          <w:sz w:val="24"/>
        </w:rPr>
        <w:t>1.采购人信息</w:t>
      </w:r>
    </w:p>
    <w:p>
      <w:pPr>
        <w:ind w:firstLine="480"/>
      </w:pPr>
      <w:r>
        <w:rPr/>
        <w:t>名称：</w:t>
      </w:r>
      <w:r>
        <w:rPr/>
        <w:t>江门市中心医院</w:t>
      </w:r>
    </w:p>
    <w:p>
      <w:pPr>
        <w:ind w:firstLine="480"/>
      </w:pPr>
      <w:r>
        <w:rPr/>
        <w:t>地址：</w:t>
      </w:r>
      <w:r>
        <w:rPr/>
        <w:t>广东省江门市蓬江区海傍街23号</w:t>
      </w:r>
    </w:p>
    <w:p>
      <w:pPr>
        <w:ind w:firstLine="480"/>
      </w:pPr>
      <w:r>
        <w:rPr/>
        <w:t>联系方式：</w:t>
      </w:r>
      <w:r>
        <w:rPr/>
        <w:t>0750-3165998</w:t>
      </w:r>
    </w:p>
    <w:p>
      <w:r>
        <w:rPr>
          <w:b/>
          <w:sz w:val="24"/>
        </w:rPr>
        <w:t>2.采购代理机构信息</w:t>
      </w:r>
    </w:p>
    <w:p>
      <w:pPr>
        <w:ind w:firstLine="480"/>
      </w:pPr>
      <w:r>
        <w:rPr/>
        <w:t>名称：</w:t>
      </w:r>
      <w:r>
        <w:rPr/>
        <w:t>采联国际招标采购集团有限公司</w:t>
      </w:r>
    </w:p>
    <w:p>
      <w:pPr>
        <w:ind w:firstLine="480"/>
      </w:pPr>
      <w:r>
        <w:rPr/>
        <w:t>地址：</w:t>
      </w:r>
      <w:r>
        <w:rPr/>
        <w:t>广州市环市东路472号粤海大厦23楼</w:t>
      </w:r>
    </w:p>
    <w:p>
      <w:pPr>
        <w:ind w:firstLine="480"/>
      </w:pPr>
      <w:r>
        <w:rPr/>
        <w:t>联系方式：</w:t>
      </w:r>
      <w:r>
        <w:rPr/>
        <w:t>0750-3390080-609/605</w:t>
      </w:r>
    </w:p>
    <w:p>
      <w:r>
        <w:rPr>
          <w:b/>
          <w:sz w:val="24"/>
        </w:rPr>
        <w:t>3.项目联系方式</w:t>
      </w:r>
    </w:p>
    <w:p>
      <w:pPr>
        <w:ind w:firstLine="480"/>
      </w:pPr>
      <w:r>
        <w:rPr/>
        <w:t>项目联系人：</w:t>
      </w:r>
      <w:r>
        <w:rPr/>
        <w:t>谢小姐/曾先生</w:t>
      </w:r>
    </w:p>
    <w:p>
      <w:pPr>
        <w:ind w:firstLine="480"/>
      </w:pPr>
      <w:r>
        <w:rPr/>
        <w:t>电话：</w:t>
      </w:r>
      <w:r>
        <w:rPr/>
        <w:t>0750-3390080-609/605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采联国际招标采购集团有限公司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1.有关说明</w:t>
      </w:r>
    </w:p>
    <w:p>
      <w:pPr>
        <w:jc w:val="both"/>
      </w:pPr>
      <w:r>
        <w:rPr>
          <w:sz w:val="24"/>
        </w:rPr>
        <w:t>（一）投标人须对本项目的采购标的或服务内容进行整体响应，任何只对其中一部分采购标的或服务内容进行的响应都被视为无效投标。</w:t>
      </w:r>
    </w:p>
    <w:p>
      <w:pPr>
        <w:jc w:val="both"/>
      </w:pPr>
      <w:r>
        <w:rPr>
          <w:sz w:val="24"/>
        </w:rPr>
        <w:t>（二）采购需求中标注</w:t>
      </w:r>
      <w:r>
        <w:rPr>
          <w:sz w:val="24"/>
        </w:rPr>
        <w:t>“★”号条款为实质性条款，必须逐条进行响应，有任何一条负偏离的，将导致无效投标。</w:t>
      </w:r>
    </w:p>
    <w:p>
      <w:pPr>
        <w:jc w:val="both"/>
      </w:pPr>
      <w:r>
        <w:rPr>
          <w:sz w:val="24"/>
        </w:rPr>
        <w:t>（三）采购需求中标注</w:t>
      </w:r>
      <w:r>
        <w:rPr>
          <w:sz w:val="24"/>
        </w:rPr>
        <w:t>“▲”号条款为</w:t>
      </w:r>
      <w:r>
        <w:rPr>
          <w:sz w:val="24"/>
        </w:rPr>
        <w:t>重要评分指标</w:t>
      </w:r>
      <w:r>
        <w:rPr>
          <w:sz w:val="24"/>
        </w:rPr>
        <w:t>，</w:t>
      </w:r>
      <w:r>
        <w:rPr>
          <w:sz w:val="24"/>
        </w:rPr>
        <w:t>若有部分</w:t>
      </w:r>
      <w:r>
        <w:rPr>
          <w:sz w:val="24"/>
        </w:rPr>
        <w:t>“▲”条款未响应或不满足，将导致其响应性评审严重扣分</w:t>
      </w:r>
      <w:r>
        <w:rPr>
          <w:sz w:val="24"/>
        </w:rPr>
        <w:t>，</w:t>
      </w:r>
      <w:r>
        <w:rPr>
          <w:sz w:val="24"/>
        </w:rPr>
        <w:t>但不作为无效投标条款。</w:t>
      </w:r>
    </w:p>
    <w:p>
      <w:pPr>
        <w:jc w:val="both"/>
      </w:pPr>
      <w:r>
        <w:rPr/>
        <w:t xml:space="preserve"> </w:t>
      </w:r>
    </w:p>
    <w:p>
      <w:pPr>
        <w:jc w:val="both"/>
      </w:pPr>
      <w:r>
        <w:rPr>
          <w:b/>
          <w:sz w:val="24"/>
        </w:rPr>
        <w:t>2. 项目基本概况</w:t>
      </w:r>
    </w:p>
    <w:p>
      <w:pPr>
        <w:jc w:val="both"/>
      </w:pPr>
      <w:r>
        <w:rPr>
          <w:sz w:val="24"/>
        </w:rPr>
        <w:t>（一）服务期限：</w:t>
      </w:r>
      <w:r>
        <w:rPr>
          <w:sz w:val="24"/>
        </w:rPr>
        <w:t>合同生效之日起</w:t>
      </w:r>
      <w:r>
        <w:rPr>
          <w:sz w:val="24"/>
        </w:rPr>
        <w:t>两年。</w:t>
      </w:r>
    </w:p>
    <w:p>
      <w:pPr>
        <w:jc w:val="both"/>
      </w:pPr>
      <w:r>
        <w:rPr>
          <w:sz w:val="24"/>
        </w:rPr>
        <w:t>（二）服务地点：江门市中心医院，地址：江门市蓬江区海傍街23号。</w:t>
      </w:r>
    </w:p>
    <w:p>
      <w:pPr>
        <w:jc w:val="both"/>
      </w:pPr>
      <w:r>
        <w:rPr>
          <w:sz w:val="24"/>
        </w:rPr>
        <w:t>（三）服务期内被服洗涤数量</w:t>
      </w:r>
      <w:r>
        <w:rPr>
          <w:sz w:val="24"/>
        </w:rPr>
        <w:t>每年预计</w:t>
      </w:r>
      <w:r>
        <w:rPr>
          <w:b/>
          <w:sz w:val="24"/>
        </w:rPr>
        <w:t>740万件</w:t>
      </w:r>
      <w:r>
        <w:rPr>
          <w:sz w:val="24"/>
        </w:rPr>
        <w:t>，两年</w:t>
      </w:r>
      <w:r>
        <w:rPr>
          <w:sz w:val="24"/>
        </w:rPr>
        <w:t>预计为</w:t>
      </w:r>
      <w:r>
        <w:rPr>
          <w:b/>
          <w:sz w:val="24"/>
        </w:rPr>
        <w:t>14</w:t>
      </w:r>
      <w:r>
        <w:rPr>
          <w:b/>
          <w:sz w:val="24"/>
        </w:rPr>
        <w:t>8</w:t>
      </w:r>
      <w:r>
        <w:rPr>
          <w:b/>
          <w:sz w:val="24"/>
        </w:rPr>
        <w:t>0万件</w:t>
      </w:r>
      <w:r>
        <w:rPr>
          <w:sz w:val="24"/>
        </w:rPr>
        <w:t>，单价最高限价为</w:t>
      </w:r>
      <w:r>
        <w:rPr>
          <w:sz w:val="24"/>
        </w:rPr>
        <w:t>1.</w:t>
      </w:r>
      <w:r>
        <w:rPr>
          <w:sz w:val="24"/>
        </w:rPr>
        <w:t>00</w:t>
      </w:r>
      <w:r>
        <w:rPr>
          <w:sz w:val="24"/>
        </w:rPr>
        <w:t>元</w:t>
      </w:r>
      <w:r>
        <w:rPr>
          <w:sz w:val="24"/>
        </w:rPr>
        <w:t>/件（大小件同价），投标人须按以上预计洗涤数量及单价最高限价报出投标单价及项目总价，服务费按实际洗涤量及中标单价结算。</w:t>
      </w:r>
    </w:p>
    <w:p>
      <w:pPr>
        <w:jc w:val="left"/>
      </w:pPr>
      <w:r>
        <w:rPr>
          <w:sz w:val="24"/>
        </w:rPr>
        <w:t>（四）服务内容：按照市级以上卫生防疫部门规定的洗涤行业相关标准，为采购人的衣物、被服、布类等提供定期收发、清点、运输、洗涤（清洗的污垢包括：人体污渍、血渍、食物油渍、尿垢、粪便、呕吐物、药渍、墨渍、引流物等各种污渍）、消毒、烘干、折叠、熨烫、包装、分发、缝补以及服务量数据统计等服务。</w:t>
      </w:r>
    </w:p>
    <w:p>
      <w:pPr>
        <w:jc w:val="both"/>
      </w:pPr>
      <w:r>
        <w:rPr>
          <w:sz w:val="24"/>
        </w:rPr>
        <w:t>（五）被服布类种类：采购人所有的工作人员工作服（医生服、护士服、手术衣、洗手衣、室内衣等）、值班被服；病人衣物被服；手术室、供应室、产房的布类用品；被褥、毛毯、污衣袋、小毛巾、窗帘等布类物品。</w:t>
      </w:r>
    </w:p>
    <w:p>
      <w:pPr>
        <w:jc w:val="both"/>
      </w:pPr>
      <w:r>
        <w:rPr>
          <w:sz w:val="24"/>
        </w:rPr>
        <w:t>（六）</w:t>
      </w:r>
      <w:r>
        <w:rPr>
          <w:sz w:val="24"/>
        </w:rPr>
        <w:t>★</w:t>
      </w:r>
      <w:r>
        <w:rPr>
          <w:sz w:val="24"/>
        </w:rPr>
        <w:t>报价要求：投标报价必须包含衣物被服布类的洗涤、收送服务的所有成本，包括但不限于被服布类的收发、统计、洗涤、熨烫、存放、包装、运输、缝补、检验等全过程的设备、材料工具、耗材、单据、劳保(包含口罩、防护服等防护用品)、工资福利、税费以及其他不可预见的一切费用。</w:t>
      </w:r>
    </w:p>
    <w:p>
      <w:pPr>
        <w:jc w:val="both"/>
      </w:pPr>
      <w:r>
        <w:rPr/>
        <w:t xml:space="preserve"> </w:t>
      </w:r>
    </w:p>
    <w:p>
      <w:pPr>
        <w:jc w:val="both"/>
      </w:pPr>
      <w:r>
        <w:rPr>
          <w:b/>
          <w:sz w:val="24"/>
        </w:rPr>
        <w:t>3. 采购项目一览表</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369"/>
        <w:gridCol w:w="766"/>
        <w:gridCol w:w="1495"/>
        <w:gridCol w:w="1972"/>
        <w:gridCol w:w="1482"/>
        <w:gridCol w:w="1218"/>
      </w:tblGrid>
      <w:tr>
        <w:tc>
          <w:tcPr>
            <w:tcW w:type="dxa" w:w="1369"/>
            <w:tcBorders>
              <w:top w:val="single" w:color="000000" w:sz="8"/>
              <w:left w:val="single" w:color="000000" w:sz="4"/>
              <w:bottom w:val="single" w:color="000000" w:sz="4"/>
              <w:right w:val="single" w:color="000000" w:sz="4"/>
            </w:tcBorders>
            <w:shd w:fill="EEECE1"/>
            <w:vAlign w:val="top"/>
          </w:tcPr>
          <w:p>
            <w:pPr>
              <w:jc w:val="center"/>
            </w:pPr>
            <w:r>
              <w:rPr>
                <w:b/>
                <w:sz w:val="24"/>
              </w:rPr>
              <w:t>服务内容</w:t>
            </w:r>
          </w:p>
        </w:tc>
        <w:tc>
          <w:tcPr>
            <w:tcW w:type="dxa" w:w="766"/>
            <w:tcBorders>
              <w:top w:val="single" w:color="000000" w:sz="8"/>
              <w:left w:val="single" w:color="000000" w:sz="4"/>
              <w:bottom w:val="single" w:color="000000" w:sz="4"/>
              <w:right w:val="single" w:color="000000" w:sz="4"/>
            </w:tcBorders>
            <w:shd w:fill="EEECE1"/>
            <w:vAlign w:val="top"/>
          </w:tcPr>
          <w:p>
            <w:pPr>
              <w:jc w:val="center"/>
            </w:pPr>
            <w:r>
              <w:rPr>
                <w:b/>
                <w:sz w:val="24"/>
              </w:rPr>
              <w:t>数量</w:t>
            </w:r>
          </w:p>
        </w:tc>
        <w:tc>
          <w:tcPr>
            <w:tcW w:type="dxa" w:w="1495"/>
            <w:tcBorders>
              <w:top w:val="single" w:color="000000" w:sz="8"/>
              <w:left w:val="single" w:color="000000" w:sz="4"/>
              <w:bottom w:val="single" w:color="000000" w:sz="4"/>
              <w:right w:val="single" w:color="000000" w:sz="4"/>
            </w:tcBorders>
            <w:shd w:fill="EEECE1"/>
            <w:vAlign w:val="top"/>
          </w:tcPr>
          <w:p>
            <w:pPr>
              <w:jc w:val="center"/>
            </w:pPr>
            <w:r>
              <w:rPr>
                <w:b/>
                <w:color w:val="000000"/>
                <w:sz w:val="24"/>
              </w:rPr>
              <w:t>最高限价</w:t>
            </w:r>
          </w:p>
          <w:p>
            <w:pPr>
              <w:jc w:val="center"/>
            </w:pPr>
            <w:r>
              <w:rPr>
                <w:b/>
                <w:sz w:val="24"/>
              </w:rPr>
              <w:t>（人民币</w:t>
            </w:r>
            <w:r>
              <w:rPr>
                <w:b/>
                <w:sz w:val="24"/>
              </w:rPr>
              <w:t>元）</w:t>
            </w:r>
          </w:p>
        </w:tc>
        <w:tc>
          <w:tcPr>
            <w:tcW w:type="dxa" w:w="1972"/>
            <w:tcBorders>
              <w:top w:val="single" w:color="000000" w:sz="8"/>
              <w:left w:val="single" w:color="000000" w:sz="4"/>
              <w:bottom w:val="single" w:color="000000" w:sz="4"/>
              <w:right w:val="single" w:color="000000" w:sz="4"/>
            </w:tcBorders>
            <w:shd w:fill="EEECE1"/>
            <w:vAlign w:val="top"/>
          </w:tcPr>
          <w:p>
            <w:pPr>
              <w:jc w:val="center"/>
            </w:pPr>
            <w:r>
              <w:rPr>
                <w:b/>
                <w:sz w:val="24"/>
              </w:rPr>
              <w:t>最高</w:t>
            </w:r>
            <w:r>
              <w:rPr>
                <w:b/>
                <w:sz w:val="24"/>
              </w:rPr>
              <w:t>单价</w:t>
            </w:r>
            <w:r>
              <w:rPr>
                <w:b/>
                <w:sz w:val="24"/>
              </w:rPr>
              <w:t>限价</w:t>
            </w:r>
          </w:p>
          <w:p>
            <w:pPr>
              <w:jc w:val="center"/>
            </w:pPr>
            <w:r>
              <w:rPr>
                <w:b/>
                <w:sz w:val="24"/>
              </w:rPr>
              <w:t>（人民币</w:t>
            </w:r>
            <w:r>
              <w:rPr>
                <w:b/>
                <w:sz w:val="24"/>
              </w:rPr>
              <w:t>元</w:t>
            </w:r>
            <w:r>
              <w:rPr>
                <w:b/>
                <w:sz w:val="24"/>
              </w:rPr>
              <w:t>/件</w:t>
            </w:r>
            <w:r>
              <w:rPr>
                <w:b/>
                <w:sz w:val="24"/>
              </w:rPr>
              <w:t>）</w:t>
            </w:r>
          </w:p>
        </w:tc>
        <w:tc>
          <w:tcPr>
            <w:tcW w:type="dxa" w:w="1482"/>
            <w:tcBorders>
              <w:top w:val="single" w:color="000000" w:sz="8"/>
              <w:left w:val="none" w:color="000000" w:sz="4"/>
              <w:bottom w:val="single" w:color="000000" w:sz="4"/>
              <w:right w:val="single" w:color="000000" w:sz="8"/>
            </w:tcBorders>
            <w:shd w:fill="EEECE1"/>
            <w:vAlign w:val="top"/>
          </w:tcPr>
          <w:p>
            <w:pPr>
              <w:jc w:val="center"/>
            </w:pPr>
            <w:r>
              <w:rPr>
                <w:b/>
                <w:sz w:val="24"/>
              </w:rPr>
              <w:t>履行期限</w:t>
            </w:r>
          </w:p>
        </w:tc>
        <w:tc>
          <w:tcPr>
            <w:tcW w:type="dxa" w:w="1218"/>
            <w:tcBorders>
              <w:top w:val="single" w:color="000000" w:sz="8"/>
              <w:left w:val="single" w:color="000000" w:sz="4"/>
              <w:bottom w:val="single" w:color="000000" w:sz="4"/>
              <w:right w:val="single" w:color="000000" w:sz="8"/>
            </w:tcBorders>
            <w:shd w:fill="EEECE1"/>
            <w:vAlign w:val="top"/>
          </w:tcPr>
          <w:p>
            <w:pPr>
              <w:jc w:val="center"/>
            </w:pPr>
            <w:r>
              <w:rPr>
                <w:b/>
                <w:color w:val="000000"/>
                <w:sz w:val="24"/>
              </w:rPr>
              <w:t>所属行业</w:t>
            </w:r>
          </w:p>
        </w:tc>
      </w:tr>
      <w:tr>
        <w:tc>
          <w:tcPr>
            <w:tcW w:type="dxa" w:w="1369"/>
            <w:tcBorders>
              <w:top w:val="none" w:color="000000" w:sz="4"/>
              <w:left w:val="single" w:color="000000" w:sz="4"/>
              <w:bottom w:val="single" w:color="000000" w:sz="8"/>
              <w:right w:val="single" w:color="000000" w:sz="4"/>
            </w:tcBorders>
            <w:vAlign w:val="top"/>
          </w:tcPr>
          <w:p>
            <w:pPr>
              <w:jc w:val="center"/>
            </w:pPr>
            <w:r>
              <w:rPr>
                <w:sz w:val="24"/>
              </w:rPr>
              <w:t>被服洗涤</w:t>
            </w:r>
            <w:r>
              <w:rPr>
                <w:sz w:val="24"/>
              </w:rPr>
              <w:t>和</w:t>
            </w:r>
            <w:r>
              <w:rPr>
                <w:sz w:val="24"/>
              </w:rPr>
              <w:t>收送服务</w:t>
            </w:r>
          </w:p>
        </w:tc>
        <w:tc>
          <w:tcPr>
            <w:tcW w:type="dxa" w:w="766"/>
            <w:tcBorders>
              <w:top w:val="none" w:color="000000" w:sz="4"/>
              <w:left w:val="single" w:color="000000" w:sz="4"/>
              <w:bottom w:val="single" w:color="000000" w:sz="8"/>
              <w:right w:val="single" w:color="000000" w:sz="4"/>
            </w:tcBorders>
            <w:vAlign w:val="top"/>
          </w:tcPr>
          <w:p>
            <w:pPr>
              <w:jc w:val="center"/>
            </w:pPr>
            <w:r>
              <w:rPr>
                <w:sz w:val="24"/>
              </w:rPr>
              <w:t>1</w:t>
            </w:r>
            <w:r>
              <w:rPr>
                <w:sz w:val="24"/>
              </w:rPr>
              <w:t>项</w:t>
            </w:r>
          </w:p>
        </w:tc>
        <w:tc>
          <w:tcPr>
            <w:tcW w:type="dxa" w:w="1495"/>
            <w:tcBorders>
              <w:top w:val="none" w:color="000000" w:sz="4"/>
              <w:left w:val="single" w:color="000000" w:sz="4"/>
              <w:bottom w:val="single" w:color="000000" w:sz="8"/>
              <w:right w:val="single" w:color="000000" w:sz="4"/>
            </w:tcBorders>
            <w:vAlign w:val="top"/>
          </w:tcPr>
          <w:p>
            <w:pPr>
              <w:jc w:val="center"/>
            </w:pPr>
            <w:r>
              <w:rPr>
                <w:sz w:val="24"/>
              </w:rPr>
              <w:t>14800000.00</w:t>
            </w:r>
          </w:p>
        </w:tc>
        <w:tc>
          <w:tcPr>
            <w:tcW w:type="dxa" w:w="1972"/>
            <w:tcBorders>
              <w:top w:val="none" w:color="000000" w:sz="4"/>
              <w:left w:val="single" w:color="000000" w:sz="4"/>
              <w:bottom w:val="single" w:color="000000" w:sz="8"/>
              <w:right w:val="single" w:color="000000" w:sz="4"/>
            </w:tcBorders>
            <w:vAlign w:val="top"/>
          </w:tcPr>
          <w:p>
            <w:pPr>
              <w:jc w:val="center"/>
            </w:pPr>
            <w:r>
              <w:rPr>
                <w:sz w:val="24"/>
              </w:rPr>
              <w:t>1.</w:t>
            </w:r>
            <w:r>
              <w:rPr>
                <w:sz w:val="24"/>
              </w:rPr>
              <w:t>00</w:t>
            </w:r>
            <w:r>
              <w:rPr>
                <w:sz w:val="24"/>
              </w:rPr>
              <w:t>元</w:t>
            </w:r>
            <w:r>
              <w:rPr>
                <w:sz w:val="24"/>
              </w:rPr>
              <w:t>/件</w:t>
            </w:r>
          </w:p>
          <w:p>
            <w:pPr>
              <w:jc w:val="center"/>
            </w:pPr>
            <w:r>
              <w:rPr>
                <w:sz w:val="24"/>
              </w:rPr>
              <w:t>（大小件同价）</w:t>
            </w:r>
          </w:p>
        </w:tc>
        <w:tc>
          <w:tcPr>
            <w:tcW w:type="dxa" w:w="1482"/>
            <w:tcBorders>
              <w:top w:val="none" w:color="000000" w:sz="4"/>
              <w:left w:val="none" w:color="000000" w:sz="4"/>
              <w:bottom w:val="single" w:color="000000" w:sz="8"/>
              <w:right w:val="single" w:color="000000" w:sz="8"/>
            </w:tcBorders>
            <w:vAlign w:val="top"/>
          </w:tcPr>
          <w:p>
            <w:pPr>
              <w:jc w:val="center"/>
            </w:pPr>
            <w:r>
              <w:rPr>
                <w:sz w:val="24"/>
              </w:rPr>
              <w:t>合同生效之日起</w:t>
            </w:r>
            <w:r>
              <w:rPr>
                <w:sz w:val="24"/>
              </w:rPr>
              <w:t>两年</w:t>
            </w:r>
          </w:p>
        </w:tc>
        <w:tc>
          <w:tcPr>
            <w:tcW w:type="dxa" w:w="1218"/>
            <w:tcBorders>
              <w:top w:val="none" w:color="000000" w:sz="4"/>
              <w:left w:val="single" w:color="000000" w:sz="4"/>
              <w:bottom w:val="single" w:color="000000" w:sz="8"/>
              <w:right w:val="single" w:color="000000" w:sz="8"/>
            </w:tcBorders>
            <w:vAlign w:val="top"/>
          </w:tcPr>
          <w:p>
            <w:pPr>
              <w:jc w:val="center"/>
            </w:pPr>
            <w:r>
              <w:rPr>
                <w:sz w:val="24"/>
              </w:rPr>
              <w:t>其他未列明行业</w:t>
            </w:r>
          </w:p>
        </w:tc>
      </w:tr>
    </w:tbl>
    <w:p/>
    <w:p>
      <w:pPr>
        <w:ind w:firstLine="480"/>
      </w:pPr>
    </w:p>
    <w:p/>
    <w:p>
      <w:r>
        <w:rPr/>
        <w:t>采购包1（被服洗涤和收送服务）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合同生效之日起两年</w:t>
            </w:r>
          </w:p>
        </w:tc>
      </w:tr>
      <w:tr>
        <w:tc>
          <w:tcPr>
            <w:tcW w:type="dxa" w:w="4153"/>
          </w:tcPr>
          <w:p>
            <w:r>
              <w:rPr/>
              <w:t>标的提供的地点</w:t>
            </w:r>
          </w:p>
        </w:tc>
        <w:tc>
          <w:tcPr>
            <w:tcW w:type="dxa" w:w="4153"/>
          </w:tcPr>
          <w:p/>
          <w:p>
            <w:r>
              <w:rPr/>
              <w:t>广东省江门市中心医院采购人指定地点</w:t>
            </w:r>
          </w:p>
        </w:tc>
      </w:tr>
      <w:tr>
        <w:tc>
          <w:tcPr>
            <w:tcW w:type="dxa" w:w="4153"/>
          </w:tcPr>
          <w:p>
            <w:r>
              <w:rPr/>
              <w:t>付款方式</w:t>
            </w:r>
          </w:p>
        </w:tc>
        <w:tc>
          <w:tcPr>
            <w:tcW w:type="dxa" w:w="4153"/>
          </w:tcPr>
          <w:p/>
          <w:p/>
          <w:p>
            <w:r>
              <w:rPr/>
              <w:t>1期：支付比例100%,1.服务费以经双方确认的洁净被服、布类洗涤的实际数量为依据（返洗不重复计算服务费），按中标单价每月结算。 2.中标人在每月5日（如遇节假日往后顺延）将上月的洗涤服务书面月报表、被服洗涤数量清单等交由采购人后勤部门核对后，开具正式发票，由采购人收到发票后60天内以银行转账方式开始办理支付被服洗涤费。 3.首次结算服务费，中标人需凭以下资料与采购人结算： ①合同； ②中标通知书； ③中标人开具的正式发票； ④银行履约保函。</w:t>
            </w:r>
          </w:p>
        </w:tc>
      </w:tr>
      <w:tr>
        <w:tc>
          <w:tcPr>
            <w:tcW w:type="dxa" w:w="4153"/>
          </w:tcPr>
          <w:p>
            <w:r>
              <w:rPr/>
              <w:t>验收要求</w:t>
            </w:r>
          </w:p>
        </w:tc>
        <w:tc>
          <w:tcPr>
            <w:tcW w:type="dxa" w:w="4153"/>
          </w:tcPr>
          <w:p/>
          <w:p/>
          <w:p/>
          <w:p>
            <w:r>
              <w:rPr/>
              <w:t>1期：验收标准：中标人每天返回的洁净被服需经采购人相关科室按（WS/T508-2016《医院医用织物洗涤消毒技术规范》及本招标文件要求验收；同时一般污染被服及传染性被服的收发、洗涤需符合医院院感控制及质量要求，如不符合要求，则按采购需求中的“服务质量考评与履约监管”条款执行。</w:t>
            </w:r>
          </w:p>
        </w:tc>
      </w:tr>
      <w:tr>
        <w:tc>
          <w:tcPr>
            <w:tcW w:type="dxa" w:w="4153"/>
          </w:tcPr>
          <w:p>
            <w:r>
              <w:rPr/>
              <w:t>履约保证金</w:t>
            </w:r>
          </w:p>
        </w:tc>
        <w:tc>
          <w:tcPr>
            <w:tcW w:type="dxa" w:w="4153"/>
          </w:tcPr>
          <w:p/>
          <w:p/>
          <w:p/>
          <w:p/>
          <w:p>
            <w:r>
              <w:rPr/>
              <w:t>收取比例：5%,说明：(一)提交说明 1.时间：合同签订之日起15个工作日内； 2.金额：合同金额的5%； 3.方式：转账、银行履约保函； (二)退还说明： 1.时间、方式和条件：中标人履行完成合同约定权利义务事项在合同期满之日起采购人在收到中标人提交退还履约保证金的申请后30个工作日内退还或在合同期满之日起30个工作日内失效，不计利息。 2.违约责任：采购人逾期退还履约保证金的，除应当退还履约保证金本金外，还应当每日按合同总价的3‰向中标人偿付违约金，但因中标人自身原因导致无法及时退还的除外。 3.中标人违反合同及其附件约定的任何义务，采购人有权在履约保证金中直接扣除中标人应向采购人支付的违约金或损失赔偿额，如有不足的，中标人应对超过的部分予以赔偿。 4.下列任何一种情况发生时，采购人有权不予退还履约保证金：（一）有明显证据证明中标人未完全履行本合同约定的；（二）中标人有明显过错导致采购人造成损失的。</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付款方式</w:t>
            </w:r>
          </w:p>
        </w:tc>
        <w:tc>
          <w:tcPr>
            <w:tcW w:type="dxa" w:w="2076"/>
          </w:tcPr>
          <w:p>
            <w:pPr>
              <w:jc w:val="left"/>
            </w:pPr>
            <w:r>
              <w:rPr/>
              <w:t>1.服务费以经双方确认的洁净被服、布类洗涤的实际数量为依据（返洗不重复计算服务费），按中标单价每月结算。</w:t>
            </w:r>
          </w:p>
        </w:tc>
      </w:tr>
      <w:tr>
        <w:tc>
          <w:tcPr>
            <w:tcW w:type="dxa" w:w="2076"/>
          </w:tcPr>
          <w:p>
            <w:pPr>
              <w:jc w:val="center"/>
            </w:pPr>
          </w:p>
        </w:tc>
        <w:tc>
          <w:tcPr>
            <w:tcW w:type="dxa" w:w="2076"/>
          </w:tcPr>
          <w:p>
            <w:pPr>
              <w:jc w:val="center"/>
            </w:pPr>
            <w:r>
              <w:rPr/>
              <w:t>2</w:t>
            </w:r>
          </w:p>
        </w:tc>
        <w:tc>
          <w:tcPr>
            <w:tcW w:type="dxa" w:w="2076"/>
          </w:tcPr>
          <w:p>
            <w:pPr>
              <w:jc w:val="left"/>
            </w:pPr>
            <w:r>
              <w:rPr/>
              <w:t>服务质量考评与履约监管</w:t>
            </w:r>
          </w:p>
        </w:tc>
        <w:tc>
          <w:tcPr>
            <w:tcW w:type="dxa" w:w="2076"/>
          </w:tcPr>
          <w:p>
            <w:pPr>
              <w:jc w:val="left"/>
            </w:pPr>
            <w:r>
              <w:rPr/>
              <w:t>1.不按时：中标人未按规定的时间提供服务，第一次未按规定时间提供服务，采购人对中标人进行批评教育；第二次发现，中标人需向采购人提交整改报告；第三次发现，采购人向中标人发出书面整改通知书，并处以罚款1000元。若自书面整改通知书发出一个月内仍未解决问题，并影响采购人工作开展的，处以5000元的罚款。 2.不按质：采购人检查或发现返回的洁净被服有不符合采购人服务及质量要求的（包括但不限于洁净度、平整度、完好度、干燥度等感观指标），不计入被服洗涤数量清单，并处以每件200元的处罚。抽检不合格率大于5%（月抽检不合格数/月抽检总数），按不合格被服实际结算价50%处以罚款。 3.不按量：中标人丢失采购人衣物布类的，以洗涤行业的赔偿标准予以赔偿。 4.返洗整改不及时：中标人应及时处理科室的返洗衣物，因未及时送回而影响科室工作的，按每件100元的标准处以罚款。 5.损耗率与报废率控制：中标人必须将被服的自然损耗率与年洗涤总量的占比控制在5%以内，否则中标人支付超出标准部分被服更新成本的50%。衣物布类的每月报废率不得超过当月洁衣总量的3‰。超出的部分应按报废衣物布类的数量，以洗涤行业的赔偿标准予以赔偿。 6.投诉处理：科室投诉中标人任何服务响应速度、服务质量或争执吵骂等态度问题的，按每次100元的标准处以罚款。 7.中标人弄虚作假篡改单据数量，洁衣单数量与实际数量相差超过1%的，首次处以1000元罚款，多次违反者按次数累加倍数处罚金额。衣物、被服的增补应由采购人负责，但遇到购买方被服布类管理制度变更的情况，中标人应按照新的配送方式进行配送。 8.项目管理和服务月度质量考评： 从病人、使用科室满意度（60%）（见附表1）、院方管理人员满意度（40%）（见附表2）三个维度对服务质量检查进行综合考评，综合考评分≥80分为合格，＜80分的为不合格，低于80分每下降1分（相应分值是整数）扣当月服务费2000元。中标人连续三个月综合考评分均低于80分，或一年内累计有4个月综合考评分均低于80分，采购人可根据合同情况视为违约，并报相关行政主管部门；违约责任以及由此造成的一切损失均由中标人负责。 9.中标人违反采购人的服务要求条款而产生的赔偿费或罚款，在当月的服务费中扣除，若当月的服务费金额不足以扣除赔偿费金额的，超出的部分在次月的服务费中继续扣除。 10.中标人违反合同要求的规定，未能达到约定的服务目标，或出现重大服务失误（如院内感染等），采购人可根据合同情况视为违约，并报相关行政主管部门；造成采购人经济损失的，中标人应给予采购人经济赔偿，并承担相应的法律责任。</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其他医疗卫生服务</w:t>
            </w:r>
          </w:p>
        </w:tc>
        <w:tc>
          <w:tcPr>
            <w:tcW w:type="dxa" w:w="933"/>
          </w:tcPr>
          <w:p>
            <w:pPr>
              <w:jc w:val="left"/>
            </w:pPr>
            <w:r>
              <w:rPr/>
              <w:t>被服洗涤和收送服务</w:t>
            </w:r>
          </w:p>
        </w:tc>
        <w:tc>
          <w:tcPr>
            <w:tcW w:type="dxa" w:w="933"/>
          </w:tcPr>
          <w:p>
            <w:pPr>
              <w:jc w:val="left"/>
            </w:pPr>
            <w:r>
              <w:rPr/>
              <w:t>项</w:t>
            </w:r>
          </w:p>
        </w:tc>
        <w:tc>
          <w:tcPr>
            <w:tcW w:type="dxa" w:w="933"/>
          </w:tcPr>
          <w:p>
            <w:pPr>
              <w:jc w:val="right"/>
            </w:pPr>
            <w:r>
              <w:rPr/>
              <w:t>1.00</w:t>
            </w:r>
          </w:p>
        </w:tc>
        <w:tc>
          <w:tcPr>
            <w:tcW w:type="dxa" w:w="933"/>
          </w:tcPr>
          <w:p>
            <w:pPr>
              <w:jc w:val="right"/>
            </w:pPr>
            <w:r>
              <w:rPr/>
              <w:t>14,800,000.00</w:t>
            </w:r>
          </w:p>
        </w:tc>
        <w:tc>
          <w:tcPr>
            <w:tcW w:type="dxa" w:w="933"/>
          </w:tcPr>
          <w:p>
            <w:pPr>
              <w:jc w:val="right"/>
            </w:pPr>
            <w:r>
              <w:rPr/>
              <w:t>14,800,000.00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被服洗涤和收送服务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4"/>
              </w:rPr>
              <w:t>报价要求：投标报价必须包含衣物被服布类的洗涤、收送服务的所有成本，包括但不限于被服布类的收发、统计、洗涤、熨烫、存放、包装、运输、缝补、检验等全过程的设备、材料工具、耗材、单据、劳保</w:t>
            </w:r>
            <w:r>
              <w:rPr>
                <w:sz w:val="24"/>
              </w:rPr>
              <w:t>(包含口罩、防护服等防护用品)、工资福利、税费以及其他不可预见的一切费用。</w:t>
            </w:r>
          </w:p>
        </w:tc>
      </w:tr>
      <w:tr>
        <w:tc>
          <w:tcPr>
            <w:tcW w:type="dxa" w:w="2076"/>
          </w:tcPr>
          <w:p>
            <w:r>
              <w:rPr/>
              <w:t>★</w:t>
            </w:r>
          </w:p>
        </w:tc>
        <w:tc>
          <w:tcPr>
            <w:tcW w:type="dxa" w:w="415"/>
          </w:tcPr>
          <w:p>
            <w:r>
              <w:rPr/>
              <w:t>2</w:t>
            </w:r>
          </w:p>
        </w:tc>
        <w:tc>
          <w:tcPr>
            <w:tcW w:type="dxa" w:w="5814"/>
          </w:tcPr>
          <w:p>
            <w:pPr>
              <w:jc w:val="both"/>
            </w:pPr>
            <w:r>
              <w:rPr>
                <w:b/>
                <w:sz w:val="24"/>
              </w:rPr>
              <w:t>（一）</w:t>
            </w:r>
            <w:r>
              <w:rPr>
                <w:b/>
                <w:sz w:val="24"/>
              </w:rPr>
              <w:t>中标人不得以任何形式将本项目转包或分包给第三方</w:t>
            </w:r>
            <w:r>
              <w:rPr>
                <w:b/>
                <w:sz w:val="24"/>
              </w:rPr>
              <w:t>（</w:t>
            </w:r>
            <w:r>
              <w:rPr>
                <w:b/>
                <w:sz w:val="24"/>
              </w:rPr>
              <w:t>总公司与分公司除外</w:t>
            </w:r>
            <w:r>
              <w:rPr>
                <w:b/>
                <w:sz w:val="24"/>
              </w:rPr>
              <w:t>）</w:t>
            </w:r>
            <w:r>
              <w:rPr>
                <w:b/>
                <w:sz w:val="24"/>
              </w:rPr>
              <w:t>。</w:t>
            </w:r>
          </w:p>
        </w:tc>
      </w:tr>
      <w:tr>
        <w:tc>
          <w:tcPr>
            <w:tcW w:type="dxa" w:w="2076"/>
          </w:tcPr>
          <w:p/>
        </w:tc>
        <w:tc>
          <w:tcPr>
            <w:tcW w:type="dxa" w:w="415"/>
          </w:tcPr>
          <w:p>
            <w:r>
              <w:rPr/>
              <w:t>3</w:t>
            </w:r>
          </w:p>
        </w:tc>
        <w:tc>
          <w:tcPr>
            <w:tcW w:type="dxa" w:w="5814"/>
          </w:tcPr>
          <w:p>
            <w:pPr>
              <w:jc w:val="both"/>
            </w:pPr>
            <w:r>
              <w:rPr>
                <w:b/>
                <w:sz w:val="24"/>
              </w:rPr>
              <w:t>（二）</w:t>
            </w:r>
            <w:r>
              <w:rPr>
                <w:b/>
                <w:sz w:val="24"/>
              </w:rPr>
              <w:t>洗涤</w:t>
            </w:r>
            <w:r>
              <w:rPr>
                <w:b/>
                <w:sz w:val="24"/>
              </w:rPr>
              <w:t>要求</w:t>
            </w:r>
          </w:p>
        </w:tc>
      </w:tr>
      <w:tr>
        <w:tc>
          <w:tcPr>
            <w:tcW w:type="dxa" w:w="2076"/>
          </w:tcPr>
          <w:p/>
        </w:tc>
        <w:tc>
          <w:tcPr>
            <w:tcW w:type="dxa" w:w="415"/>
          </w:tcPr>
          <w:p>
            <w:r>
              <w:rPr/>
              <w:t>4</w:t>
            </w:r>
          </w:p>
        </w:tc>
        <w:tc>
          <w:tcPr>
            <w:tcW w:type="dxa" w:w="5814"/>
          </w:tcPr>
          <w:p>
            <w:pPr>
              <w:jc w:val="both"/>
            </w:pPr>
            <w:r>
              <w:rPr>
                <w:sz w:val="24"/>
              </w:rPr>
              <w:t>1.</w:t>
            </w:r>
            <w:r>
              <w:rPr>
                <w:sz w:val="24"/>
              </w:rPr>
              <w:t>洗涤质量要求：投标人需按</w:t>
            </w:r>
            <w:r>
              <w:rPr>
                <w:sz w:val="24"/>
              </w:rPr>
              <w:t>WS/T508-2016《医院医用织物洗涤消毒技术规范》执行。</w:t>
            </w:r>
          </w:p>
        </w:tc>
      </w:tr>
      <w:tr>
        <w:tc>
          <w:tcPr>
            <w:tcW w:type="dxa" w:w="2076"/>
          </w:tcPr>
          <w:p/>
        </w:tc>
        <w:tc>
          <w:tcPr>
            <w:tcW w:type="dxa" w:w="415"/>
          </w:tcPr>
          <w:p>
            <w:r>
              <w:rPr/>
              <w:t>5</w:t>
            </w:r>
          </w:p>
        </w:tc>
        <w:tc>
          <w:tcPr>
            <w:tcW w:type="dxa" w:w="5814"/>
          </w:tcPr>
          <w:p>
            <w:pPr>
              <w:ind w:firstLine="480"/>
              <w:jc w:val="both"/>
            </w:pPr>
            <w:r>
              <w:rPr>
                <w:sz w:val="24"/>
              </w:rPr>
              <w:t>A）针对不同的污垢成分应设固定专机分类、分档进行洗涤处理，根据污肮脏程度采用不同的水温、洗涤剂、消毒液适量进行洗涤，确保洗衣质量。对于容易沾污的布类及部位（如：医护人员工作服的领口、袖口、口袋、前胸等部位）根据沾污程度应适当增加刷洗、浸泡、清洗的强度；</w:t>
            </w:r>
          </w:p>
        </w:tc>
      </w:tr>
      <w:tr>
        <w:tc>
          <w:tcPr>
            <w:tcW w:type="dxa" w:w="2076"/>
          </w:tcPr>
          <w:p/>
        </w:tc>
        <w:tc>
          <w:tcPr>
            <w:tcW w:type="dxa" w:w="415"/>
          </w:tcPr>
          <w:p>
            <w:r>
              <w:rPr/>
              <w:t>6</w:t>
            </w:r>
          </w:p>
        </w:tc>
        <w:tc>
          <w:tcPr>
            <w:tcW w:type="dxa" w:w="5814"/>
          </w:tcPr>
          <w:p>
            <w:pPr>
              <w:ind w:firstLine="480"/>
              <w:jc w:val="both"/>
            </w:pPr>
            <w:r>
              <w:rPr>
                <w:sz w:val="24"/>
              </w:rPr>
              <w:t>B）彩色衣物应单独分色洗涤，以防脱色、搭色；</w:t>
            </w:r>
          </w:p>
        </w:tc>
      </w:tr>
      <w:tr>
        <w:tc>
          <w:tcPr>
            <w:tcW w:type="dxa" w:w="2076"/>
          </w:tcPr>
          <w:p/>
        </w:tc>
        <w:tc>
          <w:tcPr>
            <w:tcW w:type="dxa" w:w="415"/>
          </w:tcPr>
          <w:p>
            <w:r>
              <w:rPr/>
              <w:t>7</w:t>
            </w:r>
          </w:p>
        </w:tc>
        <w:tc>
          <w:tcPr>
            <w:tcW w:type="dxa" w:w="5814"/>
          </w:tcPr>
          <w:p>
            <w:pPr>
              <w:ind w:firstLine="480"/>
              <w:jc w:val="both"/>
            </w:pPr>
            <w:r>
              <w:rPr>
                <w:sz w:val="24"/>
              </w:rPr>
              <w:t>C）投标人应在将洁净衣物送达前应进行洁净度自检，局部未洗掉的黄迹、药迹、陈旧血渍、锈迹</w:t>
            </w:r>
            <w:r>
              <w:rPr>
                <w:sz w:val="24"/>
              </w:rPr>
              <w:t>、</w:t>
            </w:r>
            <w:r>
              <w:rPr>
                <w:sz w:val="24"/>
              </w:rPr>
              <w:t>笔墨污迹、毛发</w:t>
            </w:r>
            <w:r>
              <w:rPr>
                <w:sz w:val="24"/>
              </w:rPr>
              <w:t>等，一旦发现要在送达医院前进行返洗。</w:t>
            </w:r>
          </w:p>
        </w:tc>
      </w:tr>
      <w:tr>
        <w:tc>
          <w:tcPr>
            <w:tcW w:type="dxa" w:w="2076"/>
          </w:tcPr>
          <w:p/>
        </w:tc>
        <w:tc>
          <w:tcPr>
            <w:tcW w:type="dxa" w:w="415"/>
          </w:tcPr>
          <w:p>
            <w:r>
              <w:rPr/>
              <w:t>8</w:t>
            </w:r>
          </w:p>
        </w:tc>
        <w:tc>
          <w:tcPr>
            <w:tcW w:type="dxa" w:w="5814"/>
          </w:tcPr>
          <w:p>
            <w:pPr>
              <w:ind w:firstLine="480"/>
              <w:jc w:val="both"/>
            </w:pPr>
            <w:r>
              <w:rPr>
                <w:sz w:val="24"/>
              </w:rPr>
              <w:t>D）已清洗好的洗涤物烘干后应按采购人要求熨平折叠，有破损的部位应及时缝补。</w:t>
            </w:r>
          </w:p>
        </w:tc>
      </w:tr>
      <w:tr>
        <w:tc>
          <w:tcPr>
            <w:tcW w:type="dxa" w:w="2076"/>
          </w:tcPr>
          <w:p/>
        </w:tc>
        <w:tc>
          <w:tcPr>
            <w:tcW w:type="dxa" w:w="415"/>
          </w:tcPr>
          <w:p>
            <w:r>
              <w:rPr/>
              <w:t>9</w:t>
            </w:r>
          </w:p>
        </w:tc>
        <w:tc>
          <w:tcPr>
            <w:tcW w:type="dxa" w:w="5814"/>
          </w:tcPr>
          <w:p>
            <w:pPr>
              <w:ind w:firstLine="480"/>
              <w:jc w:val="both"/>
            </w:pPr>
            <w:r>
              <w:rPr>
                <w:sz w:val="24"/>
              </w:rPr>
              <w:t>E）工作人员的工服必须熨平无皱折。</w:t>
            </w:r>
          </w:p>
        </w:tc>
      </w:tr>
      <w:tr>
        <w:tc>
          <w:tcPr>
            <w:tcW w:type="dxa" w:w="2076"/>
          </w:tcPr>
          <w:p/>
        </w:tc>
        <w:tc>
          <w:tcPr>
            <w:tcW w:type="dxa" w:w="415"/>
          </w:tcPr>
          <w:p>
            <w:r>
              <w:rPr/>
              <w:t>10</w:t>
            </w:r>
          </w:p>
        </w:tc>
        <w:tc>
          <w:tcPr>
            <w:tcW w:type="dxa" w:w="5814"/>
          </w:tcPr>
          <w:p>
            <w:pPr>
              <w:jc w:val="both"/>
            </w:pPr>
            <w:r>
              <w:rPr>
                <w:sz w:val="24"/>
              </w:rPr>
              <w:t>2.洁净度要求</w:t>
            </w:r>
          </w:p>
        </w:tc>
      </w:tr>
      <w:tr>
        <w:tc>
          <w:tcPr>
            <w:tcW w:type="dxa" w:w="2076"/>
          </w:tcPr>
          <w:p/>
        </w:tc>
        <w:tc>
          <w:tcPr>
            <w:tcW w:type="dxa" w:w="415"/>
          </w:tcPr>
          <w:p>
            <w:r>
              <w:rPr/>
              <w:t>11</w:t>
            </w:r>
          </w:p>
        </w:tc>
        <w:tc>
          <w:tcPr>
            <w:tcW w:type="dxa" w:w="5814"/>
          </w:tcPr>
          <w:p>
            <w:pPr>
              <w:ind w:firstLine="480"/>
              <w:jc w:val="both"/>
            </w:pPr>
            <w:r>
              <w:rPr>
                <w:sz w:val="24"/>
              </w:rPr>
              <w:t>A）洗涤物的过水漂洗要透彻，避免因洗涤剂残留而出现泛黄变色或触摸布类表面有黏涩感；</w:t>
            </w:r>
          </w:p>
        </w:tc>
      </w:tr>
      <w:tr>
        <w:tc>
          <w:tcPr>
            <w:tcW w:type="dxa" w:w="2076"/>
          </w:tcPr>
          <w:p/>
        </w:tc>
        <w:tc>
          <w:tcPr>
            <w:tcW w:type="dxa" w:w="415"/>
          </w:tcPr>
          <w:p>
            <w:r>
              <w:rPr/>
              <w:t>12</w:t>
            </w:r>
          </w:p>
        </w:tc>
        <w:tc>
          <w:tcPr>
            <w:tcW w:type="dxa" w:w="5814"/>
          </w:tcPr>
          <w:p>
            <w:pPr>
              <w:ind w:firstLine="480"/>
              <w:jc w:val="both"/>
            </w:pPr>
            <w:r>
              <w:rPr>
                <w:sz w:val="24"/>
              </w:rPr>
              <w:t>B）对于沾染污垢或被染色的部位，应做到清洗还原后与布料原色基本保持一致。</w:t>
            </w:r>
          </w:p>
        </w:tc>
      </w:tr>
      <w:tr>
        <w:tc>
          <w:tcPr>
            <w:tcW w:type="dxa" w:w="2076"/>
          </w:tcPr>
          <w:p/>
        </w:tc>
        <w:tc>
          <w:tcPr>
            <w:tcW w:type="dxa" w:w="415"/>
          </w:tcPr>
          <w:p>
            <w:r>
              <w:rPr/>
              <w:t>13</w:t>
            </w:r>
          </w:p>
        </w:tc>
        <w:tc>
          <w:tcPr>
            <w:tcW w:type="dxa" w:w="5814"/>
          </w:tcPr>
          <w:p>
            <w:pPr>
              <w:ind w:firstLine="480"/>
              <w:jc w:val="both"/>
            </w:pPr>
            <w:r>
              <w:rPr>
                <w:sz w:val="24"/>
              </w:rPr>
              <w:t>C）洗净的衣服被服应外观整洁、干燥，无异味、无臭味、无污渍、无血渍、无破损。</w:t>
            </w:r>
          </w:p>
        </w:tc>
      </w:tr>
      <w:tr>
        <w:tc>
          <w:tcPr>
            <w:tcW w:type="dxa" w:w="2076"/>
          </w:tcPr>
          <w:p/>
        </w:tc>
        <w:tc>
          <w:tcPr>
            <w:tcW w:type="dxa" w:w="415"/>
          </w:tcPr>
          <w:p>
            <w:r>
              <w:rPr/>
              <w:t>14</w:t>
            </w:r>
          </w:p>
        </w:tc>
        <w:tc>
          <w:tcPr>
            <w:tcW w:type="dxa" w:w="5814"/>
          </w:tcPr>
          <w:p>
            <w:pPr>
              <w:jc w:val="both"/>
            </w:pPr>
            <w:r>
              <w:rPr>
                <w:sz w:val="24"/>
              </w:rPr>
              <w:t>3.分类、洗涤消毒的检测指标和技术要求</w:t>
            </w:r>
          </w:p>
        </w:tc>
      </w:tr>
      <w:tr>
        <w:tc>
          <w:tcPr>
            <w:tcW w:type="dxa" w:w="2076"/>
          </w:tcPr>
          <w:p/>
        </w:tc>
        <w:tc>
          <w:tcPr>
            <w:tcW w:type="dxa" w:w="415"/>
          </w:tcPr>
          <w:p>
            <w:r>
              <w:rPr/>
              <w:t>15</w:t>
            </w:r>
          </w:p>
        </w:tc>
        <w:tc>
          <w:tcPr>
            <w:tcW w:type="dxa" w:w="5814"/>
          </w:tcPr>
          <w:p>
            <w:pPr>
              <w:jc w:val="both"/>
            </w:pPr>
            <w:r>
              <w:rPr>
                <w:sz w:val="24"/>
              </w:rPr>
              <w:t>3.1洗涤消毒后的清洁衣物被服微生物检测指标应符合下表的要求。</w:t>
            </w:r>
          </w:p>
          <w:p>
            <w:pPr>
              <w:jc w:val="center"/>
            </w:pPr>
            <w:r>
              <w:rPr>
                <w:sz w:val="24"/>
              </w:rPr>
              <w:t>微生物指标</w:t>
            </w:r>
          </w:p>
          <w:tbl>
            <w:tblPr>
              <w:tblBorders>
                <w:top w:val="none" w:color="000000" w:sz="4"/>
                <w:left w:val="none" w:color="000000" w:sz="4"/>
                <w:bottom w:val="none" w:color="000000" w:sz="4"/>
                <w:right w:val="none" w:color="000000" w:sz="4"/>
                <w:insideH w:val="none"/>
                <w:insideV w:val="none"/>
              </w:tblBorders>
            </w:tblPr>
            <w:tblGrid>
              <w:gridCol w:w="3332"/>
              <w:gridCol w:w="2265"/>
            </w:tblGrid>
            <w:tr>
              <w:tc>
                <w:tcPr>
                  <w:tcW w:type="dxa" w:w="3332"/>
                  <w:tcBorders>
                    <w:top w:val="single" w:color="000000" w:sz="4"/>
                    <w:left w:val="single" w:color="000000" w:sz="4"/>
                    <w:bottom w:val="single" w:color="000000" w:sz="4"/>
                    <w:right w:val="single" w:color="000000" w:sz="4"/>
                  </w:tcBorders>
                  <w:shd w:fill="FFFFFF"/>
                  <w:vAlign w:val="top"/>
                </w:tcPr>
                <w:p>
                  <w:pPr>
                    <w:jc w:val="center"/>
                  </w:pPr>
                  <w:r>
                    <w:rPr>
                      <w:sz w:val="24"/>
                    </w:rPr>
                    <w:t>项目</w:t>
                  </w:r>
                </w:p>
              </w:tc>
              <w:tc>
                <w:tcPr>
                  <w:tcW w:type="dxa" w:w="2265"/>
                  <w:tcBorders>
                    <w:top w:val="single" w:color="000000" w:sz="4"/>
                    <w:left w:val="single" w:color="000000" w:sz="4"/>
                    <w:bottom w:val="single" w:color="000000" w:sz="4"/>
                    <w:right w:val="single" w:color="000000" w:sz="4"/>
                  </w:tcBorders>
                  <w:shd w:fill="FFFFFF"/>
                  <w:vAlign w:val="top"/>
                </w:tcPr>
                <w:p>
                  <w:pPr>
                    <w:jc w:val="center"/>
                  </w:pPr>
                  <w:r>
                    <w:rPr>
                      <w:sz w:val="24"/>
                    </w:rPr>
                    <w:t>指标</w:t>
                  </w:r>
                </w:p>
              </w:tc>
            </w:tr>
            <w:tr>
              <w:tc>
                <w:tcPr>
                  <w:tcW w:type="dxa" w:w="3332"/>
                  <w:tcBorders>
                    <w:top w:val="none" w:color="000000" w:sz="4"/>
                    <w:left w:val="single" w:color="000000" w:sz="4"/>
                    <w:bottom w:val="single" w:color="000000" w:sz="4"/>
                    <w:right w:val="single" w:color="000000" w:sz="4"/>
                  </w:tcBorders>
                  <w:shd w:fill="FFFFFF"/>
                  <w:vAlign w:val="top"/>
                </w:tcPr>
                <w:p>
                  <w:pPr>
                    <w:jc w:val="center"/>
                  </w:pPr>
                  <w:r>
                    <w:rPr>
                      <w:sz w:val="24"/>
                    </w:rPr>
                    <w:t>细菌菌落总数</w:t>
                  </w:r>
                </w:p>
              </w:tc>
              <w:tc>
                <w:tcPr>
                  <w:tcW w:type="dxa" w:w="2265"/>
                  <w:tcBorders>
                    <w:top w:val="none" w:color="000000" w:sz="4"/>
                    <w:left w:val="single" w:color="000000" w:sz="4"/>
                    <w:bottom w:val="single" w:color="000000" w:sz="4"/>
                    <w:right w:val="single" w:color="000000" w:sz="4"/>
                  </w:tcBorders>
                  <w:shd w:fill="FFFFFF"/>
                  <w:vAlign w:val="top"/>
                </w:tcPr>
                <w:p>
                  <w:pPr>
                    <w:jc w:val="center"/>
                  </w:pPr>
                  <w:r>
                    <w:rPr>
                      <w:sz w:val="24"/>
                    </w:rPr>
                    <w:t>cfu/100 cm</w:t>
                  </w:r>
                  <w:r>
                    <w:rPr>
                      <w:sz w:val="24"/>
                      <w:vertAlign w:val="superscript"/>
                    </w:rPr>
                    <w:t>2</w:t>
                  </w:r>
                  <w:r>
                    <w:rPr>
                      <w:sz w:val="24"/>
                    </w:rPr>
                    <w:t>≤200</w:t>
                  </w:r>
                </w:p>
              </w:tc>
            </w:tr>
            <w:tr>
              <w:tc>
                <w:tcPr>
                  <w:tcW w:type="dxa" w:w="3332"/>
                  <w:tcBorders>
                    <w:top w:val="none" w:color="000000" w:sz="4"/>
                    <w:left w:val="single" w:color="000000" w:sz="4"/>
                    <w:bottom w:val="single" w:color="000000" w:sz="4"/>
                    <w:right w:val="single" w:color="000000" w:sz="4"/>
                  </w:tcBorders>
                  <w:shd w:fill="FFFFFF"/>
                  <w:vAlign w:val="top"/>
                </w:tcPr>
                <w:p>
                  <w:pPr>
                    <w:jc w:val="center"/>
                  </w:pPr>
                  <w:r>
                    <w:rPr>
                      <w:sz w:val="24"/>
                    </w:rPr>
                    <w:t>大肠菌群</w:t>
                  </w:r>
                </w:p>
              </w:tc>
              <w:tc>
                <w:tcPr>
                  <w:tcW w:type="dxa" w:w="2265"/>
                  <w:tcBorders>
                    <w:top w:val="none" w:color="000000" w:sz="4"/>
                    <w:left w:val="single" w:color="000000" w:sz="4"/>
                    <w:bottom w:val="single" w:color="000000" w:sz="4"/>
                    <w:right w:val="single" w:color="000000" w:sz="4"/>
                  </w:tcBorders>
                  <w:shd w:fill="FFFFFF"/>
                  <w:vAlign w:val="top"/>
                </w:tcPr>
                <w:p>
                  <w:pPr>
                    <w:jc w:val="center"/>
                  </w:pPr>
                  <w:r>
                    <w:rPr>
                      <w:sz w:val="24"/>
                    </w:rPr>
                    <w:t>不得检出</w:t>
                  </w:r>
                </w:p>
              </w:tc>
            </w:tr>
            <w:tr>
              <w:tc>
                <w:tcPr>
                  <w:tcW w:type="dxa" w:w="3332"/>
                  <w:tcBorders>
                    <w:top w:val="none" w:color="000000" w:sz="4"/>
                    <w:left w:val="single" w:color="000000" w:sz="4"/>
                    <w:bottom w:val="single" w:color="000000" w:sz="4"/>
                    <w:right w:val="single" w:color="000000" w:sz="4"/>
                  </w:tcBorders>
                  <w:shd w:fill="FFFFFF"/>
                  <w:vAlign w:val="top"/>
                </w:tcPr>
                <w:p>
                  <w:pPr>
                    <w:jc w:val="center"/>
                  </w:pPr>
                  <w:r>
                    <w:rPr>
                      <w:sz w:val="24"/>
                    </w:rPr>
                    <w:t>化脓性致病菌</w:t>
                  </w:r>
                </w:p>
              </w:tc>
              <w:tc>
                <w:tcPr>
                  <w:tcW w:type="dxa" w:w="2265"/>
                  <w:tcBorders>
                    <w:top w:val="none" w:color="000000" w:sz="4"/>
                    <w:left w:val="single" w:color="000000" w:sz="4"/>
                    <w:bottom w:val="single" w:color="000000" w:sz="4"/>
                    <w:right w:val="single" w:color="000000" w:sz="4"/>
                  </w:tcBorders>
                  <w:shd w:fill="FFFFFF"/>
                  <w:vAlign w:val="top"/>
                </w:tcPr>
                <w:p>
                  <w:pPr>
                    <w:jc w:val="center"/>
                  </w:pPr>
                  <w:r>
                    <w:rPr>
                      <w:sz w:val="24"/>
                    </w:rPr>
                    <w:t>不得检出</w:t>
                  </w:r>
                </w:p>
              </w:tc>
            </w:tr>
            <w:tr>
              <w:tc>
                <w:tcPr>
                  <w:tcW w:type="dxa" w:w="5597"/>
                  <w:gridSpan w:val="2"/>
                  <w:tcBorders>
                    <w:top w:val="none" w:color="000000" w:sz="4"/>
                    <w:left w:val="single" w:color="000000" w:sz="4"/>
                    <w:bottom w:val="single" w:color="000000" w:sz="4"/>
                    <w:right w:val="single" w:color="000000" w:sz="4"/>
                  </w:tcBorders>
                  <w:shd w:fill="FFFFFF"/>
                  <w:vAlign w:val="top"/>
                </w:tcPr>
                <w:p>
                  <w:pPr>
                    <w:jc w:val="both"/>
                  </w:pPr>
                  <w:r>
                    <w:rPr>
                      <w:sz w:val="24"/>
                    </w:rPr>
                    <w:t>注：化脓性致病菌包括乙型溶血性链球菌、金黄色葡萄球菌及铜绿假单胞菌；婴儿医用织物还应进行沙门菌检测。</w:t>
                  </w:r>
                </w:p>
              </w:tc>
            </w:tr>
          </w:tbl>
        </w:tc>
      </w:tr>
      <w:tr>
        <w:tc>
          <w:tcPr>
            <w:tcW w:type="dxa" w:w="2076"/>
          </w:tcPr>
          <w:p/>
        </w:tc>
        <w:tc>
          <w:tcPr>
            <w:tcW w:type="dxa" w:w="415"/>
          </w:tcPr>
          <w:p>
            <w:r>
              <w:rPr/>
              <w:t>16</w:t>
            </w:r>
          </w:p>
        </w:tc>
        <w:tc>
          <w:tcPr>
            <w:tcW w:type="dxa" w:w="5814"/>
          </w:tcPr>
          <w:p>
            <w:pPr>
              <w:jc w:val="both"/>
            </w:pPr>
            <w:r>
              <w:rPr>
                <w:sz w:val="24"/>
              </w:rPr>
              <w:t>3.2分类、洗涤消毒的主要技术要求</w:t>
            </w:r>
          </w:p>
        </w:tc>
      </w:tr>
      <w:tr>
        <w:tc>
          <w:tcPr>
            <w:tcW w:type="dxa" w:w="2076"/>
          </w:tcPr>
          <w:p/>
        </w:tc>
        <w:tc>
          <w:tcPr>
            <w:tcW w:type="dxa" w:w="415"/>
          </w:tcPr>
          <w:p>
            <w:r>
              <w:rPr/>
              <w:t>17</w:t>
            </w:r>
          </w:p>
        </w:tc>
        <w:tc>
          <w:tcPr>
            <w:tcW w:type="dxa" w:w="5814"/>
          </w:tcPr>
          <w:p>
            <w:pPr>
              <w:ind w:firstLine="600"/>
              <w:jc w:val="both"/>
            </w:pPr>
            <w:r>
              <w:rPr>
                <w:sz w:val="24"/>
              </w:rPr>
              <w:t>A）病人衣物被服、值班被服、婴儿被服、工作人员工作服必须分类和专机洗涤，不得混洗；</w:t>
            </w:r>
            <w:r>
              <w:rPr>
                <w:sz w:val="24"/>
              </w:rPr>
              <w:t>采购人单位</w:t>
            </w:r>
            <w:r>
              <w:rPr>
                <w:sz w:val="24"/>
              </w:rPr>
              <w:t>衣物不能和其他医院的衣物混合洗。</w:t>
            </w:r>
          </w:p>
        </w:tc>
      </w:tr>
      <w:tr>
        <w:tc>
          <w:tcPr>
            <w:tcW w:type="dxa" w:w="2076"/>
          </w:tcPr>
          <w:p/>
        </w:tc>
        <w:tc>
          <w:tcPr>
            <w:tcW w:type="dxa" w:w="415"/>
          </w:tcPr>
          <w:p>
            <w:r>
              <w:rPr/>
              <w:t>18</w:t>
            </w:r>
          </w:p>
        </w:tc>
        <w:tc>
          <w:tcPr>
            <w:tcW w:type="dxa" w:w="5814"/>
          </w:tcPr>
          <w:p>
            <w:pPr>
              <w:ind w:firstLine="600"/>
              <w:jc w:val="both"/>
            </w:pPr>
            <w:r>
              <w:rPr>
                <w:sz w:val="24"/>
              </w:rPr>
              <w:t>B）一般污染被服：包括医务人员值班被服、办公楼出洗衣物。其洗涤消毒方法：棉质被服用1%消毒洗涤剂70℃以上温度（化纤被服只宜40℃～45℃）在洗衣机内洗25分钟，再用清水漂洗。</w:t>
            </w:r>
          </w:p>
        </w:tc>
      </w:tr>
      <w:tr>
        <w:tc>
          <w:tcPr>
            <w:tcW w:type="dxa" w:w="2076"/>
          </w:tcPr>
          <w:p/>
        </w:tc>
        <w:tc>
          <w:tcPr>
            <w:tcW w:type="dxa" w:w="415"/>
          </w:tcPr>
          <w:p>
            <w:r>
              <w:rPr/>
              <w:t>19</w:t>
            </w:r>
          </w:p>
        </w:tc>
        <w:tc>
          <w:tcPr>
            <w:tcW w:type="dxa" w:w="5814"/>
          </w:tcPr>
          <w:p>
            <w:pPr>
              <w:ind w:firstLine="600"/>
              <w:jc w:val="both"/>
            </w:pPr>
            <w:r>
              <w:rPr>
                <w:sz w:val="24"/>
              </w:rPr>
              <w:t>C）传染性被服：包括工作人员工作服、病人衣物被服、手术室所有衣物和被服收集袋。手术室医用织物、布巾、地巾要求专机专洗。根据受污染的程度分为：无明显污染的传染性被服，有明显血、脓、便污染的传染性被服，特殊传染性被服三类。其洗涤消毒方法分别为：</w:t>
            </w:r>
          </w:p>
        </w:tc>
      </w:tr>
      <w:tr>
        <w:tc>
          <w:tcPr>
            <w:tcW w:type="dxa" w:w="2076"/>
          </w:tcPr>
          <w:p/>
        </w:tc>
        <w:tc>
          <w:tcPr>
            <w:tcW w:type="dxa" w:w="415"/>
          </w:tcPr>
          <w:p>
            <w:r>
              <w:rPr/>
              <w:t>20</w:t>
            </w:r>
          </w:p>
        </w:tc>
        <w:tc>
          <w:tcPr>
            <w:tcW w:type="dxa" w:w="5814"/>
          </w:tcPr>
          <w:p>
            <w:pPr>
              <w:ind w:firstLine="720"/>
              <w:jc w:val="both"/>
            </w:pPr>
            <w:r>
              <w:rPr>
                <w:sz w:val="24"/>
              </w:rPr>
              <w:t>i.无明显污染的传染性被服：用含有效氯500mg/L的消毒洗衣粉溶液洗涤30～60分钟，然后用清水漂净。</w:t>
            </w:r>
          </w:p>
        </w:tc>
      </w:tr>
      <w:tr>
        <w:tc>
          <w:tcPr>
            <w:tcW w:type="dxa" w:w="2076"/>
          </w:tcPr>
          <w:p/>
        </w:tc>
        <w:tc>
          <w:tcPr>
            <w:tcW w:type="dxa" w:w="415"/>
          </w:tcPr>
          <w:p>
            <w:r>
              <w:rPr/>
              <w:t>21</w:t>
            </w:r>
          </w:p>
        </w:tc>
        <w:tc>
          <w:tcPr>
            <w:tcW w:type="dxa" w:w="5814"/>
          </w:tcPr>
          <w:p>
            <w:pPr>
              <w:ind w:firstLine="720"/>
              <w:jc w:val="both"/>
            </w:pPr>
            <w:r>
              <w:rPr>
                <w:sz w:val="24"/>
              </w:rPr>
              <w:t>ii.有明显血、脓、便污染的传染性被服：在用热水洗涤前，先用冷洗涤液或1%～2%冷碱水将血、脓、便等有机物洗净，将该洗液煮沸消毒弃去，经清水漂洗后，再按第1条洗涤消毒。</w:t>
            </w:r>
          </w:p>
        </w:tc>
      </w:tr>
      <w:tr>
        <w:tc>
          <w:tcPr>
            <w:tcW w:type="dxa" w:w="2076"/>
          </w:tcPr>
          <w:p/>
        </w:tc>
        <w:tc>
          <w:tcPr>
            <w:tcW w:type="dxa" w:w="415"/>
          </w:tcPr>
          <w:p>
            <w:r>
              <w:rPr/>
              <w:t>22</w:t>
            </w:r>
          </w:p>
        </w:tc>
        <w:tc>
          <w:tcPr>
            <w:tcW w:type="dxa" w:w="5814"/>
          </w:tcPr>
          <w:p>
            <w:pPr>
              <w:ind w:firstLine="720"/>
              <w:jc w:val="both"/>
            </w:pPr>
            <w:r>
              <w:rPr>
                <w:sz w:val="24"/>
              </w:rPr>
              <w:t>iii.特殊传染性被服：指受特殊病原体污染的被服，用特殊专用的污衣袋或感染性废物黄色塑料袋包装，有明显标识的被服。先用2000-5000mg/L含氯消毒剂浸泡消毒一小时，再按第1条洗涤消毒，并指定专人、专机清洗。</w:t>
            </w:r>
          </w:p>
        </w:tc>
      </w:tr>
      <w:tr>
        <w:tc>
          <w:tcPr>
            <w:tcW w:type="dxa" w:w="2076"/>
          </w:tcPr>
          <w:p/>
        </w:tc>
        <w:tc>
          <w:tcPr>
            <w:tcW w:type="dxa" w:w="415"/>
          </w:tcPr>
          <w:p>
            <w:r>
              <w:rPr/>
              <w:t>23</w:t>
            </w:r>
          </w:p>
        </w:tc>
        <w:tc>
          <w:tcPr>
            <w:tcW w:type="dxa" w:w="5814"/>
          </w:tcPr>
          <w:p>
            <w:pPr>
              <w:jc w:val="both"/>
            </w:pPr>
            <w:r>
              <w:rPr>
                <w:sz w:val="24"/>
              </w:rPr>
              <w:t>4.缝补要求：对有破损或无纽扣的工作服、被服、布类给予缝补及补丁纽扣等工作。</w:t>
            </w:r>
            <w:r>
              <w:rPr>
                <w:sz w:val="24"/>
              </w:rPr>
              <w:t>（</w:t>
            </w:r>
            <w:r>
              <w:rPr>
                <w:sz w:val="24"/>
              </w:rPr>
              <w:t>本项内容包含在投标报价内，采购人不另外支付费用</w:t>
            </w:r>
            <w:r>
              <w:rPr>
                <w:sz w:val="24"/>
              </w:rPr>
              <w:t>）</w:t>
            </w:r>
          </w:p>
        </w:tc>
      </w:tr>
      <w:tr>
        <w:tc>
          <w:tcPr>
            <w:tcW w:type="dxa" w:w="2076"/>
          </w:tcPr>
          <w:p/>
        </w:tc>
        <w:tc>
          <w:tcPr>
            <w:tcW w:type="dxa" w:w="415"/>
          </w:tcPr>
          <w:p>
            <w:r>
              <w:rPr/>
              <w:t>24</w:t>
            </w:r>
          </w:p>
        </w:tc>
        <w:tc>
          <w:tcPr>
            <w:tcW w:type="dxa" w:w="5814"/>
          </w:tcPr>
          <w:p>
            <w:pPr>
              <w:ind w:firstLine="480"/>
              <w:jc w:val="both"/>
            </w:pPr>
            <w:r>
              <w:rPr>
                <w:sz w:val="24"/>
              </w:rPr>
              <w:t>A）医护人员工作服及病人衣物被服如出现缺失钮或有破损的，应及时规范缝钉；</w:t>
            </w:r>
          </w:p>
        </w:tc>
      </w:tr>
      <w:tr>
        <w:tc>
          <w:tcPr>
            <w:tcW w:type="dxa" w:w="2076"/>
          </w:tcPr>
          <w:p/>
        </w:tc>
        <w:tc>
          <w:tcPr>
            <w:tcW w:type="dxa" w:w="415"/>
          </w:tcPr>
          <w:p>
            <w:r>
              <w:rPr/>
              <w:t>25</w:t>
            </w:r>
          </w:p>
        </w:tc>
        <w:tc>
          <w:tcPr>
            <w:tcW w:type="dxa" w:w="5814"/>
          </w:tcPr>
          <w:p>
            <w:pPr>
              <w:ind w:firstLine="480"/>
              <w:jc w:val="both"/>
            </w:pPr>
            <w:r>
              <w:rPr>
                <w:sz w:val="24"/>
              </w:rPr>
              <w:t>B）手术室布类如有破损，及时缝补，缝补针迹要求均匀、整齐；补丁的纽扣大小、颜色应与原来的纽扣基本一致，不可过大、过小或色差过大，纽扣由中标人提供；</w:t>
            </w:r>
          </w:p>
        </w:tc>
      </w:tr>
      <w:tr>
        <w:tc>
          <w:tcPr>
            <w:tcW w:type="dxa" w:w="2076"/>
          </w:tcPr>
          <w:p/>
        </w:tc>
        <w:tc>
          <w:tcPr>
            <w:tcW w:type="dxa" w:w="415"/>
          </w:tcPr>
          <w:p>
            <w:r>
              <w:rPr/>
              <w:t>26</w:t>
            </w:r>
          </w:p>
        </w:tc>
        <w:tc>
          <w:tcPr>
            <w:tcW w:type="dxa" w:w="5814"/>
          </w:tcPr>
          <w:p>
            <w:pPr>
              <w:ind w:firstLine="480"/>
              <w:jc w:val="both"/>
            </w:pPr>
            <w:r>
              <w:rPr>
                <w:sz w:val="24"/>
              </w:rPr>
              <w:t>C）破损衣物需缝补的，应在交接时向采购人提供补衣单，标明名称及数量，缝补时间不得超过2天，实在无法继续缝补的，须以书面方式向采购人办理报废手续。</w:t>
            </w:r>
          </w:p>
        </w:tc>
      </w:tr>
      <w:tr>
        <w:tc>
          <w:tcPr>
            <w:tcW w:type="dxa" w:w="2076"/>
          </w:tcPr>
          <w:p/>
        </w:tc>
        <w:tc>
          <w:tcPr>
            <w:tcW w:type="dxa" w:w="415"/>
          </w:tcPr>
          <w:p>
            <w:r>
              <w:rPr/>
              <w:t>27</w:t>
            </w:r>
          </w:p>
        </w:tc>
        <w:tc>
          <w:tcPr>
            <w:tcW w:type="dxa" w:w="5814"/>
          </w:tcPr>
          <w:p>
            <w:pPr>
              <w:ind w:firstLine="480"/>
              <w:jc w:val="both"/>
            </w:pPr>
            <w:r>
              <w:rPr>
                <w:sz w:val="24"/>
              </w:rPr>
              <w:t>D）对于磨损程度较大或无法缝补的衣物被服应由中标人洗涤后妥善保管，中标人不得随意处理此类被服布草，由采购人定期组织进行评估后按医院有关规定处理。</w:t>
            </w:r>
          </w:p>
        </w:tc>
      </w:tr>
      <w:tr>
        <w:tc>
          <w:tcPr>
            <w:tcW w:type="dxa" w:w="2076"/>
          </w:tcPr>
          <w:p/>
        </w:tc>
        <w:tc>
          <w:tcPr>
            <w:tcW w:type="dxa" w:w="415"/>
          </w:tcPr>
          <w:p>
            <w:r>
              <w:rPr/>
              <w:t>28</w:t>
            </w:r>
          </w:p>
        </w:tc>
        <w:tc>
          <w:tcPr>
            <w:tcW w:type="dxa" w:w="5814"/>
          </w:tcPr>
          <w:p>
            <w:pPr>
              <w:jc w:val="both"/>
            </w:pPr>
            <w:r>
              <w:rPr>
                <w:sz w:val="24"/>
              </w:rPr>
              <w:t>5.被服晾（烘）干、熨烫、折叠、包装、储存要求</w:t>
            </w:r>
          </w:p>
        </w:tc>
      </w:tr>
      <w:tr>
        <w:tc>
          <w:tcPr>
            <w:tcW w:type="dxa" w:w="2076"/>
          </w:tcPr>
          <w:p/>
        </w:tc>
        <w:tc>
          <w:tcPr>
            <w:tcW w:type="dxa" w:w="415"/>
          </w:tcPr>
          <w:p>
            <w:r>
              <w:rPr/>
              <w:t>29</w:t>
            </w:r>
          </w:p>
        </w:tc>
        <w:tc>
          <w:tcPr>
            <w:tcW w:type="dxa" w:w="5814"/>
          </w:tcPr>
          <w:p>
            <w:pPr>
              <w:ind w:firstLine="480"/>
              <w:jc w:val="both"/>
            </w:pPr>
            <w:r>
              <w:rPr>
                <w:sz w:val="24"/>
              </w:rPr>
              <w:t>A）对工作人员和病人衣物被服；一般污染和传染性的被服洗涤消毒后要分区晾（烘）干、熨烫、折叠和储存，不得混杂。熨烫时要特别注意曾受或易受污染之处。</w:t>
            </w:r>
          </w:p>
        </w:tc>
      </w:tr>
      <w:tr>
        <w:tc>
          <w:tcPr>
            <w:tcW w:type="dxa" w:w="2076"/>
          </w:tcPr>
          <w:p/>
        </w:tc>
        <w:tc>
          <w:tcPr>
            <w:tcW w:type="dxa" w:w="415"/>
          </w:tcPr>
          <w:p>
            <w:r>
              <w:rPr/>
              <w:t>30</w:t>
            </w:r>
          </w:p>
        </w:tc>
        <w:tc>
          <w:tcPr>
            <w:tcW w:type="dxa" w:w="5814"/>
          </w:tcPr>
          <w:p>
            <w:pPr>
              <w:ind w:firstLine="480"/>
              <w:jc w:val="both"/>
            </w:pPr>
            <w:r>
              <w:rPr>
                <w:sz w:val="24"/>
              </w:rPr>
              <w:t>B）儿科被服应有专用烘干、熨烫、折叠、储存被服处，不可与其他被服混淆。</w:t>
            </w:r>
          </w:p>
        </w:tc>
      </w:tr>
      <w:tr>
        <w:tc>
          <w:tcPr>
            <w:tcW w:type="dxa" w:w="2076"/>
          </w:tcPr>
          <w:p/>
        </w:tc>
        <w:tc>
          <w:tcPr>
            <w:tcW w:type="dxa" w:w="415"/>
          </w:tcPr>
          <w:p>
            <w:r>
              <w:rPr/>
              <w:t>31</w:t>
            </w:r>
          </w:p>
        </w:tc>
        <w:tc>
          <w:tcPr>
            <w:tcW w:type="dxa" w:w="5814"/>
          </w:tcPr>
          <w:p>
            <w:r>
              <w:rPr>
                <w:sz w:val="24"/>
              </w:rPr>
              <w:t>5.1包装要求：折叠完后按型号分类按固定数量分别捆扎。洗涤干净的被服、布类应按照采购人的要求进行分类包装，包装物由投标人提供。</w:t>
            </w:r>
          </w:p>
        </w:tc>
      </w:tr>
      <w:tr>
        <w:tc>
          <w:tcPr>
            <w:tcW w:type="dxa" w:w="2076"/>
          </w:tcPr>
          <w:p/>
        </w:tc>
        <w:tc>
          <w:tcPr>
            <w:tcW w:type="dxa" w:w="415"/>
          </w:tcPr>
          <w:p>
            <w:r>
              <w:rPr/>
              <w:t>32</w:t>
            </w:r>
          </w:p>
        </w:tc>
        <w:tc>
          <w:tcPr>
            <w:tcW w:type="dxa" w:w="5814"/>
          </w:tcPr>
          <w:p>
            <w:r>
              <w:rPr>
                <w:sz w:val="24"/>
              </w:rPr>
              <w:t>5.2异常的被服处理要求：如采购人发现被服有破损、脏污、血渍、异味、绑带脱落、量不足等异常情形，中标人应于收到通知后立即予以更换合格的被服。</w:t>
            </w:r>
          </w:p>
        </w:tc>
      </w:tr>
      <w:tr>
        <w:tc>
          <w:tcPr>
            <w:tcW w:type="dxa" w:w="2076"/>
          </w:tcPr>
          <w:p/>
        </w:tc>
        <w:tc>
          <w:tcPr>
            <w:tcW w:type="dxa" w:w="415"/>
          </w:tcPr>
          <w:p>
            <w:r>
              <w:rPr/>
              <w:t>33</w:t>
            </w:r>
          </w:p>
        </w:tc>
        <w:tc>
          <w:tcPr>
            <w:tcW w:type="dxa" w:w="5814"/>
          </w:tcPr>
          <w:p>
            <w:pPr>
              <w:jc w:val="both"/>
            </w:pPr>
            <w:r>
              <w:rPr>
                <w:sz w:val="24"/>
              </w:rPr>
              <w:t>6.洗衣房环境要求</w:t>
            </w:r>
          </w:p>
        </w:tc>
      </w:tr>
      <w:tr>
        <w:tc>
          <w:tcPr>
            <w:tcW w:type="dxa" w:w="2076"/>
          </w:tcPr>
          <w:p/>
        </w:tc>
        <w:tc>
          <w:tcPr>
            <w:tcW w:type="dxa" w:w="415"/>
          </w:tcPr>
          <w:p>
            <w:r>
              <w:rPr/>
              <w:t>34</w:t>
            </w:r>
          </w:p>
        </w:tc>
        <w:tc>
          <w:tcPr>
            <w:tcW w:type="dxa" w:w="5814"/>
          </w:tcPr>
          <w:p>
            <w:pPr>
              <w:jc w:val="both"/>
            </w:pPr>
            <w:r>
              <w:rPr>
                <w:sz w:val="24"/>
              </w:rPr>
              <w:t>A）内部布局合理，分污染区、半污染区、清洁区，区域划分清楚并有明显的标志，各区间有屏障相隔。</w:t>
            </w:r>
          </w:p>
        </w:tc>
      </w:tr>
      <w:tr>
        <w:tc>
          <w:tcPr>
            <w:tcW w:type="dxa" w:w="2076"/>
          </w:tcPr>
          <w:p/>
        </w:tc>
        <w:tc>
          <w:tcPr>
            <w:tcW w:type="dxa" w:w="415"/>
          </w:tcPr>
          <w:p>
            <w:r>
              <w:rPr/>
              <w:t>35</w:t>
            </w:r>
          </w:p>
        </w:tc>
        <w:tc>
          <w:tcPr>
            <w:tcW w:type="dxa" w:w="5814"/>
          </w:tcPr>
          <w:p>
            <w:pPr>
              <w:jc w:val="both"/>
            </w:pPr>
            <w:r>
              <w:rPr>
                <w:sz w:val="24"/>
              </w:rPr>
              <w:t>B）污染区为病人污衣物分检、清点、处理、清洗间；半污染区为医务人员污衣物（口罩、工作服、值班被服）分检、清点、处理及清洗间；清洁区为洗净衣物晾（烘）干、缝补、熨烫、折叠、储存、发送间。</w:t>
            </w:r>
          </w:p>
        </w:tc>
      </w:tr>
      <w:tr>
        <w:tc>
          <w:tcPr>
            <w:tcW w:type="dxa" w:w="2076"/>
          </w:tcPr>
          <w:p/>
        </w:tc>
        <w:tc>
          <w:tcPr>
            <w:tcW w:type="dxa" w:w="415"/>
          </w:tcPr>
          <w:p>
            <w:r>
              <w:rPr/>
              <w:t>36</w:t>
            </w:r>
          </w:p>
        </w:tc>
        <w:tc>
          <w:tcPr>
            <w:tcW w:type="dxa" w:w="5814"/>
          </w:tcPr>
          <w:p>
            <w:pPr>
              <w:jc w:val="both"/>
            </w:pPr>
            <w:r>
              <w:rPr>
                <w:sz w:val="24"/>
              </w:rPr>
              <w:t>7.洗涤设备、环境、工作人员的清洁消毒要求</w:t>
            </w:r>
          </w:p>
        </w:tc>
      </w:tr>
      <w:tr>
        <w:tc>
          <w:tcPr>
            <w:tcW w:type="dxa" w:w="2076"/>
          </w:tcPr>
          <w:p/>
        </w:tc>
        <w:tc>
          <w:tcPr>
            <w:tcW w:type="dxa" w:w="415"/>
          </w:tcPr>
          <w:p>
            <w:r>
              <w:rPr/>
              <w:t>37</w:t>
            </w:r>
          </w:p>
        </w:tc>
        <w:tc>
          <w:tcPr>
            <w:tcW w:type="dxa" w:w="5814"/>
          </w:tcPr>
          <w:p>
            <w:r>
              <w:rPr>
                <w:sz w:val="24"/>
              </w:rPr>
              <w:t>7.1工作区域内清洁工作人员手、物体表面、空气质量，以及经消毒处理后污染区内工作人员手、物体表面、空气质量的菌落总数指标应符合下表的要求。</w:t>
            </w:r>
          </w:p>
          <w:p>
            <w:pPr>
              <w:jc w:val="center"/>
            </w:pPr>
            <w:r>
              <w:rPr>
                <w:sz w:val="24"/>
              </w:rPr>
              <w:t>菌落总数指标</w:t>
            </w:r>
          </w:p>
          <w:tbl>
            <w:tblPr>
              <w:tblBorders>
                <w:top w:val="none" w:color="000000" w:sz="4"/>
                <w:left w:val="none" w:color="000000" w:sz="4"/>
                <w:bottom w:val="none" w:color="000000" w:sz="4"/>
                <w:right w:val="none" w:color="000000" w:sz="4"/>
                <w:insideH w:val="none"/>
                <w:insideV w:val="none"/>
              </w:tblBorders>
            </w:tblPr>
            <w:tblGrid>
              <w:gridCol w:w="3903"/>
              <w:gridCol w:w="1694"/>
            </w:tblGrid>
            <w:tr>
              <w:tc>
                <w:tcPr>
                  <w:tcW w:type="dxa" w:w="3903"/>
                  <w:tcBorders>
                    <w:top w:val="single" w:color="000000" w:sz="4"/>
                    <w:left w:val="single" w:color="000000" w:sz="4"/>
                    <w:bottom w:val="single" w:color="000000" w:sz="4"/>
                    <w:right w:val="single" w:color="000000" w:sz="4"/>
                  </w:tcBorders>
                  <w:vAlign w:val="top"/>
                </w:tcPr>
                <w:p>
                  <w:pPr>
                    <w:jc w:val="center"/>
                  </w:pPr>
                  <w:r>
                    <w:rPr>
                      <w:sz w:val="24"/>
                    </w:rPr>
                    <w:t>项目</w:t>
                  </w:r>
                </w:p>
              </w:tc>
              <w:tc>
                <w:tcPr>
                  <w:tcW w:type="dxa" w:w="1694"/>
                  <w:tcBorders>
                    <w:top w:val="single" w:color="000000" w:sz="4"/>
                    <w:left w:val="none" w:color="000000" w:sz="4"/>
                    <w:bottom w:val="single" w:color="000000" w:sz="4"/>
                    <w:right w:val="single" w:color="000000" w:sz="4"/>
                  </w:tcBorders>
                  <w:vAlign w:val="top"/>
                </w:tcPr>
                <w:p>
                  <w:pPr>
                    <w:jc w:val="center"/>
                  </w:pPr>
                  <w:r>
                    <w:rPr>
                      <w:sz w:val="24"/>
                    </w:rPr>
                    <w:t>指标</w:t>
                  </w:r>
                </w:p>
              </w:tc>
            </w:tr>
            <w:tr>
              <w:tc>
                <w:tcPr>
                  <w:tcW w:type="dxa" w:w="3903"/>
                  <w:tcBorders>
                    <w:top w:val="none" w:color="000000" w:sz="4"/>
                    <w:left w:val="single" w:color="000000" w:sz="4"/>
                    <w:bottom w:val="single" w:color="000000" w:sz="4"/>
                    <w:right w:val="single" w:color="000000" w:sz="4"/>
                  </w:tcBorders>
                  <w:vAlign w:val="top"/>
                </w:tcPr>
                <w:p>
                  <w:pPr>
                    <w:jc w:val="center"/>
                  </w:pPr>
                  <w:r>
                    <w:rPr>
                      <w:sz w:val="24"/>
                    </w:rPr>
                    <w:t>物体表面</w:t>
                  </w:r>
                </w:p>
              </w:tc>
              <w:tc>
                <w:tcPr>
                  <w:tcW w:type="dxa" w:w="1694"/>
                  <w:tcBorders>
                    <w:top w:val="none" w:color="000000" w:sz="4"/>
                    <w:left w:val="none" w:color="000000" w:sz="4"/>
                    <w:bottom w:val="single" w:color="000000" w:sz="4"/>
                    <w:right w:val="single" w:color="000000" w:sz="4"/>
                  </w:tcBorders>
                  <w:vAlign w:val="top"/>
                </w:tcPr>
                <w:p>
                  <w:pPr>
                    <w:jc w:val="center"/>
                  </w:pPr>
                  <w:r>
                    <w:rPr>
                      <w:sz w:val="24"/>
                    </w:rPr>
                    <w:t>cfu/cm</w:t>
                  </w:r>
                  <w:r>
                    <w:rPr>
                      <w:sz w:val="24"/>
                      <w:vertAlign w:val="superscript"/>
                    </w:rPr>
                    <w:t>2</w:t>
                  </w:r>
                  <w:r>
                    <w:rPr>
                      <w:sz w:val="24"/>
                    </w:rPr>
                    <w:t>≤10</w:t>
                  </w:r>
                </w:p>
              </w:tc>
            </w:tr>
            <w:tr>
              <w:tc>
                <w:tcPr>
                  <w:tcW w:type="dxa" w:w="3903"/>
                  <w:tcBorders>
                    <w:top w:val="none" w:color="000000" w:sz="4"/>
                    <w:left w:val="single" w:color="000000" w:sz="4"/>
                    <w:bottom w:val="single" w:color="000000" w:sz="4"/>
                    <w:right w:val="single" w:color="000000" w:sz="4"/>
                  </w:tcBorders>
                  <w:vAlign w:val="top"/>
                </w:tcPr>
                <w:p>
                  <w:pPr>
                    <w:jc w:val="center"/>
                  </w:pPr>
                  <w:r>
                    <w:rPr>
                      <w:sz w:val="24"/>
                    </w:rPr>
                    <w:t>工作人员手</w:t>
                  </w:r>
                </w:p>
              </w:tc>
              <w:tc>
                <w:tcPr>
                  <w:tcW w:type="dxa" w:w="1694"/>
                  <w:tcBorders>
                    <w:top w:val="none" w:color="000000" w:sz="4"/>
                    <w:left w:val="none" w:color="000000" w:sz="4"/>
                    <w:bottom w:val="single" w:color="000000" w:sz="4"/>
                    <w:right w:val="single" w:color="000000" w:sz="4"/>
                  </w:tcBorders>
                  <w:vAlign w:val="top"/>
                </w:tcPr>
                <w:p>
                  <w:pPr>
                    <w:jc w:val="center"/>
                  </w:pPr>
                  <w:r>
                    <w:rPr>
                      <w:sz w:val="24"/>
                    </w:rPr>
                    <w:t>cfu/cm</w:t>
                  </w:r>
                  <w:r>
                    <w:rPr>
                      <w:sz w:val="24"/>
                      <w:vertAlign w:val="superscript"/>
                    </w:rPr>
                    <w:t>2</w:t>
                  </w:r>
                  <w:r>
                    <w:rPr>
                      <w:sz w:val="24"/>
                    </w:rPr>
                    <w:t>≤10</w:t>
                  </w:r>
                </w:p>
              </w:tc>
            </w:tr>
            <w:tr>
              <w:tc>
                <w:tcPr>
                  <w:tcW w:type="dxa" w:w="3903"/>
                  <w:tcBorders>
                    <w:top w:val="none" w:color="000000" w:sz="4"/>
                    <w:left w:val="single" w:color="000000" w:sz="4"/>
                    <w:bottom w:val="single" w:color="000000" w:sz="4"/>
                    <w:right w:val="single" w:color="000000" w:sz="4"/>
                  </w:tcBorders>
                  <w:vAlign w:val="top"/>
                </w:tcPr>
                <w:p>
                  <w:pPr>
                    <w:jc w:val="center"/>
                  </w:pPr>
                  <w:r>
                    <w:rPr>
                      <w:sz w:val="24"/>
                    </w:rPr>
                    <w:t>空气</w:t>
                  </w:r>
                </w:p>
              </w:tc>
              <w:tc>
                <w:tcPr>
                  <w:tcW w:type="dxa" w:w="1694"/>
                  <w:tcBorders>
                    <w:top w:val="none" w:color="000000" w:sz="4"/>
                    <w:left w:val="none" w:color="000000" w:sz="4"/>
                    <w:bottom w:val="single" w:color="000000" w:sz="4"/>
                    <w:right w:val="single" w:color="000000" w:sz="4"/>
                  </w:tcBorders>
                  <w:vAlign w:val="top"/>
                </w:tcPr>
                <w:p>
                  <w:pPr>
                    <w:jc w:val="center"/>
                  </w:pPr>
                  <w:r>
                    <w:rPr>
                      <w:sz w:val="24"/>
                    </w:rPr>
                    <w:t>cfu/皿．5min≤4</w:t>
                  </w:r>
                </w:p>
              </w:tc>
            </w:tr>
          </w:tbl>
        </w:tc>
      </w:tr>
      <w:tr>
        <w:tc>
          <w:tcPr>
            <w:tcW w:type="dxa" w:w="2076"/>
          </w:tcPr>
          <w:p/>
        </w:tc>
        <w:tc>
          <w:tcPr>
            <w:tcW w:type="dxa" w:w="415"/>
          </w:tcPr>
          <w:p>
            <w:r>
              <w:rPr/>
              <w:t>38</w:t>
            </w:r>
          </w:p>
        </w:tc>
        <w:tc>
          <w:tcPr>
            <w:tcW w:type="dxa" w:w="5814"/>
          </w:tcPr>
          <w:p>
            <w:r>
              <w:rPr>
                <w:sz w:val="24"/>
              </w:rPr>
              <w:t>7.2主要清洁消毒技术要求</w:t>
            </w:r>
          </w:p>
        </w:tc>
      </w:tr>
      <w:tr>
        <w:tc>
          <w:tcPr>
            <w:tcW w:type="dxa" w:w="2076"/>
          </w:tcPr>
          <w:p/>
        </w:tc>
        <w:tc>
          <w:tcPr>
            <w:tcW w:type="dxa" w:w="415"/>
          </w:tcPr>
          <w:p>
            <w:r>
              <w:rPr/>
              <w:t>39</w:t>
            </w:r>
          </w:p>
        </w:tc>
        <w:tc>
          <w:tcPr>
            <w:tcW w:type="dxa" w:w="5814"/>
          </w:tcPr>
          <w:p>
            <w:pPr>
              <w:ind w:firstLine="440"/>
              <w:jc w:val="both"/>
            </w:pPr>
            <w:r>
              <w:rPr>
                <w:sz w:val="24"/>
              </w:rPr>
              <w:t>A）半污染区、污染区的清洁消毒：上班时打开窗户、保持良好通风，上、下午工作后用含500mg/L有效氯溶液拖地一次后，用紫外线灯照射1小时，并做好相关登记记录。</w:t>
            </w:r>
          </w:p>
        </w:tc>
      </w:tr>
      <w:tr>
        <w:tc>
          <w:tcPr>
            <w:tcW w:type="dxa" w:w="2076"/>
          </w:tcPr>
          <w:p/>
        </w:tc>
        <w:tc>
          <w:tcPr>
            <w:tcW w:type="dxa" w:w="415"/>
          </w:tcPr>
          <w:p>
            <w:r>
              <w:rPr/>
              <w:t>40</w:t>
            </w:r>
          </w:p>
        </w:tc>
        <w:tc>
          <w:tcPr>
            <w:tcW w:type="dxa" w:w="5814"/>
          </w:tcPr>
          <w:p>
            <w:pPr>
              <w:ind w:firstLine="440"/>
              <w:jc w:val="both"/>
            </w:pPr>
            <w:r>
              <w:rPr>
                <w:sz w:val="24"/>
              </w:rPr>
              <w:t>B）清洁区的保洁：上班时开窗通风，用清水擦拭桌、椅、工作台面、拖地一次，保持清洁。下班时关闭门窗，减少灰尘和风沙，地面再用清水拖擦一次。</w:t>
            </w:r>
          </w:p>
        </w:tc>
      </w:tr>
      <w:tr>
        <w:tc>
          <w:tcPr>
            <w:tcW w:type="dxa" w:w="2076"/>
          </w:tcPr>
          <w:p/>
        </w:tc>
        <w:tc>
          <w:tcPr>
            <w:tcW w:type="dxa" w:w="415"/>
          </w:tcPr>
          <w:p>
            <w:r>
              <w:rPr/>
              <w:t>41</w:t>
            </w:r>
          </w:p>
        </w:tc>
        <w:tc>
          <w:tcPr>
            <w:tcW w:type="dxa" w:w="5814"/>
          </w:tcPr>
          <w:p>
            <w:pPr>
              <w:ind w:firstLine="440"/>
              <w:jc w:val="both"/>
            </w:pPr>
            <w:r>
              <w:rPr>
                <w:sz w:val="24"/>
              </w:rPr>
              <w:t>C）机动车辆每天运送工作结束后，必须用1000mg/L含氯消毒剂进行车内外喷雾至表面湿润，作用60min，并做好相关记录。</w:t>
            </w:r>
          </w:p>
        </w:tc>
      </w:tr>
      <w:tr>
        <w:tc>
          <w:tcPr>
            <w:tcW w:type="dxa" w:w="2076"/>
          </w:tcPr>
          <w:p/>
        </w:tc>
        <w:tc>
          <w:tcPr>
            <w:tcW w:type="dxa" w:w="415"/>
          </w:tcPr>
          <w:p>
            <w:r>
              <w:rPr/>
              <w:t>42</w:t>
            </w:r>
          </w:p>
        </w:tc>
        <w:tc>
          <w:tcPr>
            <w:tcW w:type="dxa" w:w="5814"/>
          </w:tcPr>
          <w:p>
            <w:pPr>
              <w:ind w:firstLine="440"/>
              <w:jc w:val="both"/>
            </w:pPr>
            <w:r>
              <w:rPr>
                <w:sz w:val="24"/>
              </w:rPr>
              <w:t>D）洗衣房的污衣车每日用1000mg/L含氯消毒剂擦拭消毒，洁衣车每日用清水进行擦拭。</w:t>
            </w:r>
          </w:p>
        </w:tc>
      </w:tr>
      <w:tr>
        <w:tc>
          <w:tcPr>
            <w:tcW w:type="dxa" w:w="2076"/>
          </w:tcPr>
          <w:p/>
        </w:tc>
        <w:tc>
          <w:tcPr>
            <w:tcW w:type="dxa" w:w="415"/>
          </w:tcPr>
          <w:p>
            <w:r>
              <w:rPr/>
              <w:t>43</w:t>
            </w:r>
          </w:p>
        </w:tc>
        <w:tc>
          <w:tcPr>
            <w:tcW w:type="dxa" w:w="5814"/>
          </w:tcPr>
          <w:p>
            <w:pPr>
              <w:ind w:firstLine="440"/>
              <w:jc w:val="both"/>
            </w:pPr>
            <w:r>
              <w:rPr>
                <w:sz w:val="24"/>
              </w:rPr>
              <w:t>E）洗衣房的洗衣池（机）洗衣后应消毒。洗衣房洗后处理区及清洁区应配备空气消毒设施并定期消毒。</w:t>
            </w:r>
          </w:p>
        </w:tc>
      </w:tr>
      <w:tr>
        <w:tc>
          <w:tcPr>
            <w:tcW w:type="dxa" w:w="2076"/>
          </w:tcPr>
          <w:p/>
        </w:tc>
        <w:tc>
          <w:tcPr>
            <w:tcW w:type="dxa" w:w="415"/>
          </w:tcPr>
          <w:p>
            <w:r>
              <w:rPr/>
              <w:t>44</w:t>
            </w:r>
          </w:p>
        </w:tc>
        <w:tc>
          <w:tcPr>
            <w:tcW w:type="dxa" w:w="5814"/>
          </w:tcPr>
          <w:p>
            <w:pPr>
              <w:ind w:firstLine="440"/>
              <w:jc w:val="both"/>
            </w:pPr>
            <w:r>
              <w:rPr>
                <w:sz w:val="24"/>
              </w:rPr>
              <w:t>F）对洗后衣物、洗衣机把手、熨烫台、工作人员的手等每</w:t>
            </w:r>
            <w:r>
              <w:rPr>
                <w:sz w:val="24"/>
              </w:rPr>
              <w:t>季度</w:t>
            </w:r>
            <w:r>
              <w:rPr>
                <w:sz w:val="24"/>
              </w:rPr>
              <w:t>进行</w:t>
            </w:r>
            <w:r>
              <w:rPr>
                <w:sz w:val="24"/>
              </w:rPr>
              <w:t>第三方</w:t>
            </w:r>
            <w:r>
              <w:rPr>
                <w:sz w:val="24"/>
              </w:rPr>
              <w:t>监测</w:t>
            </w:r>
            <w:r>
              <w:rPr>
                <w:sz w:val="24"/>
              </w:rPr>
              <w:t>，</w:t>
            </w:r>
            <w:r>
              <w:rPr>
                <w:sz w:val="24"/>
              </w:rPr>
              <w:t>并上交采购人检查和存档</w:t>
            </w:r>
            <w:r>
              <w:rPr>
                <w:sz w:val="24"/>
              </w:rPr>
              <w:t>。</w:t>
            </w:r>
          </w:p>
        </w:tc>
      </w:tr>
      <w:tr>
        <w:tc>
          <w:tcPr>
            <w:tcW w:type="dxa" w:w="2076"/>
          </w:tcPr>
          <w:p/>
        </w:tc>
        <w:tc>
          <w:tcPr>
            <w:tcW w:type="dxa" w:w="415"/>
          </w:tcPr>
          <w:p>
            <w:r>
              <w:rPr/>
              <w:t>45</w:t>
            </w:r>
          </w:p>
        </w:tc>
        <w:tc>
          <w:tcPr>
            <w:tcW w:type="dxa" w:w="5814"/>
          </w:tcPr>
          <w:p>
            <w:pPr>
              <w:ind w:firstLine="440"/>
              <w:jc w:val="both"/>
            </w:pPr>
            <w:r>
              <w:rPr>
                <w:sz w:val="24"/>
              </w:rPr>
              <w:t>G）清洁卫生用具分区标识，分区使用，不准跨区，用后清洁消毒、洗净挂起晾干。</w:t>
            </w:r>
          </w:p>
        </w:tc>
      </w:tr>
      <w:tr>
        <w:tc>
          <w:tcPr>
            <w:tcW w:type="dxa" w:w="2076"/>
          </w:tcPr>
          <w:p/>
        </w:tc>
        <w:tc>
          <w:tcPr>
            <w:tcW w:type="dxa" w:w="415"/>
          </w:tcPr>
          <w:p>
            <w:r>
              <w:rPr/>
              <w:t>46</w:t>
            </w:r>
          </w:p>
        </w:tc>
        <w:tc>
          <w:tcPr>
            <w:tcW w:type="dxa" w:w="5814"/>
          </w:tcPr>
          <w:p>
            <w:r>
              <w:rPr>
                <w:sz w:val="24"/>
              </w:rPr>
              <w:t>7.3洗衣房各区域工作流程及技术要求</w:t>
            </w:r>
          </w:p>
        </w:tc>
      </w:tr>
      <w:tr>
        <w:tc>
          <w:tcPr>
            <w:tcW w:type="dxa" w:w="2076"/>
          </w:tcPr>
          <w:p/>
        </w:tc>
        <w:tc>
          <w:tcPr>
            <w:tcW w:type="dxa" w:w="415"/>
          </w:tcPr>
          <w:p>
            <w:r>
              <w:rPr/>
              <w:t>47</w:t>
            </w:r>
          </w:p>
        </w:tc>
        <w:tc>
          <w:tcPr>
            <w:tcW w:type="dxa" w:w="5814"/>
          </w:tcPr>
          <w:p>
            <w:pPr>
              <w:ind w:firstLine="440"/>
              <w:jc w:val="both"/>
            </w:pPr>
            <w:r>
              <w:rPr>
                <w:sz w:val="24"/>
              </w:rPr>
              <w:t>A）必须符合感染控制的要求，根据“前进、后出”洗涤流程设置不同的区域，有效做到“污、洁”车间完全分隔；洗涤车间内污水流向不能进入洁衣区。车间要宽敞，内净高要大于3米</w:t>
            </w:r>
            <w:r>
              <w:rPr>
                <w:sz w:val="24"/>
              </w:rPr>
              <w:t>以上</w:t>
            </w:r>
            <w:r>
              <w:rPr>
                <w:sz w:val="24"/>
              </w:rPr>
              <w:t>。</w:t>
            </w:r>
          </w:p>
        </w:tc>
      </w:tr>
      <w:tr>
        <w:tc>
          <w:tcPr>
            <w:tcW w:type="dxa" w:w="2076"/>
          </w:tcPr>
          <w:p/>
        </w:tc>
        <w:tc>
          <w:tcPr>
            <w:tcW w:type="dxa" w:w="415"/>
          </w:tcPr>
          <w:p>
            <w:r>
              <w:rPr/>
              <w:t>48</w:t>
            </w:r>
          </w:p>
        </w:tc>
        <w:tc>
          <w:tcPr>
            <w:tcW w:type="dxa" w:w="5814"/>
          </w:tcPr>
          <w:p>
            <w:pPr>
              <w:ind w:firstLine="440"/>
              <w:jc w:val="both"/>
            </w:pPr>
            <w:r>
              <w:rPr>
                <w:sz w:val="24"/>
              </w:rPr>
              <w:t>B）工作人员严格按工作流程指引，做好防护措施出入各区域，防护用品包括：工作服、口罩、手套、帽子、隔离衣、水鞋或塑胶密封胶鞋等。</w:t>
            </w:r>
          </w:p>
        </w:tc>
      </w:tr>
      <w:tr>
        <w:tc>
          <w:tcPr>
            <w:tcW w:type="dxa" w:w="2076"/>
          </w:tcPr>
          <w:p/>
        </w:tc>
        <w:tc>
          <w:tcPr>
            <w:tcW w:type="dxa" w:w="415"/>
          </w:tcPr>
          <w:p>
            <w:r>
              <w:rPr/>
              <w:t>49</w:t>
            </w:r>
          </w:p>
        </w:tc>
        <w:tc>
          <w:tcPr>
            <w:tcW w:type="dxa" w:w="5814"/>
          </w:tcPr>
          <w:p>
            <w:pPr>
              <w:ind w:firstLine="440"/>
              <w:jc w:val="both"/>
            </w:pPr>
            <w:r>
              <w:rPr>
                <w:sz w:val="24"/>
              </w:rPr>
              <w:t>C）各区域工人分工合作，不得在各区域随意走动，严禁由污染区未经更衣换鞋到清洁区，工作人员进入洗净衣物储存，必须洗手、换入室清洁拖鞋。</w:t>
            </w:r>
          </w:p>
        </w:tc>
      </w:tr>
      <w:tr>
        <w:tc>
          <w:tcPr>
            <w:tcW w:type="dxa" w:w="2076"/>
          </w:tcPr>
          <w:p/>
        </w:tc>
        <w:tc>
          <w:tcPr>
            <w:tcW w:type="dxa" w:w="415"/>
          </w:tcPr>
          <w:p>
            <w:r>
              <w:rPr/>
              <w:t>50</w:t>
            </w:r>
          </w:p>
        </w:tc>
        <w:tc>
          <w:tcPr>
            <w:tcW w:type="dxa" w:w="5814"/>
          </w:tcPr>
          <w:p>
            <w:r>
              <w:rPr>
                <w:sz w:val="24"/>
              </w:rPr>
              <w:t>7.4洗涤设备要求</w:t>
            </w:r>
          </w:p>
        </w:tc>
      </w:tr>
      <w:tr>
        <w:tc>
          <w:tcPr>
            <w:tcW w:type="dxa" w:w="2076"/>
          </w:tcPr>
          <w:p/>
        </w:tc>
        <w:tc>
          <w:tcPr>
            <w:tcW w:type="dxa" w:w="415"/>
          </w:tcPr>
          <w:p>
            <w:r>
              <w:rPr/>
              <w:t>51</w:t>
            </w:r>
          </w:p>
        </w:tc>
        <w:tc>
          <w:tcPr>
            <w:tcW w:type="dxa" w:w="5814"/>
          </w:tcPr>
          <w:p>
            <w:pPr>
              <w:ind w:firstLine="480"/>
              <w:jc w:val="both"/>
            </w:pPr>
            <w:r>
              <w:rPr>
                <w:sz w:val="24"/>
              </w:rPr>
              <w:t>A</w:t>
            </w:r>
            <w:r>
              <w:rPr>
                <w:sz w:val="24"/>
              </w:rPr>
              <w:t>）洗衣机数量充足，可供医务人</w:t>
            </w:r>
            <w:r>
              <w:rPr>
                <w:sz w:val="24"/>
              </w:rPr>
              <w:t>员被服、婴儿被服、</w:t>
            </w:r>
            <w:r>
              <w:rPr>
                <w:sz w:val="24"/>
              </w:rPr>
              <w:t>病人</w:t>
            </w:r>
            <w:r>
              <w:rPr>
                <w:sz w:val="24"/>
              </w:rPr>
              <w:t>被服及传染性被服</w:t>
            </w:r>
            <w:r>
              <w:rPr>
                <w:sz w:val="24"/>
              </w:rPr>
              <w:t>专机专洗。</w:t>
            </w:r>
          </w:p>
        </w:tc>
      </w:tr>
      <w:tr>
        <w:tc>
          <w:tcPr>
            <w:tcW w:type="dxa" w:w="2076"/>
          </w:tcPr>
          <w:p/>
        </w:tc>
        <w:tc>
          <w:tcPr>
            <w:tcW w:type="dxa" w:w="415"/>
          </w:tcPr>
          <w:p>
            <w:r>
              <w:rPr/>
              <w:t>52</w:t>
            </w:r>
          </w:p>
        </w:tc>
        <w:tc>
          <w:tcPr>
            <w:tcW w:type="dxa" w:w="5814"/>
          </w:tcPr>
          <w:p>
            <w:pPr>
              <w:ind w:firstLine="480"/>
              <w:jc w:val="both"/>
            </w:pPr>
            <w:r>
              <w:rPr>
                <w:sz w:val="24"/>
              </w:rPr>
              <w:t>B</w:t>
            </w:r>
            <w:r>
              <w:rPr>
                <w:sz w:val="24"/>
              </w:rPr>
              <w:t>）洗衣机卫生洁净，洗涤功能、程序合理安全，对衣物损伤小。</w:t>
            </w:r>
          </w:p>
        </w:tc>
      </w:tr>
      <w:tr>
        <w:tc>
          <w:tcPr>
            <w:tcW w:type="dxa" w:w="2076"/>
          </w:tcPr>
          <w:p/>
        </w:tc>
        <w:tc>
          <w:tcPr>
            <w:tcW w:type="dxa" w:w="415"/>
          </w:tcPr>
          <w:p>
            <w:r>
              <w:rPr/>
              <w:t>53</w:t>
            </w:r>
          </w:p>
        </w:tc>
        <w:tc>
          <w:tcPr>
            <w:tcW w:type="dxa" w:w="5814"/>
          </w:tcPr>
          <w:p>
            <w:r>
              <w:rPr>
                <w:sz w:val="24"/>
              </w:rPr>
              <w:t>7.5洗涤、消毒剂及消毒器械要求</w:t>
            </w:r>
          </w:p>
        </w:tc>
      </w:tr>
      <w:tr>
        <w:tc>
          <w:tcPr>
            <w:tcW w:type="dxa" w:w="2076"/>
          </w:tcPr>
          <w:p/>
        </w:tc>
        <w:tc>
          <w:tcPr>
            <w:tcW w:type="dxa" w:w="415"/>
          </w:tcPr>
          <w:p>
            <w:r>
              <w:rPr/>
              <w:t>54</w:t>
            </w:r>
          </w:p>
        </w:tc>
        <w:tc>
          <w:tcPr>
            <w:tcW w:type="dxa" w:w="5814"/>
          </w:tcPr>
          <w:p>
            <w:pPr>
              <w:ind w:firstLine="440"/>
              <w:jc w:val="both"/>
            </w:pPr>
            <w:r>
              <w:rPr>
                <w:sz w:val="24"/>
              </w:rPr>
              <w:t>中标人使用的洗涤剂（粉）、消毒剂和各种有机溶剂，应符合国家有关要求，在有效期内使用并每批次进行有效浓度检测</w:t>
            </w:r>
            <w:r>
              <w:rPr>
                <w:sz w:val="24"/>
              </w:rPr>
              <w:t>（</w:t>
            </w:r>
            <w:r>
              <w:rPr>
                <w:sz w:val="24"/>
              </w:rPr>
              <w:t>检测报告交采购人存档</w:t>
            </w:r>
            <w:r>
              <w:rPr>
                <w:sz w:val="24"/>
              </w:rPr>
              <w:t>）</w:t>
            </w:r>
            <w:r>
              <w:rPr>
                <w:sz w:val="24"/>
              </w:rPr>
              <w:t>；</w:t>
            </w:r>
            <w:r>
              <w:rPr>
                <w:sz w:val="24"/>
              </w:rPr>
              <w:t>使用的消毒器械应获得国家部门批准。</w:t>
            </w:r>
          </w:p>
        </w:tc>
      </w:tr>
      <w:tr>
        <w:tc>
          <w:tcPr>
            <w:tcW w:type="dxa" w:w="2076"/>
          </w:tcPr>
          <w:p/>
        </w:tc>
        <w:tc>
          <w:tcPr>
            <w:tcW w:type="dxa" w:w="415"/>
          </w:tcPr>
          <w:p>
            <w:r>
              <w:rPr/>
              <w:t>55</w:t>
            </w:r>
          </w:p>
        </w:tc>
        <w:tc>
          <w:tcPr>
            <w:tcW w:type="dxa" w:w="5814"/>
          </w:tcPr>
          <w:p>
            <w:r>
              <w:rPr>
                <w:sz w:val="24"/>
              </w:rPr>
              <w:t>7.6污衣被服收集运送要求</w:t>
            </w:r>
          </w:p>
        </w:tc>
      </w:tr>
      <w:tr>
        <w:tc>
          <w:tcPr>
            <w:tcW w:type="dxa" w:w="2076"/>
          </w:tcPr>
          <w:p/>
        </w:tc>
        <w:tc>
          <w:tcPr>
            <w:tcW w:type="dxa" w:w="415"/>
          </w:tcPr>
          <w:p>
            <w:r>
              <w:rPr/>
              <w:t>56</w:t>
            </w:r>
          </w:p>
        </w:tc>
        <w:tc>
          <w:tcPr>
            <w:tcW w:type="dxa" w:w="5814"/>
          </w:tcPr>
          <w:p>
            <w:pPr>
              <w:ind w:firstLine="440"/>
              <w:jc w:val="both"/>
            </w:pPr>
            <w:r>
              <w:rPr>
                <w:sz w:val="24"/>
              </w:rPr>
              <w:t>A）每天按时到医院各科室收、送出洗的衣物，按数量送回，不能丢失衣物。</w:t>
            </w:r>
          </w:p>
        </w:tc>
      </w:tr>
      <w:tr>
        <w:tc>
          <w:tcPr>
            <w:tcW w:type="dxa" w:w="2076"/>
          </w:tcPr>
          <w:p/>
        </w:tc>
        <w:tc>
          <w:tcPr>
            <w:tcW w:type="dxa" w:w="415"/>
          </w:tcPr>
          <w:p>
            <w:r>
              <w:rPr/>
              <w:t>57</w:t>
            </w:r>
          </w:p>
        </w:tc>
        <w:tc>
          <w:tcPr>
            <w:tcW w:type="dxa" w:w="5814"/>
          </w:tcPr>
          <w:p>
            <w:pPr>
              <w:ind w:firstLine="440"/>
              <w:jc w:val="both"/>
            </w:pPr>
            <w:r>
              <w:rPr>
                <w:sz w:val="24"/>
              </w:rPr>
              <w:t>B）中标人不得于院内除污衣清点间外任何地点进行污衣清点；传染性（感染性）的被服，分类收集并于污衣袋上注明病因及日期后，收回中标人处按要求处理。</w:t>
            </w:r>
          </w:p>
        </w:tc>
      </w:tr>
      <w:tr>
        <w:tc>
          <w:tcPr>
            <w:tcW w:type="dxa" w:w="2076"/>
          </w:tcPr>
          <w:p>
            <w:r>
              <w:rPr/>
              <w:t>▲</w:t>
            </w:r>
          </w:p>
        </w:tc>
        <w:tc>
          <w:tcPr>
            <w:tcW w:type="dxa" w:w="415"/>
          </w:tcPr>
          <w:p>
            <w:r>
              <w:rPr/>
              <w:t>58</w:t>
            </w:r>
          </w:p>
        </w:tc>
        <w:tc>
          <w:tcPr>
            <w:tcW w:type="dxa" w:w="5814"/>
          </w:tcPr>
          <w:p>
            <w:pPr>
              <w:ind w:firstLine="440"/>
              <w:jc w:val="both"/>
            </w:pPr>
            <w:r>
              <w:rPr>
                <w:sz w:val="24"/>
              </w:rPr>
              <w:t>C）医务人员污被服（工作服、值班被服）与病人污衣物、被服必须分开、分类，清点、收集并分袋独立密封包装，不得混放。被血液污染或被传染性病人使用过的衣物被服应放置于黄色塑料袋内，扎紧袋口，外贴隔离标志。</w:t>
            </w:r>
          </w:p>
        </w:tc>
      </w:tr>
      <w:tr>
        <w:tc>
          <w:tcPr>
            <w:tcW w:type="dxa" w:w="2076"/>
          </w:tcPr>
          <w:p/>
        </w:tc>
        <w:tc>
          <w:tcPr>
            <w:tcW w:type="dxa" w:w="415"/>
          </w:tcPr>
          <w:p>
            <w:r>
              <w:rPr/>
              <w:t>59</w:t>
            </w:r>
          </w:p>
        </w:tc>
        <w:tc>
          <w:tcPr>
            <w:tcW w:type="dxa" w:w="5814"/>
          </w:tcPr>
          <w:p>
            <w:pPr>
              <w:ind w:firstLine="440"/>
              <w:jc w:val="both"/>
            </w:pPr>
            <w:r>
              <w:rPr>
                <w:sz w:val="24"/>
              </w:rPr>
              <w:t>D）收污衣物人员须按院感要求做好个人防护措施，如穿戴防护服、手套、口罩、帽子等。</w:t>
            </w:r>
          </w:p>
        </w:tc>
      </w:tr>
      <w:tr>
        <w:tc>
          <w:tcPr>
            <w:tcW w:type="dxa" w:w="2076"/>
          </w:tcPr>
          <w:p/>
        </w:tc>
        <w:tc>
          <w:tcPr>
            <w:tcW w:type="dxa" w:w="415"/>
          </w:tcPr>
          <w:p>
            <w:r>
              <w:rPr/>
              <w:t>60</w:t>
            </w:r>
          </w:p>
        </w:tc>
        <w:tc>
          <w:tcPr>
            <w:tcW w:type="dxa" w:w="5814"/>
          </w:tcPr>
          <w:p>
            <w:r>
              <w:rPr>
                <w:sz w:val="24"/>
              </w:rPr>
              <w:t>7.7被服收集运送工具配置要求</w:t>
            </w:r>
          </w:p>
        </w:tc>
      </w:tr>
      <w:tr>
        <w:tc>
          <w:tcPr>
            <w:tcW w:type="dxa" w:w="2076"/>
          </w:tcPr>
          <w:p/>
        </w:tc>
        <w:tc>
          <w:tcPr>
            <w:tcW w:type="dxa" w:w="415"/>
          </w:tcPr>
          <w:p>
            <w:r>
              <w:rPr/>
              <w:t>61</w:t>
            </w:r>
          </w:p>
        </w:tc>
        <w:tc>
          <w:tcPr>
            <w:tcW w:type="dxa" w:w="5814"/>
          </w:tcPr>
          <w:p>
            <w:pPr>
              <w:ind w:firstLine="440"/>
              <w:jc w:val="both"/>
            </w:pPr>
            <w:r>
              <w:rPr>
                <w:sz w:val="24"/>
              </w:rPr>
              <w:t>A）运送车辆：</w:t>
            </w:r>
            <w:r>
              <w:rPr>
                <w:sz w:val="24"/>
              </w:rPr>
              <w:t>投入本项目的运送机动车辆</w:t>
            </w:r>
            <w:r>
              <w:rPr>
                <w:sz w:val="24"/>
              </w:rPr>
              <w:t>不少于</w:t>
            </w:r>
            <w:r>
              <w:rPr>
                <w:sz w:val="24"/>
              </w:rPr>
              <w:t>3</w:t>
            </w:r>
            <w:r>
              <w:rPr>
                <w:sz w:val="24"/>
              </w:rPr>
              <w:t>台</w:t>
            </w:r>
            <w:r>
              <w:rPr>
                <w:sz w:val="24"/>
              </w:rPr>
              <w:t>（不纳入《</w:t>
            </w:r>
            <w:r>
              <w:rPr>
                <w:sz w:val="24"/>
              </w:rPr>
              <w:t>对采购需求的响应程度</w:t>
            </w:r>
            <w:r>
              <w:rPr>
                <w:sz w:val="24"/>
              </w:rPr>
              <w:t>》的评分项）</w:t>
            </w:r>
            <w:r>
              <w:rPr>
                <w:sz w:val="24"/>
              </w:rPr>
              <w:t>，</w:t>
            </w:r>
            <w:r>
              <w:rPr>
                <w:sz w:val="24"/>
              </w:rPr>
              <w:t>用于送衣和接衣以及应急使用。车辆在每次运送洁净被服前必须按照相关标准进行严格的消毒处理，每天运送洁净被服和接运污衣。装运洁净被服的车辆必须经过严格的消毒清洗和</w:t>
            </w:r>
            <w:r>
              <w:rPr>
                <w:sz w:val="24"/>
              </w:rPr>
              <w:t>1小时以上的紫外线灭菌方能装车运送，禁止和污染被服和洁净被服混送。禁止洁污被服混合一起运送，违者罚违约金1000元/次。</w:t>
            </w:r>
          </w:p>
        </w:tc>
      </w:tr>
      <w:tr>
        <w:tc>
          <w:tcPr>
            <w:tcW w:type="dxa" w:w="2076"/>
          </w:tcPr>
          <w:p/>
        </w:tc>
        <w:tc>
          <w:tcPr>
            <w:tcW w:type="dxa" w:w="415"/>
          </w:tcPr>
          <w:p>
            <w:r>
              <w:rPr/>
              <w:t>62</w:t>
            </w:r>
          </w:p>
        </w:tc>
        <w:tc>
          <w:tcPr>
            <w:tcW w:type="dxa" w:w="5814"/>
          </w:tcPr>
          <w:p>
            <w:pPr>
              <w:ind w:firstLine="440"/>
              <w:jc w:val="both"/>
            </w:pPr>
            <w:r>
              <w:rPr>
                <w:sz w:val="24"/>
              </w:rPr>
              <w:t>B）运送通道：必须按我院规定的洁污专用通道装卸被服，不得交叉通行。</w:t>
            </w:r>
          </w:p>
        </w:tc>
      </w:tr>
      <w:tr>
        <w:tc>
          <w:tcPr>
            <w:tcW w:type="dxa" w:w="2076"/>
          </w:tcPr>
          <w:p/>
        </w:tc>
        <w:tc>
          <w:tcPr>
            <w:tcW w:type="dxa" w:w="415"/>
          </w:tcPr>
          <w:p>
            <w:r>
              <w:rPr/>
              <w:t>63</w:t>
            </w:r>
          </w:p>
        </w:tc>
        <w:tc>
          <w:tcPr>
            <w:tcW w:type="dxa" w:w="5814"/>
          </w:tcPr>
          <w:p>
            <w:pPr>
              <w:ind w:firstLine="440"/>
              <w:jc w:val="both"/>
            </w:pPr>
            <w:r>
              <w:rPr>
                <w:sz w:val="24"/>
              </w:rPr>
              <w:t>C）收送被服：被服收集袋分4种（分别收放：①传染性污染被服；②有明显污染的病人衣物被服；③一般病人衣物被服；④医护工作人员的工作衣服、帽子、值班被服）。被服收集袋应保持密闭直至清洗。所有洗净被服应按工作人员与病人、一般污染与传染性污染分类，并用不同的塑料箱运送。</w:t>
            </w:r>
          </w:p>
        </w:tc>
      </w:tr>
      <w:tr>
        <w:tc>
          <w:tcPr>
            <w:tcW w:type="dxa" w:w="2076"/>
          </w:tcPr>
          <w:p/>
        </w:tc>
        <w:tc>
          <w:tcPr>
            <w:tcW w:type="dxa" w:w="415"/>
          </w:tcPr>
          <w:p>
            <w:r>
              <w:rPr/>
              <w:t>64</w:t>
            </w:r>
          </w:p>
        </w:tc>
        <w:tc>
          <w:tcPr>
            <w:tcW w:type="dxa" w:w="5814"/>
          </w:tcPr>
          <w:p>
            <w:pPr>
              <w:ind w:firstLine="440"/>
              <w:jc w:val="both"/>
            </w:pPr>
            <w:r>
              <w:rPr>
                <w:sz w:val="24"/>
              </w:rPr>
              <w:t>D）装载采购人的污衣和洁衣所使用的袋(箱)应有采购人的全称或简称的明显标识，不能使用其它医院的袋(箱)。</w:t>
            </w:r>
          </w:p>
        </w:tc>
      </w:tr>
      <w:tr>
        <w:tc>
          <w:tcPr>
            <w:tcW w:type="dxa" w:w="2076"/>
          </w:tcPr>
          <w:p/>
        </w:tc>
        <w:tc>
          <w:tcPr>
            <w:tcW w:type="dxa" w:w="415"/>
          </w:tcPr>
          <w:p>
            <w:r>
              <w:rPr/>
              <w:t>65</w:t>
            </w:r>
          </w:p>
        </w:tc>
        <w:tc>
          <w:tcPr>
            <w:tcW w:type="dxa" w:w="5814"/>
          </w:tcPr>
          <w:p>
            <w:pPr>
              <w:jc w:val="both"/>
            </w:pPr>
            <w:r>
              <w:rPr>
                <w:sz w:val="24"/>
              </w:rPr>
              <w:t>8.主要技术及质量要求。包括衣物被服、环境、空气、设备、车辆、工具消毒卫生检测的感观指标、物理指标和微生物指标，以及工作人员的健康卫生指标等质量要求。质量要求的标准以现国家卫生标准委员医院感染控制标准专业委员会提出的《可重复使用医用织物洗涤消毒技术规范》为准。</w:t>
            </w:r>
          </w:p>
        </w:tc>
      </w:tr>
      <w:tr>
        <w:tc>
          <w:tcPr>
            <w:tcW w:type="dxa" w:w="2076"/>
          </w:tcPr>
          <w:p/>
        </w:tc>
        <w:tc>
          <w:tcPr>
            <w:tcW w:type="dxa" w:w="415"/>
          </w:tcPr>
          <w:p>
            <w:r>
              <w:rPr/>
              <w:t>66</w:t>
            </w:r>
          </w:p>
        </w:tc>
        <w:tc>
          <w:tcPr>
            <w:tcW w:type="dxa" w:w="5814"/>
          </w:tcPr>
          <w:p>
            <w:pPr>
              <w:jc w:val="both"/>
            </w:pPr>
            <w:r>
              <w:rPr>
                <w:sz w:val="24"/>
              </w:rPr>
              <w:t>9.洗涤流程要求</w:t>
            </w:r>
          </w:p>
        </w:tc>
      </w:tr>
      <w:tr>
        <w:tc>
          <w:tcPr>
            <w:tcW w:type="dxa" w:w="2076"/>
          </w:tcPr>
          <w:p>
            <w:r>
              <w:rPr/>
              <w:t>▲</w:t>
            </w:r>
          </w:p>
        </w:tc>
        <w:tc>
          <w:tcPr>
            <w:tcW w:type="dxa" w:w="415"/>
          </w:tcPr>
          <w:p>
            <w:r>
              <w:rPr/>
              <w:t>67</w:t>
            </w:r>
          </w:p>
        </w:tc>
        <w:tc>
          <w:tcPr>
            <w:tcW w:type="dxa" w:w="5814"/>
          </w:tcPr>
          <w:p>
            <w:pPr>
              <w:jc w:val="both"/>
            </w:pPr>
            <w:r>
              <w:rPr>
                <w:sz w:val="24"/>
              </w:rPr>
              <w:t>洗涤流程符合院感要求：</w:t>
            </w:r>
            <w:r>
              <w:rPr>
                <w:sz w:val="24"/>
              </w:rPr>
              <w:t>①单向流通的衣物洗涤流程，路径不交叉。②生产车间必须符合院感要求，根据“前进、后出”洗涤流程设置不同的区域，车间空气科学设计，非循环单向流动。设置紫外线灯消毒。③有效做到“污、洁”车间完全分隔;洗涤车间内污水流向不能经过洁衣区</w:t>
            </w:r>
            <w:r>
              <w:rPr>
                <w:sz w:val="24"/>
              </w:rPr>
              <w:t>。</w:t>
            </w:r>
            <w:r>
              <w:rPr>
                <w:sz w:val="24"/>
              </w:rPr>
              <w:t>④后整理折叠车间要宽敞，与户外全封闭，避免户外污染物进入；⑤严格按功能分区，包括污染区（清点、分类、清洗和污车存放）和清洁区（烘干、熨烫、修补、折叠、储存、发放以及洁车存放处），两区应有实际隔离屏障，应有明显标识。⑥设置专门的浸泡池，专人负责处理感染性、重污、特殊衣物。工作人员</w:t>
            </w:r>
            <w:r>
              <w:rPr>
                <w:sz w:val="24"/>
              </w:rPr>
              <w:t>有</w:t>
            </w:r>
            <w:r>
              <w:rPr>
                <w:sz w:val="24"/>
              </w:rPr>
              <w:t>职业防护意识、护具佩戴</w:t>
            </w:r>
            <w:r>
              <w:rPr>
                <w:sz w:val="24"/>
              </w:rPr>
              <w:t>。</w:t>
            </w:r>
            <w:r>
              <w:rPr>
                <w:sz w:val="24"/>
              </w:rPr>
              <w:t>⑦工作流程合理：人流、物流应洁、污分开。物流由洗涤区→烘干熨烫区→清洁衣物存放处，由污到洁，顺行通过，不得逆流；设有员工更衣换鞋专区</w:t>
            </w:r>
            <w:r>
              <w:rPr>
                <w:sz w:val="24"/>
              </w:rPr>
              <w:t>。</w:t>
            </w:r>
          </w:p>
        </w:tc>
      </w:tr>
      <w:tr>
        <w:tc>
          <w:tcPr>
            <w:tcW w:type="dxa" w:w="2076"/>
          </w:tcPr>
          <w:p/>
        </w:tc>
        <w:tc>
          <w:tcPr>
            <w:tcW w:type="dxa" w:w="415"/>
          </w:tcPr>
          <w:p>
            <w:r>
              <w:rPr/>
              <w:t>68</w:t>
            </w:r>
          </w:p>
        </w:tc>
        <w:tc>
          <w:tcPr>
            <w:tcW w:type="dxa" w:w="5814"/>
          </w:tcPr>
          <w:p>
            <w:pPr>
              <w:jc w:val="both"/>
            </w:pPr>
            <w:r>
              <w:rPr>
                <w:sz w:val="24"/>
              </w:rPr>
              <w:t>10.</w:t>
            </w:r>
            <w:r>
              <w:rPr>
                <w:sz w:val="24"/>
              </w:rPr>
              <w:t>质量控制体系</w:t>
            </w:r>
          </w:p>
        </w:tc>
      </w:tr>
      <w:tr>
        <w:tc>
          <w:tcPr>
            <w:tcW w:type="dxa" w:w="2076"/>
          </w:tcPr>
          <w:p/>
        </w:tc>
        <w:tc>
          <w:tcPr>
            <w:tcW w:type="dxa" w:w="415"/>
          </w:tcPr>
          <w:p>
            <w:r>
              <w:rPr/>
              <w:t>69</w:t>
            </w:r>
          </w:p>
        </w:tc>
        <w:tc>
          <w:tcPr>
            <w:tcW w:type="dxa" w:w="5814"/>
          </w:tcPr>
          <w:p>
            <w:pPr>
              <w:ind w:firstLine="440"/>
              <w:jc w:val="both"/>
            </w:pPr>
            <w:r>
              <w:rPr>
                <w:sz w:val="24"/>
              </w:rPr>
              <w:t>①被服洗涤洁净度、被服折叠规范、整齐；②外观整洁、无破损；无水渍、无污垢、无异物、无异味；③折叠被服计数准确无误，单据填写清晰；④各类被服摆放整齐，分类清晰；⑤稳定的员工队伍（熟练工比例高）；三级质量检查机制：配置专职质检员，业务（客服）质量检查，车间主管现场抽查；⑥新布草采购前，样品试洗实验制度，并提供报告；⑦洗涤化料</w:t>
            </w:r>
            <w:r>
              <w:rPr>
                <w:sz w:val="24"/>
              </w:rPr>
              <w:t>有</w:t>
            </w:r>
            <w:r>
              <w:rPr>
                <w:sz w:val="24"/>
              </w:rPr>
              <w:t>检测</w:t>
            </w:r>
            <w:r>
              <w:rPr>
                <w:sz w:val="24"/>
              </w:rPr>
              <w:t>报告</w:t>
            </w:r>
            <w:r>
              <w:rPr>
                <w:sz w:val="24"/>
              </w:rPr>
              <w:t>；</w:t>
            </w:r>
            <w:r>
              <w:rPr>
                <w:sz w:val="24"/>
              </w:rPr>
              <w:t>⑧建立衣物的报废流程，监测、控制衣物的报废率。</w:t>
            </w:r>
          </w:p>
        </w:tc>
      </w:tr>
      <w:tr>
        <w:tc>
          <w:tcPr>
            <w:tcW w:type="dxa" w:w="2076"/>
          </w:tcPr>
          <w:p/>
        </w:tc>
        <w:tc>
          <w:tcPr>
            <w:tcW w:type="dxa" w:w="415"/>
          </w:tcPr>
          <w:p>
            <w:r>
              <w:rPr/>
              <w:t>70</w:t>
            </w:r>
          </w:p>
        </w:tc>
        <w:tc>
          <w:tcPr>
            <w:tcW w:type="dxa" w:w="5814"/>
          </w:tcPr>
          <w:p>
            <w:pPr>
              <w:jc w:val="both"/>
            </w:pPr>
            <w:r>
              <w:rPr>
                <w:b/>
                <w:sz w:val="24"/>
              </w:rPr>
              <w:t>（三）人员要求</w:t>
            </w:r>
          </w:p>
        </w:tc>
      </w:tr>
      <w:tr>
        <w:tc>
          <w:tcPr>
            <w:tcW w:type="dxa" w:w="2076"/>
          </w:tcPr>
          <w:p/>
        </w:tc>
        <w:tc>
          <w:tcPr>
            <w:tcW w:type="dxa" w:w="415"/>
          </w:tcPr>
          <w:p>
            <w:r>
              <w:rPr/>
              <w:t>71</w:t>
            </w:r>
          </w:p>
        </w:tc>
        <w:tc>
          <w:tcPr>
            <w:tcW w:type="dxa" w:w="5814"/>
          </w:tcPr>
          <w:p>
            <w:pPr>
              <w:jc w:val="both"/>
            </w:pPr>
            <w:r>
              <w:rPr>
                <w:sz w:val="24"/>
              </w:rPr>
              <w:t>1.服务人员要求</w:t>
            </w:r>
          </w:p>
        </w:tc>
      </w:tr>
      <w:tr>
        <w:tc>
          <w:tcPr>
            <w:tcW w:type="dxa" w:w="2076"/>
          </w:tcPr>
          <w:p/>
        </w:tc>
        <w:tc>
          <w:tcPr>
            <w:tcW w:type="dxa" w:w="415"/>
          </w:tcPr>
          <w:p>
            <w:r>
              <w:rPr/>
              <w:t>72</w:t>
            </w:r>
          </w:p>
        </w:tc>
        <w:tc>
          <w:tcPr>
            <w:tcW w:type="dxa" w:w="5814"/>
          </w:tcPr>
          <w:p>
            <w:pPr>
              <w:ind w:firstLine="440"/>
              <w:jc w:val="both"/>
            </w:pPr>
            <w:r>
              <w:rPr>
                <w:sz w:val="24"/>
              </w:rPr>
              <w:t>A）中标人派驻到采购人服务点的服务人员数量</w:t>
            </w:r>
            <w:r>
              <w:rPr>
                <w:sz w:val="24"/>
              </w:rPr>
              <w:t>不得少于</w:t>
            </w:r>
            <w:r>
              <w:rPr>
                <w:sz w:val="24"/>
              </w:rPr>
              <w:t>15人</w:t>
            </w:r>
            <w:r>
              <w:rPr>
                <w:sz w:val="24"/>
              </w:rPr>
              <w:t>（不含项目经理）（不纳入《</w:t>
            </w:r>
            <w:r>
              <w:rPr>
                <w:sz w:val="24"/>
              </w:rPr>
              <w:t>对采购需求的响应程度</w:t>
            </w:r>
            <w:r>
              <w:rPr>
                <w:sz w:val="24"/>
              </w:rPr>
              <w:t>》的评分项）。如遇特殊或紧急事件或无法满足作业时，中标人必须按采购人需求及时增加人力。经采购人认为不适任或不称职的工作人员，中标人必须在收到采购人通知</w:t>
            </w:r>
            <w:r>
              <w:rPr>
                <w:sz w:val="24"/>
              </w:rPr>
              <w:t>10天内调换人员，不得拖延；如发现违法、违纪和或有损采购人利益等事件，必须立即更换人员。</w:t>
            </w:r>
          </w:p>
        </w:tc>
      </w:tr>
      <w:tr>
        <w:tc>
          <w:tcPr>
            <w:tcW w:type="dxa" w:w="2076"/>
          </w:tcPr>
          <w:p/>
        </w:tc>
        <w:tc>
          <w:tcPr>
            <w:tcW w:type="dxa" w:w="415"/>
          </w:tcPr>
          <w:p>
            <w:r>
              <w:rPr/>
              <w:t>73</w:t>
            </w:r>
          </w:p>
        </w:tc>
        <w:tc>
          <w:tcPr>
            <w:tcW w:type="dxa" w:w="5814"/>
          </w:tcPr>
          <w:p>
            <w:pPr>
              <w:ind w:firstLine="440"/>
              <w:jc w:val="both"/>
            </w:pPr>
            <w:r>
              <w:rPr>
                <w:sz w:val="24"/>
              </w:rPr>
              <w:t>B）中标人派驻采购人服务地点的项目经理必须在采购人</w:t>
            </w:r>
            <w:r>
              <w:rPr>
                <w:sz w:val="24"/>
              </w:rPr>
              <w:t>院区</w:t>
            </w:r>
            <w:r>
              <w:rPr>
                <w:sz w:val="24"/>
              </w:rPr>
              <w:t>驻点及时巡查整改、协调处理服务工作中出现的问题，并每周向采购人书面汇报工作情况。</w:t>
            </w:r>
          </w:p>
        </w:tc>
      </w:tr>
      <w:tr>
        <w:tc>
          <w:tcPr>
            <w:tcW w:type="dxa" w:w="2076"/>
          </w:tcPr>
          <w:p/>
        </w:tc>
        <w:tc>
          <w:tcPr>
            <w:tcW w:type="dxa" w:w="415"/>
          </w:tcPr>
          <w:p>
            <w:r>
              <w:rPr/>
              <w:t>74</w:t>
            </w:r>
          </w:p>
        </w:tc>
        <w:tc>
          <w:tcPr>
            <w:tcW w:type="dxa" w:w="5814"/>
          </w:tcPr>
          <w:p>
            <w:pPr>
              <w:ind w:firstLine="440"/>
              <w:jc w:val="both"/>
            </w:pPr>
            <w:r>
              <w:rPr>
                <w:sz w:val="24"/>
              </w:rPr>
              <w:t>C）</w:t>
            </w:r>
            <w:r>
              <w:rPr>
                <w:sz w:val="24"/>
              </w:rPr>
              <w:t>中标人派驻的</w:t>
            </w:r>
            <w:r>
              <w:rPr>
                <w:sz w:val="24"/>
              </w:rPr>
              <w:t>项目经理需具有</w:t>
            </w:r>
            <w:r>
              <w:rPr>
                <w:sz w:val="24"/>
              </w:rPr>
              <w:t>1</w:t>
            </w:r>
            <w:r>
              <w:rPr>
                <w:sz w:val="24"/>
              </w:rPr>
              <w:t>年或以上医用织物洗涤服务相关项目管理经验，</w:t>
            </w:r>
            <w:r>
              <w:rPr>
                <w:sz w:val="24"/>
              </w:rPr>
              <w:t>负责协调处理院区所有的被服布类的供应、调度、人员指挥等工作。</w:t>
            </w:r>
            <w:r>
              <w:rPr>
                <w:sz w:val="24"/>
              </w:rPr>
              <w:t>中标人工作人员</w:t>
            </w:r>
            <w:r>
              <w:rPr>
                <w:sz w:val="24"/>
              </w:rPr>
              <w:t>需经过院感培训、</w:t>
            </w:r>
            <w:r>
              <w:rPr>
                <w:sz w:val="24"/>
              </w:rPr>
              <w:t>岗前培训和安全培训，经培训合格后方可上岗，以便</w:t>
            </w:r>
            <w:r>
              <w:rPr>
                <w:sz w:val="24"/>
              </w:rPr>
              <w:t>熟练掌握洗涤、消毒技能</w:t>
            </w:r>
            <w:r>
              <w:rPr>
                <w:sz w:val="24"/>
              </w:rPr>
              <w:t>,了解洗涤和烘干等相关设备、设施及消毒隔离基础知识、常用消毒剂使用方法。</w:t>
            </w:r>
            <w:r>
              <w:rPr>
                <w:sz w:val="24"/>
              </w:rPr>
              <w:t>（不纳入《</w:t>
            </w:r>
            <w:r>
              <w:rPr>
                <w:sz w:val="24"/>
              </w:rPr>
              <w:t>对采购需求的响应程度</w:t>
            </w:r>
            <w:r>
              <w:rPr>
                <w:sz w:val="24"/>
              </w:rPr>
              <w:t>》的评分项）</w:t>
            </w:r>
          </w:p>
        </w:tc>
      </w:tr>
      <w:tr>
        <w:tc>
          <w:tcPr>
            <w:tcW w:type="dxa" w:w="2076"/>
          </w:tcPr>
          <w:p/>
        </w:tc>
        <w:tc>
          <w:tcPr>
            <w:tcW w:type="dxa" w:w="415"/>
          </w:tcPr>
          <w:p>
            <w:r>
              <w:rPr/>
              <w:t>75</w:t>
            </w:r>
          </w:p>
        </w:tc>
        <w:tc>
          <w:tcPr>
            <w:tcW w:type="dxa" w:w="5814"/>
          </w:tcPr>
          <w:p>
            <w:pPr>
              <w:ind w:firstLine="440"/>
              <w:jc w:val="both"/>
            </w:pPr>
            <w:r>
              <w:rPr>
                <w:sz w:val="24"/>
              </w:rPr>
              <w:t>D）新上岗的工作人员必须到市级或以上卫生防疫部门作健康体检，取得健康体检合格证明后方可上岗，上岗后应定期（至少每年一次）进行健康体检。中标人须在与采购人签订合同后的1个月内将工作人员的体检情况报备采购人。</w:t>
            </w:r>
          </w:p>
        </w:tc>
      </w:tr>
      <w:tr>
        <w:tc>
          <w:tcPr>
            <w:tcW w:type="dxa" w:w="2076"/>
          </w:tcPr>
          <w:p/>
        </w:tc>
        <w:tc>
          <w:tcPr>
            <w:tcW w:type="dxa" w:w="415"/>
          </w:tcPr>
          <w:p>
            <w:r>
              <w:rPr/>
              <w:t>76</w:t>
            </w:r>
          </w:p>
        </w:tc>
        <w:tc>
          <w:tcPr>
            <w:tcW w:type="dxa" w:w="5814"/>
          </w:tcPr>
          <w:p>
            <w:pPr>
              <w:ind w:firstLine="440"/>
              <w:jc w:val="both"/>
            </w:pPr>
            <w:r>
              <w:rPr>
                <w:sz w:val="24"/>
              </w:rPr>
              <w:t>E）痢疾、伤寒、肺结核、病毒性肝炎、各类肠道传染病、化脓性或慢性渗出性皮肤病等传染病患者不得参与直接与衣物接触的工作。</w:t>
            </w:r>
          </w:p>
        </w:tc>
      </w:tr>
      <w:tr>
        <w:tc>
          <w:tcPr>
            <w:tcW w:type="dxa" w:w="2076"/>
          </w:tcPr>
          <w:p/>
        </w:tc>
        <w:tc>
          <w:tcPr>
            <w:tcW w:type="dxa" w:w="415"/>
          </w:tcPr>
          <w:p>
            <w:r>
              <w:rPr/>
              <w:t>77</w:t>
            </w:r>
          </w:p>
        </w:tc>
        <w:tc>
          <w:tcPr>
            <w:tcW w:type="dxa" w:w="5814"/>
          </w:tcPr>
          <w:p>
            <w:pPr>
              <w:ind w:firstLine="440"/>
              <w:jc w:val="both"/>
            </w:pPr>
            <w:r>
              <w:rPr>
                <w:sz w:val="24"/>
              </w:rPr>
              <w:t>F）中标人须向采购人缴交派驻人员名册（包含照片、姓名、出生日期、身份证号码、地址、电话等基本资料），并派遣工作人员至采购人院内实地见习及操作，以利熟悉环境与作业程序。</w:t>
            </w:r>
          </w:p>
        </w:tc>
      </w:tr>
      <w:tr>
        <w:tc>
          <w:tcPr>
            <w:tcW w:type="dxa" w:w="2076"/>
          </w:tcPr>
          <w:p/>
        </w:tc>
        <w:tc>
          <w:tcPr>
            <w:tcW w:type="dxa" w:w="415"/>
          </w:tcPr>
          <w:p>
            <w:r>
              <w:rPr/>
              <w:t>78</w:t>
            </w:r>
          </w:p>
        </w:tc>
        <w:tc>
          <w:tcPr>
            <w:tcW w:type="dxa" w:w="5814"/>
          </w:tcPr>
          <w:p>
            <w:pPr>
              <w:ind w:firstLine="440"/>
              <w:jc w:val="both"/>
            </w:pPr>
            <w:r>
              <w:rPr>
                <w:sz w:val="24"/>
              </w:rPr>
              <w:t>G）工作人员必须严格执行洗衣房工作制度及各种工作流程。工作前后，特别是处理了污染或具有传染性的被服后，必须用肥皂流水洗手。污染区工作人员工作时应戴帽子、口罩、工作服、鞋，并及时更换，不得留长指甲。每日下班后淋浴更衣方可离开。</w:t>
            </w:r>
          </w:p>
        </w:tc>
      </w:tr>
      <w:tr>
        <w:tc>
          <w:tcPr>
            <w:tcW w:type="dxa" w:w="2076"/>
          </w:tcPr>
          <w:p/>
        </w:tc>
        <w:tc>
          <w:tcPr>
            <w:tcW w:type="dxa" w:w="415"/>
          </w:tcPr>
          <w:p>
            <w:r>
              <w:rPr/>
              <w:t>79</w:t>
            </w:r>
          </w:p>
        </w:tc>
        <w:tc>
          <w:tcPr>
            <w:tcW w:type="dxa" w:w="5814"/>
          </w:tcPr>
          <w:p>
            <w:pPr>
              <w:jc w:val="both"/>
            </w:pPr>
            <w:r>
              <w:rPr>
                <w:sz w:val="24"/>
              </w:rPr>
              <w:t>2.</w:t>
            </w:r>
            <w:r>
              <w:rPr>
                <w:sz w:val="24"/>
              </w:rPr>
              <w:t>中标人</w:t>
            </w:r>
            <w:r>
              <w:rPr>
                <w:sz w:val="24"/>
              </w:rPr>
              <w:t>所派驻人员的所有工资、保险等待遇由中标人承担。采购人不为中标人工作人员提供休息场所，仅提供污衣和洁衣中转场地，中标人须按采购人的规定使用场地，并接受采购人的指导监督。中转场地的清洁和消毒的一切洁具和材料等费用，由中标人承担。</w:t>
            </w:r>
          </w:p>
        </w:tc>
      </w:tr>
      <w:tr>
        <w:tc>
          <w:tcPr>
            <w:tcW w:type="dxa" w:w="2076"/>
          </w:tcPr>
          <w:p/>
        </w:tc>
        <w:tc>
          <w:tcPr>
            <w:tcW w:type="dxa" w:w="415"/>
          </w:tcPr>
          <w:p>
            <w:r>
              <w:rPr/>
              <w:t>80</w:t>
            </w:r>
          </w:p>
        </w:tc>
        <w:tc>
          <w:tcPr>
            <w:tcW w:type="dxa" w:w="5814"/>
          </w:tcPr>
          <w:p>
            <w:pPr>
              <w:jc w:val="both"/>
            </w:pPr>
            <w:r>
              <w:rPr>
                <w:sz w:val="24"/>
              </w:rPr>
              <w:t>3.中标人的工作人员必须穿着统一的工作服（服装制作及费用由中标人负责）、佩带加盖</w:t>
            </w:r>
            <w:r>
              <w:rPr>
                <w:sz w:val="24"/>
              </w:rPr>
              <w:t>投标人</w:t>
            </w:r>
            <w:r>
              <w:rPr>
                <w:sz w:val="24"/>
              </w:rPr>
              <w:t>公司公章的工作证，应遵守采购人的相关管理制规定</w:t>
            </w:r>
            <w:r>
              <w:rPr>
                <w:sz w:val="24"/>
              </w:rPr>
              <w:t>，严格遵守用水用电安全</w:t>
            </w:r>
            <w:r>
              <w:rPr>
                <w:sz w:val="24"/>
              </w:rPr>
              <w:t>。</w:t>
            </w:r>
          </w:p>
        </w:tc>
      </w:tr>
      <w:tr>
        <w:tc>
          <w:tcPr>
            <w:tcW w:type="dxa" w:w="2076"/>
          </w:tcPr>
          <w:p/>
        </w:tc>
        <w:tc>
          <w:tcPr>
            <w:tcW w:type="dxa" w:w="415"/>
          </w:tcPr>
          <w:p>
            <w:r>
              <w:rPr/>
              <w:t>81</w:t>
            </w:r>
          </w:p>
        </w:tc>
        <w:tc>
          <w:tcPr>
            <w:tcW w:type="dxa" w:w="5814"/>
          </w:tcPr>
          <w:p>
            <w:pPr>
              <w:jc w:val="both"/>
            </w:pPr>
            <w:r>
              <w:rPr>
                <w:sz w:val="24"/>
              </w:rPr>
              <w:t>4.中标人的工作人员严禁在作业时高声喧哗、吸烟、饮酒或有违善良风俗行为的举止影响医院等事情。</w:t>
            </w:r>
          </w:p>
        </w:tc>
      </w:tr>
      <w:tr>
        <w:tc>
          <w:tcPr>
            <w:tcW w:type="dxa" w:w="2076"/>
          </w:tcPr>
          <w:p/>
        </w:tc>
        <w:tc>
          <w:tcPr>
            <w:tcW w:type="dxa" w:w="415"/>
          </w:tcPr>
          <w:p>
            <w:r>
              <w:rPr/>
              <w:t>82</w:t>
            </w:r>
          </w:p>
        </w:tc>
        <w:tc>
          <w:tcPr>
            <w:tcW w:type="dxa" w:w="5814"/>
          </w:tcPr>
          <w:p>
            <w:pPr>
              <w:jc w:val="both"/>
            </w:pPr>
            <w:r>
              <w:rPr>
                <w:sz w:val="24"/>
              </w:rPr>
              <w:t>5.严禁中标人的工作人员在采购人的范围内违反采购人的工作规定，或从事任何违法犯罪等损害采购人利益的行为。</w:t>
            </w:r>
          </w:p>
        </w:tc>
      </w:tr>
      <w:tr>
        <w:tc>
          <w:tcPr>
            <w:tcW w:type="dxa" w:w="2076"/>
          </w:tcPr>
          <w:p/>
        </w:tc>
        <w:tc>
          <w:tcPr>
            <w:tcW w:type="dxa" w:w="415"/>
          </w:tcPr>
          <w:p>
            <w:r>
              <w:rPr/>
              <w:t>83</w:t>
            </w:r>
          </w:p>
        </w:tc>
        <w:tc>
          <w:tcPr>
            <w:tcW w:type="dxa" w:w="5814"/>
          </w:tcPr>
          <w:p>
            <w:pPr>
              <w:jc w:val="both"/>
            </w:pPr>
            <w:r>
              <w:rPr>
                <w:sz w:val="24"/>
              </w:rPr>
              <w:t>6.中标人的工作人员有义务维护作业场所环境的清洁卫生，作业场所应每日进行清洁维护工作。设备、工具用毕后应保持清洁，置放整齐；不得随意放置，妨害观瞻及影响安全。如有拾获财物、器械应缴交采购人管理单位依规定处理，不得侵占。</w:t>
            </w:r>
          </w:p>
        </w:tc>
      </w:tr>
      <w:tr>
        <w:tc>
          <w:tcPr>
            <w:tcW w:type="dxa" w:w="2076"/>
          </w:tcPr>
          <w:p/>
        </w:tc>
        <w:tc>
          <w:tcPr>
            <w:tcW w:type="dxa" w:w="415"/>
          </w:tcPr>
          <w:p>
            <w:r>
              <w:rPr/>
              <w:t>84</w:t>
            </w:r>
          </w:p>
        </w:tc>
        <w:tc>
          <w:tcPr>
            <w:tcW w:type="dxa" w:w="5814"/>
          </w:tcPr>
          <w:p>
            <w:pPr>
              <w:jc w:val="both"/>
            </w:pPr>
            <w:r>
              <w:rPr>
                <w:sz w:val="24"/>
              </w:rPr>
              <w:t>7.中标人的工作人员应严格按照采购人的院感控制管理制度作业，收送衣物被服时必须做到密封运送，且不得任意将装载污衣的污衣车、污衣袋随意放置于采购人走道、电梯口或任何空间。</w:t>
            </w:r>
          </w:p>
        </w:tc>
      </w:tr>
      <w:tr>
        <w:tc>
          <w:tcPr>
            <w:tcW w:type="dxa" w:w="2076"/>
          </w:tcPr>
          <w:p/>
        </w:tc>
        <w:tc>
          <w:tcPr>
            <w:tcW w:type="dxa" w:w="415"/>
          </w:tcPr>
          <w:p>
            <w:r>
              <w:rPr/>
              <w:t>85</w:t>
            </w:r>
          </w:p>
        </w:tc>
        <w:tc>
          <w:tcPr>
            <w:tcW w:type="dxa" w:w="5814"/>
          </w:tcPr>
          <w:p>
            <w:pPr>
              <w:jc w:val="both"/>
            </w:pPr>
            <w:r>
              <w:rPr>
                <w:sz w:val="24"/>
              </w:rPr>
              <w:t>8.常态化管理</w:t>
            </w:r>
            <w:r>
              <w:rPr>
                <w:sz w:val="24"/>
              </w:rPr>
              <w:t>、</w:t>
            </w:r>
            <w:r>
              <w:rPr>
                <w:sz w:val="24"/>
              </w:rPr>
              <w:t>新冠</w:t>
            </w:r>
            <w:r>
              <w:rPr>
                <w:sz w:val="24"/>
              </w:rPr>
              <w:t>病毒感染及</w:t>
            </w:r>
            <w:r>
              <w:rPr>
                <w:sz w:val="24"/>
              </w:rPr>
              <w:t>突发公共卫生事件</w:t>
            </w:r>
            <w:r>
              <w:rPr>
                <w:sz w:val="24"/>
              </w:rPr>
              <w:t>防控</w:t>
            </w:r>
            <w:r>
              <w:rPr>
                <w:sz w:val="24"/>
              </w:rPr>
              <w:t>期间，中标人服务人员需遵守采购人的相关管控制度规定、规定配合采购人的防疫工作。</w:t>
            </w:r>
          </w:p>
        </w:tc>
      </w:tr>
      <w:tr>
        <w:tc>
          <w:tcPr>
            <w:tcW w:type="dxa" w:w="2076"/>
          </w:tcPr>
          <w:p/>
        </w:tc>
        <w:tc>
          <w:tcPr>
            <w:tcW w:type="dxa" w:w="415"/>
          </w:tcPr>
          <w:p>
            <w:r>
              <w:rPr/>
              <w:t>86</w:t>
            </w:r>
          </w:p>
        </w:tc>
        <w:tc>
          <w:tcPr>
            <w:tcW w:type="dxa" w:w="5814"/>
          </w:tcPr>
          <w:p>
            <w:pPr>
              <w:jc w:val="both"/>
            </w:pPr>
            <w:r>
              <w:rPr>
                <w:b/>
                <w:sz w:val="24"/>
              </w:rPr>
              <w:t>（四）收送被服要求</w:t>
            </w:r>
          </w:p>
        </w:tc>
      </w:tr>
      <w:tr>
        <w:tc>
          <w:tcPr>
            <w:tcW w:type="dxa" w:w="2076"/>
          </w:tcPr>
          <w:p>
            <w:r>
              <w:rPr/>
              <w:t>★</w:t>
            </w:r>
          </w:p>
        </w:tc>
        <w:tc>
          <w:tcPr>
            <w:tcW w:type="dxa" w:w="415"/>
          </w:tcPr>
          <w:p>
            <w:r>
              <w:rPr/>
              <w:t>87</w:t>
            </w:r>
          </w:p>
        </w:tc>
        <w:tc>
          <w:tcPr>
            <w:tcW w:type="dxa" w:w="5814"/>
          </w:tcPr>
          <w:p>
            <w:pPr>
              <w:jc w:val="both"/>
            </w:pPr>
            <w:r>
              <w:rPr>
                <w:sz w:val="24"/>
              </w:rPr>
              <w:t>1.收送被服：中标人须每天（含所有节假日）按照科室和后勤管理部</w:t>
            </w:r>
            <w:r>
              <w:rPr>
                <w:sz w:val="24"/>
              </w:rPr>
              <w:t>门</w:t>
            </w:r>
            <w:r>
              <w:rPr>
                <w:sz w:val="24"/>
              </w:rPr>
              <w:t>的要求按需求数量、品种配送被服，按照医院各科室指定的交接处送洁衣、收污衣。保证科室有足够被服使用和保证科室污衣按要求收回。要求驻点工作人员上班时间为每天</w:t>
            </w:r>
            <w:r>
              <w:rPr>
                <w:sz w:val="24"/>
              </w:rPr>
              <w:t>6:30-17:</w:t>
            </w:r>
            <w:r>
              <w:rPr>
                <w:sz w:val="24"/>
              </w:rPr>
              <w:t>3</w:t>
            </w:r>
            <w:r>
              <w:rPr>
                <w:sz w:val="24"/>
              </w:rPr>
              <w:t>0</w:t>
            </w:r>
            <w:r>
              <w:rPr>
                <w:sz w:val="24"/>
              </w:rPr>
              <w:t>，具体收送时间和次数由双方协商确定；中标人需设立</w:t>
            </w:r>
            <w:r>
              <w:rPr>
                <w:sz w:val="24"/>
              </w:rPr>
              <w:t>24小时服务响应方案，如遇突发情况或疫情需要，采购人需增加送收被服次数，中标人需无条件配合。</w:t>
            </w:r>
            <w:r>
              <w:rPr>
                <w:sz w:val="24"/>
              </w:rPr>
              <w:t>（</w:t>
            </w:r>
            <w:r>
              <w:rPr>
                <w:sz w:val="24"/>
              </w:rPr>
              <w:t>提供承诺函并加盖投标人公章</w:t>
            </w:r>
            <w:r>
              <w:rPr>
                <w:sz w:val="24"/>
              </w:rPr>
              <w:t>）</w:t>
            </w:r>
          </w:p>
        </w:tc>
      </w:tr>
      <w:tr>
        <w:tc>
          <w:tcPr>
            <w:tcW w:type="dxa" w:w="2076"/>
          </w:tcPr>
          <w:p>
            <w:r>
              <w:rPr/>
              <w:t>★</w:t>
            </w:r>
          </w:p>
        </w:tc>
        <w:tc>
          <w:tcPr>
            <w:tcW w:type="dxa" w:w="415"/>
          </w:tcPr>
          <w:p>
            <w:r>
              <w:rPr/>
              <w:t>88</w:t>
            </w:r>
          </w:p>
        </w:tc>
        <w:tc>
          <w:tcPr>
            <w:tcW w:type="dxa" w:w="5814"/>
          </w:tcPr>
          <w:p>
            <w:pPr>
              <w:jc w:val="both"/>
            </w:pPr>
            <w:r>
              <w:rPr>
                <w:sz w:val="24"/>
              </w:rPr>
              <w:t>2.收送被服数量：中标人和采购人的各科室工作人员共同完成出洗、回收被服布类的清点工作，由双方在一式三联的洗衣单、返洗单、洁衣单上签名确认。每次送洁衣的数量及品种须以前一天经双方确认签名的出洗、返洗单据为准。如采购人因用量特殊及临时性紧急需求，如大量病人或流行性疾病发生时，中标人应尽快按科室需求补充足够的被服数量。</w:t>
            </w:r>
            <w:r>
              <w:rPr>
                <w:sz w:val="24"/>
              </w:rPr>
              <w:t>（</w:t>
            </w:r>
            <w:r>
              <w:rPr>
                <w:sz w:val="24"/>
              </w:rPr>
              <w:t>提供承诺函并加盖投标人公章</w:t>
            </w:r>
            <w:r>
              <w:rPr>
                <w:sz w:val="24"/>
              </w:rPr>
              <w:t>）</w:t>
            </w:r>
          </w:p>
        </w:tc>
      </w:tr>
      <w:tr>
        <w:tc>
          <w:tcPr>
            <w:tcW w:type="dxa" w:w="2076"/>
          </w:tcPr>
          <w:p/>
        </w:tc>
        <w:tc>
          <w:tcPr>
            <w:tcW w:type="dxa" w:w="415"/>
          </w:tcPr>
          <w:p>
            <w:r>
              <w:rPr/>
              <w:t>89</w:t>
            </w:r>
          </w:p>
        </w:tc>
        <w:tc>
          <w:tcPr>
            <w:tcW w:type="dxa" w:w="5814"/>
          </w:tcPr>
          <w:p>
            <w:pPr>
              <w:jc w:val="both"/>
            </w:pPr>
            <w:r>
              <w:rPr>
                <w:sz w:val="24"/>
              </w:rPr>
              <w:t>3.中标人负责将病人、工作人员、婴儿被服、手术被服布类等污衣分类打包上车，将洁衣入柜（各科室被服柜，洗衣部洁衣柜），盛装清洁布类的洁衣袋全部由中标人提供，并保证洁净，不可有破损霉烂。</w:t>
            </w:r>
          </w:p>
        </w:tc>
      </w:tr>
      <w:tr>
        <w:tc>
          <w:tcPr>
            <w:tcW w:type="dxa" w:w="2076"/>
          </w:tcPr>
          <w:p/>
        </w:tc>
        <w:tc>
          <w:tcPr>
            <w:tcW w:type="dxa" w:w="415"/>
          </w:tcPr>
          <w:p>
            <w:r>
              <w:rPr/>
              <w:t>90</w:t>
            </w:r>
          </w:p>
        </w:tc>
        <w:tc>
          <w:tcPr>
            <w:tcW w:type="dxa" w:w="5814"/>
          </w:tcPr>
          <w:p>
            <w:pPr>
              <w:jc w:val="both"/>
            </w:pPr>
            <w:r>
              <w:rPr>
                <w:sz w:val="24"/>
              </w:rPr>
              <w:t>4.被服清点要求</w:t>
            </w:r>
          </w:p>
        </w:tc>
      </w:tr>
      <w:tr>
        <w:tc>
          <w:tcPr>
            <w:tcW w:type="dxa" w:w="2076"/>
          </w:tcPr>
          <w:p/>
        </w:tc>
        <w:tc>
          <w:tcPr>
            <w:tcW w:type="dxa" w:w="415"/>
          </w:tcPr>
          <w:p>
            <w:r>
              <w:rPr/>
              <w:t>91</w:t>
            </w:r>
          </w:p>
        </w:tc>
        <w:tc>
          <w:tcPr>
            <w:tcW w:type="dxa" w:w="5814"/>
          </w:tcPr>
          <w:p>
            <w:pPr>
              <w:ind w:firstLine="440"/>
              <w:jc w:val="both"/>
            </w:pPr>
            <w:r>
              <w:rPr>
                <w:sz w:val="24"/>
              </w:rPr>
              <w:t>A）工作服、值班被服（窗帘、棉胎等由采购人自行负责拆卸），中标人须严格按感染控制的要求，在指定地点区分清点各科室的被服，严禁在医院科室现场进行清点，并准确记录清点数量上报给采购人。</w:t>
            </w:r>
          </w:p>
        </w:tc>
      </w:tr>
      <w:tr>
        <w:tc>
          <w:tcPr>
            <w:tcW w:type="dxa" w:w="2076"/>
          </w:tcPr>
          <w:p/>
        </w:tc>
        <w:tc>
          <w:tcPr>
            <w:tcW w:type="dxa" w:w="415"/>
          </w:tcPr>
          <w:p>
            <w:r>
              <w:rPr/>
              <w:t>92</w:t>
            </w:r>
          </w:p>
        </w:tc>
        <w:tc>
          <w:tcPr>
            <w:tcW w:type="dxa" w:w="5814"/>
          </w:tcPr>
          <w:p>
            <w:pPr>
              <w:ind w:firstLine="440"/>
              <w:jc w:val="both"/>
            </w:pPr>
            <w:r>
              <w:rPr>
                <w:sz w:val="24"/>
              </w:rPr>
              <w:t>B）中标人提供收送所有被服的外包装均须标明被服的品种和数量。</w:t>
            </w:r>
          </w:p>
        </w:tc>
      </w:tr>
      <w:tr>
        <w:tc>
          <w:tcPr>
            <w:tcW w:type="dxa" w:w="2076"/>
          </w:tcPr>
          <w:p/>
        </w:tc>
        <w:tc>
          <w:tcPr>
            <w:tcW w:type="dxa" w:w="415"/>
          </w:tcPr>
          <w:p>
            <w:r>
              <w:rPr/>
              <w:t>93</w:t>
            </w:r>
          </w:p>
        </w:tc>
        <w:tc>
          <w:tcPr>
            <w:tcW w:type="dxa" w:w="5814"/>
          </w:tcPr>
          <w:p>
            <w:pPr>
              <w:jc w:val="both"/>
            </w:pPr>
            <w:r>
              <w:rPr>
                <w:sz w:val="24"/>
              </w:rPr>
              <w:t>5.中标人所使用的货车，前往采购人院区载（收）被服时，须遵守采购人院区停车场管理规定及卸货注意事项</w:t>
            </w:r>
          </w:p>
        </w:tc>
      </w:tr>
      <w:tr>
        <w:tc>
          <w:tcPr>
            <w:tcW w:type="dxa" w:w="2076"/>
          </w:tcPr>
          <w:p/>
        </w:tc>
        <w:tc>
          <w:tcPr>
            <w:tcW w:type="dxa" w:w="415"/>
          </w:tcPr>
          <w:p>
            <w:r>
              <w:rPr/>
              <w:t>94</w:t>
            </w:r>
          </w:p>
        </w:tc>
        <w:tc>
          <w:tcPr>
            <w:tcW w:type="dxa" w:w="5814"/>
          </w:tcPr>
          <w:p>
            <w:pPr>
              <w:jc w:val="both"/>
            </w:pPr>
            <w:r>
              <w:rPr>
                <w:sz w:val="24"/>
              </w:rPr>
              <w:t>6.按时、按质、按量完成医院交给的洗涤和配送任务，若因中标人的缘故导致被服布类洗涤质量达不到正常卫生标准，而影响采购人被服使用和供应，应在双方交接时提出并立即退回中标人返洗，填写返洗单，双方确认签名，次日送洁衣时一并送回。</w:t>
            </w:r>
          </w:p>
        </w:tc>
      </w:tr>
      <w:tr>
        <w:tc>
          <w:tcPr>
            <w:tcW w:type="dxa" w:w="2076"/>
          </w:tcPr>
          <w:p/>
        </w:tc>
        <w:tc>
          <w:tcPr>
            <w:tcW w:type="dxa" w:w="415"/>
          </w:tcPr>
          <w:p>
            <w:r>
              <w:rPr/>
              <w:t>95</w:t>
            </w:r>
          </w:p>
        </w:tc>
        <w:tc>
          <w:tcPr>
            <w:tcW w:type="dxa" w:w="5814"/>
          </w:tcPr>
          <w:p>
            <w:pPr>
              <w:jc w:val="both"/>
            </w:pPr>
            <w:r>
              <w:rPr>
                <w:sz w:val="24"/>
              </w:rPr>
              <w:t>7.中标人必须提供以下物品：</w:t>
            </w:r>
          </w:p>
        </w:tc>
      </w:tr>
      <w:tr>
        <w:tc>
          <w:tcPr>
            <w:tcW w:type="dxa" w:w="2076"/>
          </w:tcPr>
          <w:p/>
        </w:tc>
        <w:tc>
          <w:tcPr>
            <w:tcW w:type="dxa" w:w="415"/>
          </w:tcPr>
          <w:p>
            <w:r>
              <w:rPr/>
              <w:t>96</w:t>
            </w:r>
          </w:p>
        </w:tc>
        <w:tc>
          <w:tcPr>
            <w:tcW w:type="dxa" w:w="5814"/>
          </w:tcPr>
          <w:p>
            <w:pPr>
              <w:ind w:firstLine="440"/>
              <w:jc w:val="both"/>
            </w:pPr>
            <w:r>
              <w:rPr>
                <w:sz w:val="24"/>
              </w:rPr>
              <w:t>A）中标人提供各种污衣袋到各科室对污衣进行收集、打包。</w:t>
            </w:r>
          </w:p>
        </w:tc>
      </w:tr>
      <w:tr>
        <w:tc>
          <w:tcPr>
            <w:tcW w:type="dxa" w:w="2076"/>
          </w:tcPr>
          <w:p/>
        </w:tc>
        <w:tc>
          <w:tcPr>
            <w:tcW w:type="dxa" w:w="415"/>
          </w:tcPr>
          <w:p>
            <w:r>
              <w:rPr/>
              <w:t>97</w:t>
            </w:r>
          </w:p>
        </w:tc>
        <w:tc>
          <w:tcPr>
            <w:tcW w:type="dxa" w:w="5814"/>
          </w:tcPr>
          <w:p>
            <w:pPr>
              <w:ind w:firstLine="440"/>
              <w:jc w:val="both"/>
            </w:pPr>
            <w:r>
              <w:rPr>
                <w:sz w:val="24"/>
              </w:rPr>
              <w:t>B）四种颜色以上防水污衣袋，可区分污衣污染程度，有效避免交叉感染。用污衣袋将病人、工作人员等各类污衣分类打包，污衣袋（含黄色垃圾袋）由中标人免费提供。对有色胶袋包装的衣物，按外包装上标明品种和数量给予登记，并按行业规定作特殊强化洗涤与消毒处理。</w:t>
            </w:r>
          </w:p>
        </w:tc>
      </w:tr>
      <w:tr>
        <w:tc>
          <w:tcPr>
            <w:tcW w:type="dxa" w:w="2076"/>
          </w:tcPr>
          <w:p/>
        </w:tc>
        <w:tc>
          <w:tcPr>
            <w:tcW w:type="dxa" w:w="415"/>
          </w:tcPr>
          <w:p>
            <w:r>
              <w:rPr/>
              <w:t>98</w:t>
            </w:r>
          </w:p>
        </w:tc>
        <w:tc>
          <w:tcPr>
            <w:tcW w:type="dxa" w:w="5814"/>
          </w:tcPr>
          <w:p>
            <w:pPr>
              <w:jc w:val="both"/>
            </w:pPr>
            <w:r>
              <w:rPr>
                <w:b/>
                <w:sz w:val="24"/>
              </w:rPr>
              <w:t>（五）</w:t>
            </w:r>
            <w:r>
              <w:rPr>
                <w:sz w:val="24"/>
              </w:rPr>
              <w:t>投标人必须具备</w:t>
            </w:r>
            <w:r>
              <w:rPr>
                <w:sz w:val="24"/>
              </w:rPr>
              <w:t>50</w:t>
            </w:r>
            <w:r>
              <w:rPr>
                <w:sz w:val="24"/>
              </w:rPr>
              <w:t>平方米以上符合被服储存条件的仓库（不纳入</w:t>
            </w:r>
            <w:r>
              <w:rPr>
                <w:sz w:val="24"/>
              </w:rPr>
              <w:t>《对</w:t>
            </w:r>
            <w:r>
              <w:rPr>
                <w:sz w:val="24"/>
              </w:rPr>
              <w:t>采购需求的响应程度</w:t>
            </w:r>
            <w:r>
              <w:rPr>
                <w:sz w:val="24"/>
              </w:rPr>
              <w:t>》的评分项</w:t>
            </w:r>
            <w:r>
              <w:rPr>
                <w:sz w:val="24"/>
              </w:rPr>
              <w:t>）</w:t>
            </w:r>
            <w:r>
              <w:rPr>
                <w:sz w:val="24"/>
              </w:rPr>
              <w:t>，</w:t>
            </w:r>
            <w:r>
              <w:rPr>
                <w:sz w:val="24"/>
              </w:rPr>
              <w:t>用作管理存放采购人的被服。采购人会派出管理人员对仓库实施监督管理，投标人派专人配合工作。投标人须</w:t>
            </w:r>
            <w:r>
              <w:rPr>
                <w:sz w:val="24"/>
              </w:rPr>
              <w:t>接受</w:t>
            </w:r>
            <w:r>
              <w:rPr>
                <w:sz w:val="24"/>
              </w:rPr>
              <w:t>采购人进行每月月底及不定期</w:t>
            </w:r>
            <w:r>
              <w:rPr>
                <w:sz w:val="24"/>
              </w:rPr>
              <w:t>的</w:t>
            </w:r>
            <w:r>
              <w:rPr>
                <w:sz w:val="24"/>
              </w:rPr>
              <w:t>检查。</w:t>
            </w:r>
          </w:p>
        </w:tc>
      </w:tr>
      <w:tr>
        <w:tc>
          <w:tcPr>
            <w:tcW w:type="dxa" w:w="2076"/>
          </w:tcPr>
          <w:p/>
        </w:tc>
        <w:tc>
          <w:tcPr>
            <w:tcW w:type="dxa" w:w="415"/>
          </w:tcPr>
          <w:p>
            <w:r>
              <w:rPr/>
              <w:t>99</w:t>
            </w:r>
          </w:p>
        </w:tc>
        <w:tc>
          <w:tcPr>
            <w:tcW w:type="dxa" w:w="5814"/>
          </w:tcPr>
          <w:p>
            <w:pPr>
              <w:jc w:val="both"/>
            </w:pPr>
            <w:r>
              <w:rPr>
                <w:b/>
                <w:sz w:val="24"/>
              </w:rPr>
              <w:t>（六）质量控制要求</w:t>
            </w:r>
          </w:p>
        </w:tc>
      </w:tr>
      <w:tr>
        <w:tc>
          <w:tcPr>
            <w:tcW w:type="dxa" w:w="2076"/>
          </w:tcPr>
          <w:p/>
        </w:tc>
        <w:tc>
          <w:tcPr>
            <w:tcW w:type="dxa" w:w="415"/>
          </w:tcPr>
          <w:p>
            <w:r>
              <w:rPr/>
              <w:t>100</w:t>
            </w:r>
          </w:p>
        </w:tc>
        <w:tc>
          <w:tcPr>
            <w:tcW w:type="dxa" w:w="5814"/>
          </w:tcPr>
          <w:p>
            <w:pPr>
              <w:jc w:val="both"/>
            </w:pPr>
            <w:r>
              <w:rPr>
                <w:sz w:val="24"/>
              </w:rPr>
              <w:t>1.中标人必须接受采购人的工作监督和指导，按采购人的要求优化工作流程设计，加强管理，提高服务质量。</w:t>
            </w:r>
          </w:p>
        </w:tc>
      </w:tr>
      <w:tr>
        <w:tc>
          <w:tcPr>
            <w:tcW w:type="dxa" w:w="2076"/>
          </w:tcPr>
          <w:p/>
        </w:tc>
        <w:tc>
          <w:tcPr>
            <w:tcW w:type="dxa" w:w="415"/>
          </w:tcPr>
          <w:p>
            <w:r>
              <w:rPr/>
              <w:t>101</w:t>
            </w:r>
          </w:p>
        </w:tc>
        <w:tc>
          <w:tcPr>
            <w:tcW w:type="dxa" w:w="5814"/>
          </w:tcPr>
          <w:p>
            <w:pPr>
              <w:jc w:val="both"/>
            </w:pPr>
            <w:r>
              <w:rPr>
                <w:sz w:val="24"/>
              </w:rPr>
              <w:t>2.中标人于合同签订一月内向采购人提交相关的管理制度，工作流程、突发应急预案和员工档案等资料。每月以书面形式向采购人后勤部提供月工作总结如员工工作、培训、考核和存在问题的整改等情况。</w:t>
            </w:r>
          </w:p>
        </w:tc>
      </w:tr>
      <w:tr>
        <w:tc>
          <w:tcPr>
            <w:tcW w:type="dxa" w:w="2076"/>
          </w:tcPr>
          <w:p/>
        </w:tc>
        <w:tc>
          <w:tcPr>
            <w:tcW w:type="dxa" w:w="415"/>
          </w:tcPr>
          <w:p>
            <w:r>
              <w:rPr/>
              <w:t>102</w:t>
            </w:r>
          </w:p>
        </w:tc>
        <w:tc>
          <w:tcPr>
            <w:tcW w:type="dxa" w:w="5814"/>
          </w:tcPr>
          <w:p>
            <w:pPr>
              <w:jc w:val="both"/>
            </w:pPr>
            <w:r>
              <w:rPr>
                <w:sz w:val="24"/>
              </w:rPr>
              <w:t>3.中标人负责向采购人提供各科室每天收取、发送和返洗等数据统计表。</w:t>
            </w:r>
          </w:p>
        </w:tc>
      </w:tr>
      <w:tr>
        <w:tc>
          <w:tcPr>
            <w:tcW w:type="dxa" w:w="2076"/>
          </w:tcPr>
          <w:p/>
        </w:tc>
        <w:tc>
          <w:tcPr>
            <w:tcW w:type="dxa" w:w="415"/>
          </w:tcPr>
          <w:p>
            <w:r>
              <w:rPr/>
              <w:t>103</w:t>
            </w:r>
          </w:p>
        </w:tc>
        <w:tc>
          <w:tcPr>
            <w:tcW w:type="dxa" w:w="5814"/>
          </w:tcPr>
          <w:p>
            <w:pPr>
              <w:jc w:val="both"/>
            </w:pPr>
            <w:r>
              <w:rPr>
                <w:sz w:val="24"/>
              </w:rPr>
              <w:t>4.中标人每月5号之前向采购人提交上个月的洗涤服务书面月报表。采购人收到月报表后进行核实确认，根据合同各种约定结算。须向采购人提供备洗衣单、返洗单、衣物报废单、洗涤服务投诉单等单据用于数据统计与服务质量反馈，并交采购人的被服仓库管理人员。</w:t>
            </w:r>
          </w:p>
        </w:tc>
      </w:tr>
      <w:tr>
        <w:tc>
          <w:tcPr>
            <w:tcW w:type="dxa" w:w="2076"/>
          </w:tcPr>
          <w:p/>
        </w:tc>
        <w:tc>
          <w:tcPr>
            <w:tcW w:type="dxa" w:w="415"/>
          </w:tcPr>
          <w:p>
            <w:r>
              <w:rPr/>
              <w:t>104</w:t>
            </w:r>
          </w:p>
        </w:tc>
        <w:tc>
          <w:tcPr>
            <w:tcW w:type="dxa" w:w="5814"/>
          </w:tcPr>
          <w:p>
            <w:pPr>
              <w:jc w:val="both"/>
            </w:pPr>
            <w:r>
              <w:rPr>
                <w:sz w:val="24"/>
              </w:rPr>
              <w:t>5.中标人须积极参与采购人就本项目召开的工作协调会议，并派有全权代理的人出席，以利双方沟通，解决问题。</w:t>
            </w:r>
          </w:p>
        </w:tc>
      </w:tr>
      <w:tr>
        <w:tc>
          <w:tcPr>
            <w:tcW w:type="dxa" w:w="2076"/>
          </w:tcPr>
          <w:p>
            <w:r>
              <w:rPr/>
              <w:t>▲</w:t>
            </w:r>
          </w:p>
        </w:tc>
        <w:tc>
          <w:tcPr>
            <w:tcW w:type="dxa" w:w="415"/>
          </w:tcPr>
          <w:p>
            <w:r>
              <w:rPr/>
              <w:t>105</w:t>
            </w:r>
          </w:p>
        </w:tc>
        <w:tc>
          <w:tcPr>
            <w:tcW w:type="dxa" w:w="5814"/>
          </w:tcPr>
          <w:p>
            <w:pPr>
              <w:jc w:val="both"/>
            </w:pPr>
            <w:r>
              <w:rPr>
                <w:sz w:val="24"/>
              </w:rPr>
              <w:t>6.中标人必须定期接受卫生防疫部门的卫生学检测，并至少每年1次向采购人提供市级以上卫生防疫部门当年出具的对生产车间环境及洗涤物的卫生学检测报告复印件，同时提交检测报告原件给采购人核查。中标人必须配合采购人对其消毒卫生情况作不定期的随机抽样采样检测，检测结果如有不符合有关行业检测指标要求的，参照本项目的相关违约条款作处理。</w:t>
            </w:r>
          </w:p>
        </w:tc>
      </w:tr>
      <w:tr>
        <w:tc>
          <w:tcPr>
            <w:tcW w:type="dxa" w:w="2076"/>
          </w:tcPr>
          <w:p/>
        </w:tc>
        <w:tc>
          <w:tcPr>
            <w:tcW w:type="dxa" w:w="415"/>
          </w:tcPr>
          <w:p>
            <w:r>
              <w:rPr/>
              <w:t>106</w:t>
            </w:r>
          </w:p>
        </w:tc>
        <w:tc>
          <w:tcPr>
            <w:tcW w:type="dxa" w:w="5814"/>
          </w:tcPr>
          <w:p>
            <w:pPr>
              <w:jc w:val="both"/>
            </w:pPr>
            <w:r>
              <w:rPr>
                <w:sz w:val="24"/>
              </w:rPr>
              <w:t>7.采购人各科室向中标人反映的被服数量或洗涤质量等差错问题，中标人的工作人员必须在20分钟内了解情况并现场解决问题。如不及时处理导致科室投诉的，每次扣罚100元。</w:t>
            </w:r>
          </w:p>
        </w:tc>
      </w:tr>
      <w:tr>
        <w:tc>
          <w:tcPr>
            <w:tcW w:type="dxa" w:w="2076"/>
          </w:tcPr>
          <w:p/>
        </w:tc>
        <w:tc>
          <w:tcPr>
            <w:tcW w:type="dxa" w:w="415"/>
          </w:tcPr>
          <w:p>
            <w:r>
              <w:rPr/>
              <w:t>107</w:t>
            </w:r>
          </w:p>
        </w:tc>
        <w:tc>
          <w:tcPr>
            <w:tcW w:type="dxa" w:w="5814"/>
          </w:tcPr>
          <w:p>
            <w:pPr>
              <w:jc w:val="both"/>
            </w:pPr>
            <w:r>
              <w:rPr>
                <w:sz w:val="24"/>
              </w:rPr>
              <w:t>8.中标人洗涤收送服务的负责人每月到采购人各科室和管理部门充分听取服务质量及洗涤工作意见，并收集问题登记本（以洗衣部负责人签名为依据），对出现的问题限五个工作日内处理，请相关科室负责人签名确认，并把反馈单交洗衣部负责人签名，不断改进收送服务和洗涤工作质量等。</w:t>
            </w:r>
          </w:p>
        </w:tc>
      </w:tr>
      <w:tr>
        <w:tc>
          <w:tcPr>
            <w:tcW w:type="dxa" w:w="2076"/>
          </w:tcPr>
          <w:p>
            <w:r>
              <w:rPr/>
              <w:t>★</w:t>
            </w:r>
          </w:p>
        </w:tc>
        <w:tc>
          <w:tcPr>
            <w:tcW w:type="dxa" w:w="415"/>
          </w:tcPr>
          <w:p>
            <w:r>
              <w:rPr/>
              <w:t>108</w:t>
            </w:r>
          </w:p>
        </w:tc>
        <w:tc>
          <w:tcPr>
            <w:tcW w:type="dxa" w:w="5814"/>
          </w:tcPr>
          <w:p>
            <w:pPr>
              <w:jc w:val="both"/>
            </w:pPr>
            <w:r>
              <w:rPr>
                <w:sz w:val="24"/>
              </w:rPr>
              <w:t>9.中标人须</w:t>
            </w:r>
            <w:r>
              <w:rPr>
                <w:sz w:val="24"/>
              </w:rPr>
              <w:t>向采购人</w:t>
            </w:r>
            <w:r>
              <w:rPr>
                <w:sz w:val="24"/>
              </w:rPr>
              <w:t>提供</w:t>
            </w:r>
            <w:r>
              <w:rPr>
                <w:sz w:val="24"/>
              </w:rPr>
              <w:t>每月</w:t>
            </w:r>
            <w:r>
              <w:rPr>
                <w:sz w:val="24"/>
              </w:rPr>
              <w:t>的数据</w:t>
            </w:r>
            <w:r>
              <w:rPr>
                <w:sz w:val="24"/>
              </w:rPr>
              <w:t>，</w:t>
            </w:r>
            <w:r>
              <w:rPr>
                <w:sz w:val="24"/>
              </w:rPr>
              <w:t>包括但不限于：衣物回收统计、衣物出库统计、衣物库存统计、洗涤次数预警、衣物报损统计、衣物报废统计等。</w:t>
            </w:r>
          </w:p>
        </w:tc>
      </w:tr>
      <w:tr>
        <w:tc>
          <w:tcPr>
            <w:tcW w:type="dxa" w:w="2076"/>
          </w:tcPr>
          <w:p/>
        </w:tc>
        <w:tc>
          <w:tcPr>
            <w:tcW w:type="dxa" w:w="415"/>
          </w:tcPr>
          <w:p>
            <w:r>
              <w:rPr/>
              <w:t>109</w:t>
            </w:r>
          </w:p>
        </w:tc>
        <w:tc>
          <w:tcPr>
            <w:tcW w:type="dxa" w:w="5814"/>
          </w:tcPr>
          <w:p>
            <w:pPr>
              <w:jc w:val="both"/>
            </w:pPr>
            <w:r>
              <w:rPr>
                <w:b/>
                <w:sz w:val="24"/>
              </w:rPr>
              <w:t>（七）其他要求</w:t>
            </w:r>
          </w:p>
        </w:tc>
      </w:tr>
      <w:tr>
        <w:tc>
          <w:tcPr>
            <w:tcW w:type="dxa" w:w="2076"/>
          </w:tcPr>
          <w:p/>
        </w:tc>
        <w:tc>
          <w:tcPr>
            <w:tcW w:type="dxa" w:w="415"/>
          </w:tcPr>
          <w:p>
            <w:r>
              <w:rPr/>
              <w:t>110</w:t>
            </w:r>
          </w:p>
        </w:tc>
        <w:tc>
          <w:tcPr>
            <w:tcW w:type="dxa" w:w="5814"/>
          </w:tcPr>
          <w:p>
            <w:pPr>
              <w:jc w:val="both"/>
            </w:pPr>
            <w:r>
              <w:rPr>
                <w:sz w:val="24"/>
              </w:rPr>
              <w:t>1.中标人为采购人提供服务所需的工具、材料等，由中标人自备，并自负保管及维修的责任。如发生毁损、遗失、失窃等事情，采购人不负赔偿的责任。</w:t>
            </w:r>
          </w:p>
        </w:tc>
      </w:tr>
      <w:tr>
        <w:tc>
          <w:tcPr>
            <w:tcW w:type="dxa" w:w="2076"/>
          </w:tcPr>
          <w:p/>
        </w:tc>
        <w:tc>
          <w:tcPr>
            <w:tcW w:type="dxa" w:w="415"/>
          </w:tcPr>
          <w:p>
            <w:r>
              <w:rPr/>
              <w:t>111</w:t>
            </w:r>
          </w:p>
        </w:tc>
        <w:tc>
          <w:tcPr>
            <w:tcW w:type="dxa" w:w="5814"/>
          </w:tcPr>
          <w:p>
            <w:pPr>
              <w:jc w:val="both"/>
            </w:pPr>
            <w:r>
              <w:rPr>
                <w:sz w:val="24"/>
              </w:rPr>
              <w:t>2.由中标人不遵守行业标准规范、不按采购人要求整改，未达到约定的服务标准，以致出现重大事故差错（如院内感染等）的，采购人可根据合同情况视为违约，并报相关行政主管部门；造成采购人经济损失的，中标人应给予采购人经济赔偿，并承担相应的法律责任。</w:t>
            </w:r>
          </w:p>
        </w:tc>
      </w:tr>
      <w:tr>
        <w:tc>
          <w:tcPr>
            <w:tcW w:type="dxa" w:w="2076"/>
          </w:tcPr>
          <w:p/>
        </w:tc>
        <w:tc>
          <w:tcPr>
            <w:tcW w:type="dxa" w:w="415"/>
          </w:tcPr>
          <w:p>
            <w:r>
              <w:rPr/>
              <w:t>112</w:t>
            </w:r>
          </w:p>
        </w:tc>
        <w:tc>
          <w:tcPr>
            <w:tcW w:type="dxa" w:w="5814"/>
          </w:tcPr>
          <w:p>
            <w:pPr>
              <w:jc w:val="both"/>
            </w:pPr>
            <w:r>
              <w:rPr>
                <w:sz w:val="24"/>
              </w:rPr>
              <w:t>3.中标人单方面终止合同的，必须提前60个工作日以书面方式通知采购人。</w:t>
            </w:r>
          </w:p>
        </w:tc>
      </w:tr>
      <w:tr>
        <w:tc>
          <w:tcPr>
            <w:tcW w:type="dxa" w:w="2076"/>
          </w:tcPr>
          <w:p/>
        </w:tc>
        <w:tc>
          <w:tcPr>
            <w:tcW w:type="dxa" w:w="415"/>
          </w:tcPr>
          <w:p>
            <w:r>
              <w:rPr/>
              <w:t>113</w:t>
            </w:r>
          </w:p>
        </w:tc>
        <w:tc>
          <w:tcPr>
            <w:tcW w:type="dxa" w:w="5814"/>
          </w:tcPr>
          <w:p>
            <w:pPr>
              <w:jc w:val="both"/>
            </w:pPr>
            <w:r>
              <w:rPr>
                <w:sz w:val="24"/>
              </w:rPr>
              <w:t>4.采购人如需追加与合同标的相同服务的，在不改变合同其他条款的前提下，可与中标人签订补充合同，但所补充合同的采购金额不得超过原采购金额的百分之十。</w:t>
            </w:r>
          </w:p>
        </w:tc>
      </w:tr>
      <w:tr>
        <w:tc>
          <w:tcPr>
            <w:tcW w:type="dxa" w:w="2076"/>
          </w:tcPr>
          <w:p/>
        </w:tc>
        <w:tc>
          <w:tcPr>
            <w:tcW w:type="dxa" w:w="415"/>
          </w:tcPr>
          <w:p>
            <w:r>
              <w:rPr/>
              <w:t>114</w:t>
            </w:r>
          </w:p>
        </w:tc>
        <w:tc>
          <w:tcPr>
            <w:tcW w:type="dxa" w:w="5814"/>
          </w:tcPr>
          <w:p>
            <w:pPr>
              <w:jc w:val="both"/>
            </w:pPr>
            <w:r>
              <w:rPr>
                <w:sz w:val="24"/>
              </w:rPr>
              <w:t>5.在采购过程和合同履行过程中，出现与国家法律法规、规章制度和国家政策相冲突的地方，遵循相应的国家法律法规、规章制度和国家政策。</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1.采购代理机构：本项目是指采联国际招标采购集团有限公司，负责整个采购活动的组织，依法负责编制和发布招标文件，对招标文件拥有最终的解释权，不以任何身份出任评标委员会成员。</w:t>
      </w:r>
    </w:p>
    <w:p>
      <w:pPr>
        <w:ind w:firstLine="480"/>
      </w:pPr>
      <w:r>
        <w:rPr/>
        <w:t>2.采购人：本项目是指</w:t>
      </w:r>
      <w:r>
        <w:rPr/>
        <w:t>江门市中心医院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照差额定率累进法收费向采购代理机构按如下标准和规定缴纳采购代理服务费，以采购预算作为采购代理服务费的计算基数。参照中华人民共和国国家发展计划委员会颁发的计价格〔2002〕1980号、发改办价格〔2003〕857 号及发改价格〔2011〕534号文规定的“服务类”计费标准下浮20%计算并缴纳，采购代理服务费不足8000元的按8000元收取。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采联国际招标采购集团有限公司</w:t>
      </w:r>
      <w:r>
        <w:rPr/>
        <w:t>代收。具体操作要求详见</w:t>
      </w:r>
      <w:r>
        <w:rPr/>
        <w:t>采联国际招标采购集团有限公司</w:t>
      </w:r>
      <w:r>
        <w:rPr/>
        <w:t>有关指引，递交事宜请自行咨询</w:t>
      </w:r>
      <w:r>
        <w:rPr/>
        <w:t>采联国际招标采购集团有限公司</w:t>
      </w:r>
      <w:r>
        <w:rPr/>
        <w:t>；请各投标人在投标文件递交截止时间前按须知前附表规定的金额递交至</w:t>
      </w:r>
      <w:r>
        <w:rPr/>
        <w:t>采联国际招标采购集团有限公司</w:t>
      </w:r>
      <w:r>
        <w:rPr/>
        <w:t>，到账情况以开标时</w:t>
      </w:r>
      <w:r>
        <w:rPr/>
        <w:t>采联国际招标采购集团有限公司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采联国际招标采购集团有限公司（www.chinapsp.cn）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采联国际招标采购集团有限公司（www.chinapsp.cn）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曾先生</w:t>
      </w:r>
    </w:p>
    <w:p>
      <w:pPr>
        <w:ind w:firstLine="480"/>
      </w:pPr>
      <w:r>
        <w:rPr/>
        <w:t>电话：</w:t>
      </w:r>
      <w:r>
        <w:rPr/>
        <w:t>0750-3390080-605</w:t>
      </w:r>
    </w:p>
    <w:p>
      <w:pPr>
        <w:ind w:firstLine="480"/>
      </w:pPr>
      <w:r>
        <w:rPr/>
        <w:t>传真：</w:t>
      </w:r>
      <w:r>
        <w:rPr/>
        <w:t>0750-3390082</w:t>
      </w:r>
    </w:p>
    <w:p>
      <w:pPr>
        <w:ind w:firstLine="480"/>
      </w:pPr>
      <w:r>
        <w:rPr/>
        <w:t>邮箱：</w:t>
      </w:r>
      <w:r>
        <w:rPr/>
        <w:t>jmzy@chinapsp.cn</w:t>
      </w:r>
    </w:p>
    <w:p>
      <w:pPr>
        <w:ind w:firstLine="480"/>
      </w:pPr>
      <w:r>
        <w:rPr/>
        <w:t>地址：</w:t>
      </w:r>
      <w:r>
        <w:rPr/>
        <w:t>江门市蓬江区迎宾大道131号中信银行大厦1403室</w:t>
      </w:r>
    </w:p>
    <w:p>
      <w:pPr>
        <w:ind w:firstLine="480"/>
      </w:pPr>
      <w:r>
        <w:rPr/>
        <w:t>邮编：</w:t>
      </w:r>
      <w:r>
        <w:rPr/>
        <w:t>529100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采购包1(被服洗涤和收送服务)：综合评分法,是指投标文件满足招标文件全部实质性要求，且按照评审因素的量化指标评审得分最高的投标人为中标候选人的评标方法。（最低报价不是中标的唯一依据。）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采联国际招标采购集团有限公司</w:t>
      </w:r>
      <w:r>
        <w:rPr/>
        <w:t>统一对外发布。</w:t>
      </w:r>
    </w:p>
    <w:p>
      <w:pPr>
        <w:ind w:firstLine="480"/>
      </w:pPr>
      <w:r>
        <w:rPr/>
        <w:t>（2）对</w:t>
      </w:r>
      <w:r>
        <w:rPr/>
        <w:t>采联国际招标采购集团有限公司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采购包1（被服洗涤和收送服务）：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采购包1（被服洗涤和收送服务）：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响应供应商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提供2022年至今任意1个月缴纳税收和社会保险的凭据证明材料复印件；如依法免税或不需要缴纳社会保障资金的，应提供相应文件证明；</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提供2021年度财务状况报告或2022年至今任意1个月的财务状况报告复印件，或银行出具的资信证明材料复印件；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参加采购活动前3年内，在经营活动中没有重大违法记录：参照投标（报价）函相 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以下任何记录名单之一：①失信被执行人；②重大税收违法失信主体；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投标人为分公司的，同时对该分公司所属总公司（总所）进行信用记录查询，该分公司所属总公司（总所）存在不良信用记录的，视同供应商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本项目专门面向中小企业采购,供应商应为中小微企业、监狱企业、残疾人福利性单位。（提供《中小企业声明函》或属于监狱企业的证明材料或《残疾人福利性单位声明函》）</w:t>
            </w:r>
          </w:p>
        </w:tc>
      </w:tr>
    </w:tbl>
    <w:p/>
    <w:p>
      <w:pPr>
        <w:ind w:firstLine="480"/>
      </w:pPr>
      <w:r>
        <w:rPr/>
        <w:t>表二符合性审查表：</w:t>
      </w:r>
    </w:p>
    <w:p>
      <w:pPr>
        <w:ind w:firstLine="480"/>
      </w:pPr>
    </w:p>
    <w:p/>
    <w:p>
      <w:r>
        <w:rPr/>
        <w:t>采购包1（被服洗涤和收送服务）：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按照招标文件规定要求签署、盖章且投标文件有法定代表人签字或盖个人名章（或签字人有法定代表人有效授权书）的；</w:t>
            </w:r>
          </w:p>
        </w:tc>
        <w:tc>
          <w:tcPr>
            <w:tcW w:type="dxa" w:w="4238"/>
          </w:tcPr>
          <w:p>
            <w:r>
              <w:rPr/>
              <w:t>按照招标文件规定要求签署、盖章且投标文件有法定代表人签字或盖个人名章（或签字人有法定代表人有效授权书）的；</w:t>
            </w:r>
          </w:p>
        </w:tc>
      </w:tr>
      <w:tr>
        <w:tc>
          <w:tcPr>
            <w:tcW w:type="dxa" w:w="890"/>
          </w:tcPr>
          <w:p>
            <w:r>
              <w:rPr/>
              <w:t>2</w:t>
            </w:r>
          </w:p>
        </w:tc>
        <w:tc>
          <w:tcPr>
            <w:tcW w:type="dxa" w:w="3178"/>
          </w:tcPr>
          <w:p>
            <w:r>
              <w:rPr/>
              <w:t>投标函已提交并符合招标文件要求的，且投标有效期不少于招标文件中载明的投标有效期；</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投标报价未超过本项目最高单价限价和最高限价的；</w:t>
            </w:r>
          </w:p>
        </w:tc>
        <w:tc>
          <w:tcPr>
            <w:tcW w:type="dxa" w:w="4238"/>
          </w:tcPr>
          <w:p>
            <w:r>
              <w:rPr/>
              <w:t>投标报价未超过本项目最高单价限价和最高限价的；</w:t>
            </w:r>
          </w:p>
        </w:tc>
      </w:tr>
      <w:tr>
        <w:tc>
          <w:tcPr>
            <w:tcW w:type="dxa" w:w="890"/>
          </w:tcPr>
          <w:p>
            <w:r>
              <w:rPr/>
              <w:t>4</w:t>
            </w:r>
          </w:p>
        </w:tc>
        <w:tc>
          <w:tcPr>
            <w:tcW w:type="dxa" w:w="3178"/>
          </w:tcPr>
          <w:p>
            <w:r>
              <w:rPr/>
              <w:t>投标文件未出现选择性报价或有附加条件报价的情形；</w:t>
            </w:r>
          </w:p>
        </w:tc>
        <w:tc>
          <w:tcPr>
            <w:tcW w:type="dxa" w:w="4238"/>
          </w:tcPr>
          <w:p>
            <w:r>
              <w:rPr/>
              <w:t>投标文件未出现选择性报价或有附加条件报价的情形；</w:t>
            </w:r>
          </w:p>
        </w:tc>
      </w:tr>
      <w:tr>
        <w:tc>
          <w:tcPr>
            <w:tcW w:type="dxa" w:w="890"/>
          </w:tcPr>
          <w:p>
            <w:r>
              <w:rPr/>
              <w:t>5</w:t>
            </w:r>
          </w:p>
        </w:tc>
        <w:tc>
          <w:tcPr>
            <w:tcW w:type="dxa" w:w="3178"/>
          </w:tcPr>
          <w:p>
            <w:r>
              <w:rPr/>
              <w:t>投标文件完全满足招标文件的实质性条款（即标注★号条款）无负偏离的；</w:t>
            </w:r>
          </w:p>
        </w:tc>
        <w:tc>
          <w:tcPr>
            <w:tcW w:type="dxa" w:w="4238"/>
          </w:tcPr>
          <w:p>
            <w:r>
              <w:rPr/>
              <w:t>投标文件完全满足招标文件的实质性条款（即标注★号条款）无负偏离的；</w:t>
            </w:r>
          </w:p>
        </w:tc>
      </w:tr>
      <w:tr>
        <w:tc>
          <w:tcPr>
            <w:tcW w:type="dxa" w:w="890"/>
          </w:tcPr>
          <w:p>
            <w:r>
              <w:rPr/>
              <w:t>6</w:t>
            </w:r>
          </w:p>
        </w:tc>
        <w:tc>
          <w:tcPr>
            <w:tcW w:type="dxa" w:w="3178"/>
          </w:tcPr>
          <w:p>
            <w:r>
              <w:rPr/>
              <w:t>按招标文件要求提供本国产品的；</w:t>
            </w:r>
          </w:p>
        </w:tc>
        <w:tc>
          <w:tcPr>
            <w:tcW w:type="dxa" w:w="4238"/>
          </w:tcPr>
          <w:p>
            <w:r>
              <w:rPr/>
              <w:t>按招标文件要求提供本国产品的；</w:t>
            </w:r>
          </w:p>
        </w:tc>
      </w:tr>
      <w:tr>
        <w:tc>
          <w:tcPr>
            <w:tcW w:type="dxa" w:w="890"/>
          </w:tcPr>
          <w:p>
            <w:r>
              <w:rPr/>
              <w:t>7</w:t>
            </w:r>
          </w:p>
        </w:tc>
        <w:tc>
          <w:tcPr>
            <w:tcW w:type="dxa" w:w="3178"/>
          </w:tcPr>
          <w:p>
            <w:r>
              <w:rPr/>
              <w:t>投标文件没有招标文件中规定的其它无效投标条款的；</w:t>
            </w:r>
          </w:p>
        </w:tc>
        <w:tc>
          <w:tcPr>
            <w:tcW w:type="dxa" w:w="4238"/>
          </w:tcPr>
          <w:p>
            <w:r>
              <w:rPr/>
              <w:t>投标文件没有招标文件中规定的其它无效投标条款的；</w:t>
            </w:r>
          </w:p>
        </w:tc>
      </w:tr>
      <w:tr>
        <w:tc>
          <w:tcPr>
            <w:tcW w:type="dxa" w:w="890"/>
          </w:tcPr>
          <w:p>
            <w:r>
              <w:rPr/>
              <w:t>8</w:t>
            </w:r>
          </w:p>
        </w:tc>
        <w:tc>
          <w:tcPr>
            <w:tcW w:type="dxa" w:w="3178"/>
          </w:tcPr>
          <w:p>
            <w:r>
              <w:rPr/>
              <w:t>按有关法律、法规、规章不属于投标无效的。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采购包1被服洗涤和收送服务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商务部分24.0分</w:t>
            </w:r>
          </w:p>
          <w:p>
            <w:r>
              <w:rPr/>
              <w:t>技术部分56.0分</w:t>
            </w:r>
          </w:p>
          <w:p>
            <w:r>
              <w:rPr/>
              <w:t>报价得分20.0分</w:t>
            </w:r>
          </w:p>
        </w:tc>
      </w:tr>
      <w:tr>
        <w:tc>
          <w:tcPr>
            <w:tcW w:type="dxa" w:w="922"/>
            <w:gridSpan w:val="2"/>
            <w:vMerge w:val="restart"/>
          </w:tcPr>
          <w:p>
            <w:pPr>
              <w:jc w:val="center"/>
            </w:pPr>
            <w:r>
              <w:rPr/>
              <w:t>技术部分</w:t>
            </w:r>
          </w:p>
        </w:tc>
        <w:tc>
          <w:tcPr>
            <w:tcW w:type="dxa" w:w="2307"/>
          </w:tcPr>
          <w:p>
            <w:pPr>
              <w:jc w:val="left"/>
            </w:pPr>
            <w:r>
              <w:rPr/>
              <w:t>对采购需求的响应程度 (5.0分)</w:t>
            </w:r>
          </w:p>
        </w:tc>
        <w:tc>
          <w:tcPr>
            <w:tcW w:type="dxa" w:w="5076"/>
          </w:tcPr>
          <w:p>
            <w:pPr>
              <w:jc w:val="left"/>
            </w:pPr>
            <w:r>
              <w:rPr/>
              <w:t>投标人对本项目采购需求条款的响应情况 （1）所投服务全部满足或优于采购需求中要求的，得5分。  （2）有 1 项采购需求条款负偏离的，得 3 分；  （3）有 2 项采购需求条款负偏离的，得 1 分；  （4）有 3 项及以上采购需求条款负偏离的，得0 分。</w:t>
            </w:r>
          </w:p>
        </w:tc>
      </w:tr>
      <w:tr>
        <w:tc>
          <w:tcPr>
            <w:tcW w:type="dxa" w:w="922"/>
            <w:gridSpan w:val="2"/>
            <w:vMerge/>
          </w:tcPr>
          <w:p/>
        </w:tc>
        <w:tc>
          <w:tcPr>
            <w:tcW w:type="dxa" w:w="2307"/>
          </w:tcPr>
          <w:p>
            <w:pPr>
              <w:jc w:val="left"/>
            </w:pPr>
            <w:r>
              <w:rPr/>
              <w:t>管理服务整体实施计划 (12.0分)</w:t>
            </w:r>
            <w:r>
              <w:rPr/>
              <w:t>，（等次分值选择：</w:t>
            </w:r>
            <w:r>
              <w:rPr/>
              <w:t>0.0;</w:t>
            </w:r>
            <w:r>
              <w:rPr/>
              <w:t>1.0;</w:t>
            </w:r>
            <w:r>
              <w:rPr/>
              <w:t>6.0;</w:t>
            </w:r>
            <w:r>
              <w:rPr/>
              <w:t>12.0;</w:t>
            </w:r>
            <w:r>
              <w:rPr/>
              <w:t>）</w:t>
            </w:r>
          </w:p>
        </w:tc>
        <w:tc>
          <w:tcPr>
            <w:tcW w:type="dxa" w:w="5076"/>
          </w:tcPr>
          <w:p>
            <w:pPr>
              <w:jc w:val="left"/>
            </w:pPr>
            <w:r>
              <w:rPr/>
              <w:t>根据投标人对本项目的理解，所制定的总体管理方案（方案内容包括但不限于：①项目整体实施计划；②各项服务管理和组织实施方案；③运作流程；④院内及投标人洗涤规范）进行评审：  （1）充分理解本项目的服务要求、实施目标和具体特点，总体方案的内容具有合理、详细的包含以上4点要求，并且能完全满足或优于采购人管理要求的，得12分； （2）对本项目的理解有一定偏差，总体方案的内容有合理的包含以上4点要求，基本能满足采购人管理要求的，得6分；  （3）对本项目的理解有较大偏差、缺漏，总体方案简略或难以操作，难以满足采购人管理要求的，得1分；  （4）其他情况不得分。</w:t>
            </w:r>
          </w:p>
        </w:tc>
      </w:tr>
      <w:tr>
        <w:tc>
          <w:tcPr>
            <w:tcW w:type="dxa" w:w="922"/>
            <w:gridSpan w:val="2"/>
            <w:vMerge/>
          </w:tcPr>
          <w:p/>
        </w:tc>
        <w:tc>
          <w:tcPr>
            <w:tcW w:type="dxa" w:w="2307"/>
          </w:tcPr>
          <w:p>
            <w:pPr>
              <w:jc w:val="left"/>
            </w:pPr>
            <w:r>
              <w:rPr/>
              <w:t>洗涤服务场所符合感控要求 (6.0分)</w:t>
            </w:r>
            <w:r>
              <w:rPr/>
              <w:t>，（等次分值选择：</w:t>
            </w:r>
            <w:r>
              <w:rPr/>
              <w:t>0.0;</w:t>
            </w:r>
            <w:r>
              <w:rPr/>
              <w:t>1.0;</w:t>
            </w:r>
            <w:r>
              <w:rPr/>
              <w:t>3.0;</w:t>
            </w:r>
            <w:r>
              <w:rPr/>
              <w:t>6.0;</w:t>
            </w:r>
            <w:r>
              <w:rPr/>
              <w:t>）</w:t>
            </w:r>
          </w:p>
        </w:tc>
        <w:tc>
          <w:tcPr>
            <w:tcW w:type="dxa" w:w="5076"/>
          </w:tcPr>
          <w:p>
            <w:pPr>
              <w:jc w:val="left"/>
            </w:pPr>
            <w:r>
              <w:rPr/>
              <w:t>根据投标人洗涤场所及洗涤设备设施配置情况（包含但不限于洗涤场所划分、区域布局、独立洗涤车间等）进行评价： （1）洗涤场所划分完善、区域布局十分合理，具有独立的感染布草专洗区和专机（新生儿、工衣等）分类洗涤车间，具有独立的净衣折叠车间，不交叉、不逆行，得6分；  （2）洗涤场所划分尚完善、区域布局合理性尚可，具有独立的感染布草专洗区和专机分类洗涤车间，得3 分； （3）洗涤场所区域布局合理性较差，或者没有独立的感染布草专洗区和专机分类洗涤车间，得1分。  （4）其他情况不得分。  备注：投标人须提供①洗涤场所自有产权证明或洗涤场所租赁合同及房屋租赁登记备案证明；②区域划分、布局介绍及文字说明；③洗涤场所各部分区域实景照片。</w:t>
            </w:r>
          </w:p>
        </w:tc>
      </w:tr>
      <w:tr>
        <w:tc>
          <w:tcPr>
            <w:tcW w:type="dxa" w:w="922"/>
            <w:gridSpan w:val="2"/>
            <w:vMerge/>
          </w:tcPr>
          <w:p/>
        </w:tc>
        <w:tc>
          <w:tcPr>
            <w:tcW w:type="dxa" w:w="2307"/>
          </w:tcPr>
          <w:p>
            <w:pPr>
              <w:jc w:val="left"/>
            </w:pPr>
            <w:r>
              <w:rPr/>
              <w:t>投标人布草被服储存能力 (6.0分)</w:t>
            </w:r>
          </w:p>
        </w:tc>
        <w:tc>
          <w:tcPr>
            <w:tcW w:type="dxa" w:w="5076"/>
          </w:tcPr>
          <w:p>
            <w:pPr>
              <w:jc w:val="left"/>
            </w:pPr>
            <w:r>
              <w:rPr/>
              <w:t>根据投标人布草被服储存能力进行评价：  投标人具备50平方米以上符合被服储存条件的仓库，用作管理存放采购人的被服的得6分。注：提供仓库实景图片， 内容应清晰可辨；投入本项目的被服仓库场地产权/租赁证明复印件 （ 显示大小） ；若无存放仓库的须提供承诺中标后设立仓库的承诺函作为评分依据。不具备的不得分。</w:t>
            </w:r>
          </w:p>
        </w:tc>
      </w:tr>
      <w:tr>
        <w:tc>
          <w:tcPr>
            <w:tcW w:type="dxa" w:w="922"/>
            <w:gridSpan w:val="2"/>
            <w:vMerge/>
          </w:tcPr>
          <w:p/>
        </w:tc>
        <w:tc>
          <w:tcPr>
            <w:tcW w:type="dxa" w:w="2307"/>
          </w:tcPr>
          <w:p>
            <w:pPr>
              <w:jc w:val="left"/>
            </w:pPr>
            <w:r>
              <w:rPr/>
              <w:t>设备情况 (8.0分)</w:t>
            </w:r>
          </w:p>
        </w:tc>
        <w:tc>
          <w:tcPr>
            <w:tcW w:type="dxa" w:w="5076"/>
          </w:tcPr>
          <w:p>
            <w:pPr>
              <w:jc w:val="left"/>
            </w:pPr>
            <w:r>
              <w:rPr/>
              <w:t>投标人专业洗涤设备配置情况，能够完全满足采购人洗涤需求，本项目最高得8分； （1）投标人配备洗涤设备（洗涤机、烘干机各不少于15台,得4分； （2）每提供1台“前进”“后出”的洗涤设备得0.5分，最高得4分。 注：提供上述设备购置发票（或购置合同或租赁证明复印件）和设备实景图片，图片应清晰可辨；作为评分依据。</w:t>
            </w:r>
          </w:p>
        </w:tc>
      </w:tr>
      <w:tr>
        <w:tc>
          <w:tcPr>
            <w:tcW w:type="dxa" w:w="922"/>
            <w:gridSpan w:val="2"/>
            <w:vMerge/>
          </w:tcPr>
          <w:p/>
        </w:tc>
        <w:tc>
          <w:tcPr>
            <w:tcW w:type="dxa" w:w="2307"/>
          </w:tcPr>
          <w:p>
            <w:pPr>
              <w:jc w:val="left"/>
            </w:pPr>
            <w:r>
              <w:rPr/>
              <w:t>应急预案 (10.0分)</w:t>
            </w:r>
            <w:r>
              <w:rPr/>
              <w:t>，（等次分值选择：</w:t>
            </w:r>
            <w:r>
              <w:rPr/>
              <w:t>0.0;</w:t>
            </w:r>
            <w:r>
              <w:rPr/>
              <w:t>1.0;</w:t>
            </w:r>
            <w:r>
              <w:rPr/>
              <w:t>6.0;</w:t>
            </w:r>
            <w:r>
              <w:rPr/>
              <w:t>10.0;</w:t>
            </w:r>
            <w:r>
              <w:rPr/>
              <w:t>）</w:t>
            </w:r>
          </w:p>
        </w:tc>
        <w:tc>
          <w:tcPr>
            <w:tcW w:type="dxa" w:w="5076"/>
          </w:tcPr>
          <w:p>
            <w:pPr>
              <w:jc w:val="left"/>
            </w:pPr>
            <w:r>
              <w:rPr/>
              <w:t>根据投标人对突发事件（包括但不限于停水、停电、机器故障以及因故暂停服务或暂时减少、增多服务量）提供应急预案、采取的应急措施，调配的人力、物力的支持力度等进行评审：  （1）提供对突发事件的处理措施和应急预案全面、详细，具有切实地保障本项目的服务及时性及连续性的，得10分；  （2）提供对突发事件的处理措施和应急预案基本详细，有基本保障本项目的服务及时性及连续性的，得6分；  （3）提供对突发事件的处理措施和应急预案有缺漏或实际操作不可行，同时难以保障本项目服务及时性及连续性，得1分。  （4）不提供不得分。</w:t>
            </w:r>
          </w:p>
        </w:tc>
      </w:tr>
      <w:tr>
        <w:tc>
          <w:tcPr>
            <w:tcW w:type="dxa" w:w="922"/>
            <w:gridSpan w:val="2"/>
            <w:vMerge/>
          </w:tcPr>
          <w:p/>
        </w:tc>
        <w:tc>
          <w:tcPr>
            <w:tcW w:type="dxa" w:w="2307"/>
          </w:tcPr>
          <w:p>
            <w:pPr>
              <w:jc w:val="left"/>
            </w:pPr>
            <w:r>
              <w:rPr/>
              <w:t>项目经理 (4.0分)</w:t>
            </w:r>
          </w:p>
        </w:tc>
        <w:tc>
          <w:tcPr>
            <w:tcW w:type="dxa" w:w="5076"/>
          </w:tcPr>
          <w:p>
            <w:pPr>
              <w:jc w:val="left"/>
            </w:pPr>
            <w:r>
              <w:rPr/>
              <w:t>投标人拟派驻采购人服务地点的项目经理，具备：  1）2018年1月1日至今具有3年或以上医用织物洗涤服务相关项目管理经验的，得2分； 2）具有洗涤培训、消毒培训、医院感染管理培训等相关证书，每提供1个得1分，最高得2分。 注：投标人须提供项目经理的上述相关证书、同类项目管理经验证明材料（如服务过的业主盖章证明材料、合同证明材料或聘书等），以及投标人单位与所拟派项目经理所签订的劳动合同；不同公司的工作经验可累计。</w:t>
            </w:r>
          </w:p>
        </w:tc>
      </w:tr>
      <w:tr>
        <w:tc>
          <w:tcPr>
            <w:tcW w:type="dxa" w:w="922"/>
            <w:gridSpan w:val="2"/>
            <w:vMerge/>
          </w:tcPr>
          <w:p/>
        </w:tc>
        <w:tc>
          <w:tcPr>
            <w:tcW w:type="dxa" w:w="2307"/>
          </w:tcPr>
          <w:p>
            <w:pPr>
              <w:jc w:val="left"/>
            </w:pPr>
            <w:r>
              <w:rPr/>
              <w:t>服务团队人员配备 (5.0分)</w:t>
            </w:r>
          </w:p>
        </w:tc>
        <w:tc>
          <w:tcPr>
            <w:tcW w:type="dxa" w:w="5076"/>
          </w:tcPr>
          <w:p>
            <w:pPr>
              <w:jc w:val="left"/>
            </w:pPr>
            <w:r>
              <w:rPr/>
              <w:t>投标人派驻到采购人服务点专业管理人员配备情况（除项目经理外）：  （1）投标人派驻到采购人服务点人员配备15人，得4分； （2）每增加1人，得0.5分，最高得1分。 提供拟派驻服务点人员名单，并加盖投标人公章。</w:t>
            </w:r>
          </w:p>
        </w:tc>
      </w:tr>
      <w:tr>
        <w:tc>
          <w:tcPr>
            <w:tcW w:type="dxa" w:w="922"/>
            <w:gridSpan w:val="2"/>
            <w:vMerge w:val="restart"/>
          </w:tcPr>
          <w:p>
            <w:pPr>
              <w:jc w:val="center"/>
            </w:pPr>
            <w:r>
              <w:rPr/>
              <w:t>商务部分</w:t>
            </w:r>
          </w:p>
        </w:tc>
        <w:tc>
          <w:tcPr>
            <w:tcW w:type="dxa" w:w="2307"/>
          </w:tcPr>
          <w:p>
            <w:pPr>
              <w:jc w:val="left"/>
            </w:pPr>
            <w:r>
              <w:rPr/>
              <w:t>同类项目经验 (6.0分)</w:t>
            </w:r>
          </w:p>
        </w:tc>
        <w:tc>
          <w:tcPr>
            <w:tcW w:type="dxa" w:w="5076"/>
          </w:tcPr>
          <w:p>
            <w:pPr>
              <w:jc w:val="left"/>
            </w:pPr>
            <w:r>
              <w:rPr/>
              <w:t>2019年1月1日以来，投标人具有与本项目同类的医用织物洗涤服务相关项目经验，每提供1个用户单位得2分，最高6分。 注：同一用户单位不重复计算。投标人须提供上述项目经验的合同或证明有合作的文件以及在项目服务时间内任意的洗涤费用发票；复印件并加盖投标人公章作为评分依据。</w:t>
            </w:r>
          </w:p>
        </w:tc>
      </w:tr>
      <w:tr>
        <w:tc>
          <w:tcPr>
            <w:tcW w:type="dxa" w:w="922"/>
            <w:gridSpan w:val="2"/>
            <w:vMerge/>
          </w:tcPr>
          <w:p/>
        </w:tc>
        <w:tc>
          <w:tcPr>
            <w:tcW w:type="dxa" w:w="2307"/>
          </w:tcPr>
          <w:p>
            <w:pPr>
              <w:jc w:val="left"/>
            </w:pPr>
            <w:r>
              <w:rPr/>
              <w:t>用户评价 (6.0分)</w:t>
            </w:r>
          </w:p>
        </w:tc>
        <w:tc>
          <w:tcPr>
            <w:tcW w:type="dxa" w:w="5076"/>
          </w:tcPr>
          <w:p>
            <w:pPr>
              <w:jc w:val="left"/>
            </w:pPr>
            <w:r>
              <w:rPr/>
              <w:t>2019年1月1日以来，投标人在上述有效评审的同类医用织物洗涤服务项目中取得用户好评（评价材料带有“满意”“好评”“好”“优秀”“合格”“85分（含）或以上”等等相关正面评价表述），每个用户单位得2分，最高6分。 注：同一用户单位不重复计算。投标人提供上述项目经验的用户评价材料（具有用户单位盖章或签名）复印件并加盖投标人公章作为评分依据。</w:t>
            </w:r>
          </w:p>
        </w:tc>
      </w:tr>
      <w:tr>
        <w:tc>
          <w:tcPr>
            <w:tcW w:type="dxa" w:w="922"/>
            <w:gridSpan w:val="2"/>
            <w:vMerge/>
          </w:tcPr>
          <w:p/>
        </w:tc>
        <w:tc>
          <w:tcPr>
            <w:tcW w:type="dxa" w:w="2307"/>
          </w:tcPr>
          <w:p>
            <w:pPr>
              <w:jc w:val="left"/>
            </w:pPr>
            <w:r>
              <w:rPr/>
              <w:t>管理体系 (6.0分)</w:t>
            </w:r>
          </w:p>
        </w:tc>
        <w:tc>
          <w:tcPr>
            <w:tcW w:type="dxa" w:w="5076"/>
          </w:tcPr>
          <w:p>
            <w:pPr>
              <w:jc w:val="left"/>
            </w:pPr>
            <w:r>
              <w:rPr/>
              <w:t>（1）投标人具有有效的质量管理体系认证，得2分；  （2）投标人具有有效的环境管理体系认证，得2分；  （3）投标人具有有效的职业健康安全管理体系认证，得2分。 注：提供上述有效的认证证书复印件加盖投标人公章，作为评分依据，不提供不得分。</w:t>
            </w:r>
          </w:p>
        </w:tc>
      </w:tr>
      <w:tr>
        <w:tc>
          <w:tcPr>
            <w:tcW w:type="dxa" w:w="922"/>
            <w:gridSpan w:val="2"/>
            <w:vMerge/>
          </w:tcPr>
          <w:p/>
        </w:tc>
        <w:tc>
          <w:tcPr>
            <w:tcW w:type="dxa" w:w="2307"/>
          </w:tcPr>
          <w:p>
            <w:pPr>
              <w:jc w:val="left"/>
            </w:pPr>
            <w:r>
              <w:rPr/>
              <w:t>投标人配送能力的情况 (3.0分)</w:t>
            </w:r>
          </w:p>
        </w:tc>
        <w:tc>
          <w:tcPr>
            <w:tcW w:type="dxa" w:w="5076"/>
          </w:tcPr>
          <w:p>
            <w:pPr>
              <w:jc w:val="left"/>
            </w:pPr>
            <w:r>
              <w:rPr/>
              <w:t>投标人投入本项目使用的配送运输车辆的情况：  投标人提供配送车辆每提供一辆得1分，最高得3分 备注：提供行驶证及车头完整正面图片，自有车辆提供车辆登记证书（租赁车辆提供租赁合同），所有权人或承租人必须为投标人单位，不提供不得分。</w:t>
            </w:r>
          </w:p>
        </w:tc>
      </w:tr>
      <w:tr>
        <w:tc>
          <w:tcPr>
            <w:tcW w:type="dxa" w:w="922"/>
            <w:gridSpan w:val="2"/>
            <w:vMerge/>
          </w:tcPr>
          <w:p/>
        </w:tc>
        <w:tc>
          <w:tcPr>
            <w:tcW w:type="dxa" w:w="2307"/>
          </w:tcPr>
          <w:p>
            <w:pPr>
              <w:jc w:val="left"/>
            </w:pPr>
            <w:r>
              <w:rPr/>
              <w:t>投标人检测情况 (3.0分)</w:t>
            </w:r>
          </w:p>
        </w:tc>
        <w:tc>
          <w:tcPr>
            <w:tcW w:type="dxa" w:w="5076"/>
          </w:tcPr>
          <w:p>
            <w:pPr>
              <w:jc w:val="left"/>
            </w:pPr>
            <w:r>
              <w:rPr/>
              <w:t>投标人提供2021年1月1日以来由有资质的第三方检测机构出具的合格的洗涤后织物微生物菌落检测报告，得3分。注：须提供由有资质的第三方检测机构出具的带CMA或CMAS标识的卫生学（微生物）检测报告复印件并加盖投标人公章作为评审依据，检测不合格或不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4"/>
        </w:rPr>
        <w:t>江门市中心医院洗衣服务项目</w:t>
      </w:r>
      <w:r>
        <w:rPr>
          <w:b/>
          <w:sz w:val="44"/>
        </w:rPr>
        <w:t>合同</w:t>
      </w:r>
    </w:p>
    <w:p>
      <w:pPr>
        <w:jc w:val="both"/>
      </w:pPr>
    </w:p>
    <w:p>
      <w:pPr>
        <w:jc w:val="both"/>
      </w:pPr>
    </w:p>
    <w:p>
      <w:pPr>
        <w:jc w:val="both"/>
      </w:pPr>
      <w:r>
        <w:rPr>
          <w:b/>
          <w:sz w:val="24"/>
        </w:rPr>
        <w:t>项目名称：</w:t>
      </w:r>
      <w:r>
        <w:rPr>
          <w:b/>
          <w:sz w:val="24"/>
          <w:u w:val="single"/>
        </w:rPr>
        <w:t>江门市中心医院洗衣服务项目</w:t>
      </w:r>
    </w:p>
    <w:p>
      <w:pPr>
        <w:jc w:val="both"/>
      </w:pPr>
      <w:r>
        <w:rPr>
          <w:b/>
          <w:sz w:val="24"/>
        </w:rPr>
        <w:t>合同编号：</w:t>
      </w:r>
      <w:r>
        <w:rPr>
          <w:b/>
          <w:sz w:val="20"/>
          <w:u w:val="single"/>
        </w:rPr>
        <w:t xml:space="preserve">                            </w:t>
      </w:r>
    </w:p>
    <w:p>
      <w:pPr>
        <w:jc w:val="both"/>
      </w:pPr>
      <w:r>
        <w:rPr>
          <w:b/>
          <w:sz w:val="24"/>
        </w:rPr>
        <w:t>签约地点：</w:t>
      </w:r>
      <w:r>
        <w:rPr>
          <w:b/>
          <w:sz w:val="24"/>
          <w:u w:val="single"/>
        </w:rPr>
        <w:t>江门市中心医院</w:t>
      </w:r>
      <w:r>
        <w:rPr>
          <w:b/>
          <w:sz w:val="20"/>
          <w:u w:val="single"/>
        </w:rPr>
        <w:t xml:space="preserve"> </w:t>
      </w:r>
    </w:p>
    <w:p>
      <w:pPr>
        <w:ind w:firstLine="994"/>
        <w:jc w:val="both"/>
      </w:pPr>
      <w:r>
        <w:rPr>
          <w:b/>
          <w:sz w:val="24"/>
        </w:rPr>
        <w:t>(此合同样本仅供参考,合同具体细则以甲乙双方协定为准)</w:t>
      </w:r>
    </w:p>
    <w:p>
      <w:pPr>
        <w:ind w:firstLine="10172"/>
        <w:jc w:val="both"/>
      </w:pPr>
    </w:p>
    <w:p>
      <w:pPr>
        <w:jc w:val="both"/>
      </w:pPr>
    </w:p>
    <w:p>
      <w:pPr>
        <w:jc w:val="both"/>
      </w:pPr>
      <w:r>
        <w:rPr>
          <w:sz w:val="20"/>
        </w:rPr>
        <w:t xml:space="preserve"> </w:t>
      </w:r>
    </w:p>
    <w:p>
      <w:pPr>
        <w:jc w:val="both"/>
      </w:pPr>
      <w:r>
        <w:rPr>
          <w:b/>
          <w:sz w:val="24"/>
        </w:rPr>
        <w:t>第一条</w:t>
      </w:r>
      <w:r>
        <w:rPr>
          <w:sz w:val="20"/>
        </w:rPr>
        <w:t xml:space="preserve">  </w:t>
      </w:r>
      <w:r>
        <w:rPr>
          <w:b/>
          <w:sz w:val="24"/>
        </w:rPr>
        <w:t>合同当事人</w:t>
      </w:r>
    </w:p>
    <w:p>
      <w:pPr>
        <w:jc w:val="both"/>
      </w:pPr>
      <w:r>
        <w:rPr>
          <w:sz w:val="24"/>
        </w:rPr>
        <w:t>甲方（采购人）：</w:t>
      </w:r>
      <w:r>
        <w:rPr>
          <w:sz w:val="24"/>
        </w:rPr>
        <w:t>江门市中心医院</w:t>
      </w:r>
    </w:p>
    <w:p>
      <w:pPr>
        <w:jc w:val="both"/>
      </w:pPr>
      <w:r>
        <w:rPr>
          <w:sz w:val="24"/>
        </w:rPr>
        <w:t>乙方（中标人）：</w:t>
      </w:r>
    </w:p>
    <w:p>
      <w:pPr>
        <w:ind w:firstLine="440"/>
        <w:jc w:val="both"/>
      </w:pPr>
      <w:r>
        <w:rPr>
          <w:sz w:val="24"/>
        </w:rPr>
        <w:t>根据《中华人民共和国民法典》、《中华人民共和国政府采购法》及</w:t>
      </w:r>
      <w:r>
        <w:rPr>
          <w:sz w:val="24"/>
        </w:rPr>
        <w:t>“</w:t>
      </w:r>
      <w:r>
        <w:rPr>
          <w:sz w:val="24"/>
        </w:rPr>
        <w:t>江门市中心医院洗衣服务项目</w:t>
      </w:r>
      <w:r>
        <w:rPr>
          <w:sz w:val="24"/>
        </w:rPr>
        <w:t>”</w:t>
      </w:r>
      <w:r>
        <w:rPr>
          <w:sz w:val="24"/>
        </w:rPr>
        <w:t>（项目编号：</w:t>
      </w:r>
      <w:r>
        <w:rPr>
          <w:sz w:val="24"/>
        </w:rPr>
        <w:t xml:space="preserve">  </w:t>
      </w:r>
      <w:r>
        <w:rPr>
          <w:sz w:val="24"/>
        </w:rPr>
        <w:t>）</w:t>
      </w:r>
      <w:r>
        <w:rPr>
          <w:sz w:val="24"/>
        </w:rPr>
        <w:t>招标文件的要求和招标结果，经甲乙双方协商一致，签订本合同。双方共同遵守如下条款（其他有关合同项目的特定信息由合同附件予以说明，合同附件及本项目的招标文件、投标文件、中标通知书、在实施过程中双方共同签署的补充文件等均为本合同不可分割之一部分）。</w:t>
      </w:r>
    </w:p>
    <w:p/>
    <w:p>
      <w:pPr>
        <w:jc w:val="both"/>
      </w:pPr>
      <w:r>
        <w:rPr>
          <w:b/>
          <w:sz w:val="24"/>
        </w:rPr>
        <w:t>第二条服务内容</w:t>
      </w:r>
    </w:p>
    <w:p>
      <w:pPr>
        <w:ind w:firstLine="440"/>
        <w:jc w:val="both"/>
      </w:pPr>
      <w:r>
        <w:rPr>
          <w:sz w:val="24"/>
        </w:rPr>
        <w:t>按照市级以上卫生防疫部门规定的洗涤行业相关标准，为甲方提供被服布类定期收发、清点、运输、洗涤（清洗的污垢包括：人体污渍、血渍、食物油渍、尿垢、粪便、呕吐物、药渍、墨渍、引流物等各种污渍）、消毒、烘干、折叠、熨烫、包装、分发、缝补以及服务量数据统计等服务。</w:t>
      </w:r>
    </w:p>
    <w:p/>
    <w:p>
      <w:pPr>
        <w:jc w:val="both"/>
      </w:pPr>
      <w:r>
        <w:rPr>
          <w:b/>
          <w:sz w:val="24"/>
        </w:rPr>
        <w:t>第三条被服布类种类</w:t>
      </w:r>
    </w:p>
    <w:p>
      <w:pPr>
        <w:ind w:firstLine="440"/>
        <w:jc w:val="both"/>
      </w:pPr>
      <w:r>
        <w:rPr>
          <w:sz w:val="22"/>
        </w:rPr>
        <w:t>包括但不限于甲方</w:t>
      </w:r>
      <w:r>
        <w:rPr>
          <w:sz w:val="22"/>
        </w:rPr>
        <w:t>所有的工作人员工作服（医生服、护士服、手术衣、洗手衣、室内衣等）、值班被服；病人衣物被服；手术室、供应室、产房的布类用品；被褥、毛毯、污衣袋、小毛巾、窗帘等布类物品。</w:t>
      </w:r>
    </w:p>
    <w:p/>
    <w:p>
      <w:pPr>
        <w:jc w:val="both"/>
      </w:pPr>
      <w:r>
        <w:rPr>
          <w:b/>
          <w:sz w:val="24"/>
        </w:rPr>
        <w:t>第四条服务要求</w:t>
      </w:r>
    </w:p>
    <w:p>
      <w:pPr>
        <w:ind w:firstLine="440"/>
        <w:jc w:val="both"/>
      </w:pPr>
      <w:r>
        <w:rPr>
          <w:sz w:val="24"/>
        </w:rPr>
        <w:t>（一）</w:t>
      </w:r>
      <w:r>
        <w:rPr>
          <w:sz w:val="24"/>
        </w:rPr>
        <w:t>乙方</w:t>
      </w:r>
      <w:r>
        <w:rPr>
          <w:sz w:val="24"/>
        </w:rPr>
        <w:t>不得以任何形式将本项目转包或分包给第三方</w:t>
      </w:r>
      <w:r>
        <w:rPr>
          <w:sz w:val="24"/>
        </w:rPr>
        <w:t>（</w:t>
      </w:r>
      <w:r>
        <w:rPr>
          <w:sz w:val="24"/>
        </w:rPr>
        <w:t>总公司与分公司除外</w:t>
      </w:r>
      <w:r>
        <w:rPr>
          <w:sz w:val="24"/>
        </w:rPr>
        <w:t>）</w:t>
      </w:r>
      <w:r>
        <w:rPr>
          <w:sz w:val="24"/>
        </w:rPr>
        <w:t>。</w:t>
      </w:r>
    </w:p>
    <w:p>
      <w:pPr>
        <w:ind w:firstLine="440"/>
        <w:jc w:val="both"/>
      </w:pPr>
      <w:r>
        <w:rPr>
          <w:sz w:val="24"/>
        </w:rPr>
        <w:t>（二）</w:t>
      </w:r>
      <w:r>
        <w:rPr>
          <w:sz w:val="24"/>
        </w:rPr>
        <w:t>洗涤</w:t>
      </w:r>
      <w:r>
        <w:rPr>
          <w:sz w:val="24"/>
        </w:rPr>
        <w:t>要求</w:t>
      </w:r>
    </w:p>
    <w:p>
      <w:pPr>
        <w:ind w:firstLine="440"/>
        <w:jc w:val="both"/>
      </w:pPr>
      <w:r>
        <w:rPr>
          <w:sz w:val="24"/>
        </w:rPr>
        <w:t>1.洗涤质量要求：</w:t>
      </w:r>
      <w:r>
        <w:rPr>
          <w:sz w:val="24"/>
        </w:rPr>
        <w:t>乙方</w:t>
      </w:r>
      <w:r>
        <w:rPr>
          <w:sz w:val="24"/>
        </w:rPr>
        <w:t>需按</w:t>
      </w:r>
      <w:r>
        <w:rPr>
          <w:sz w:val="24"/>
        </w:rPr>
        <w:t>WS/T508-2016《医院医用织物洗涤消毒技术规范》执行。</w:t>
      </w:r>
    </w:p>
    <w:p>
      <w:pPr>
        <w:ind w:firstLine="440"/>
        <w:jc w:val="both"/>
      </w:pPr>
      <w:r>
        <w:rPr>
          <w:sz w:val="24"/>
        </w:rPr>
        <w:t>A）针对不同的污垢成分应设固定专机分类、分档进行洗涤处理，根据污肮脏程度采用不同的水温、洗涤剂、消毒液适量进行洗涤，确保洗衣质量。对于容易沾污的布类及部位（如：医护人员工作服的领口、袖口、口袋、前胸等部位）根据沾污程度应适当增加刷洗、浸泡、清洗的强度；</w:t>
      </w:r>
    </w:p>
    <w:p>
      <w:pPr>
        <w:ind w:firstLine="440"/>
        <w:jc w:val="both"/>
      </w:pPr>
      <w:r>
        <w:rPr>
          <w:sz w:val="24"/>
        </w:rPr>
        <w:t>B）彩色衣物应单独分色洗涤，以防脱色、搭色；</w:t>
      </w:r>
    </w:p>
    <w:p>
      <w:pPr>
        <w:ind w:firstLine="440"/>
        <w:jc w:val="both"/>
      </w:pPr>
      <w:r>
        <w:rPr>
          <w:sz w:val="24"/>
        </w:rPr>
        <w:t>C）</w:t>
      </w:r>
      <w:r>
        <w:rPr>
          <w:sz w:val="24"/>
        </w:rPr>
        <w:t>乙方</w:t>
      </w:r>
      <w:r>
        <w:rPr>
          <w:sz w:val="24"/>
        </w:rPr>
        <w:t>应在将洁净衣物送达前应进行洁净度自检，局部未洗掉的黄迹、药迹、陈旧血渍、锈迹</w:t>
      </w:r>
      <w:r>
        <w:rPr>
          <w:sz w:val="24"/>
        </w:rPr>
        <w:t>、</w:t>
      </w:r>
      <w:r>
        <w:rPr>
          <w:sz w:val="24"/>
        </w:rPr>
        <w:t>笔墨污迹、毛发</w:t>
      </w:r>
      <w:r>
        <w:rPr>
          <w:sz w:val="24"/>
        </w:rPr>
        <w:t>等，一旦发现要在送达医院前进行返洗。</w:t>
      </w:r>
    </w:p>
    <w:p>
      <w:pPr>
        <w:ind w:firstLine="440"/>
        <w:jc w:val="both"/>
      </w:pPr>
      <w:r>
        <w:rPr>
          <w:sz w:val="24"/>
        </w:rPr>
        <w:t>D）已清洗好的洗涤物烘干后应按采购人要求熨平折叠，有破损的部位应及时缝补。</w:t>
      </w:r>
    </w:p>
    <w:p>
      <w:pPr>
        <w:ind w:firstLine="440"/>
        <w:jc w:val="both"/>
      </w:pPr>
      <w:r>
        <w:rPr>
          <w:sz w:val="24"/>
        </w:rPr>
        <w:t>E）工作人员的工服必须熨平无皱折。</w:t>
      </w:r>
    </w:p>
    <w:p>
      <w:pPr>
        <w:ind w:firstLine="440"/>
        <w:jc w:val="both"/>
      </w:pPr>
      <w:r>
        <w:rPr>
          <w:sz w:val="24"/>
        </w:rPr>
        <w:t>2.洁净度要求</w:t>
      </w:r>
    </w:p>
    <w:p>
      <w:pPr>
        <w:ind w:firstLine="440"/>
        <w:jc w:val="both"/>
      </w:pPr>
      <w:r>
        <w:rPr>
          <w:sz w:val="24"/>
        </w:rPr>
        <w:t>A）洗涤物的过水漂洗要透彻，避免因洗涤剂残留而出现泛黄变色或触摸布类表面有黏涩感；</w:t>
      </w:r>
    </w:p>
    <w:p>
      <w:pPr>
        <w:ind w:firstLine="440"/>
        <w:jc w:val="both"/>
      </w:pPr>
      <w:r>
        <w:rPr>
          <w:sz w:val="24"/>
        </w:rPr>
        <w:t>B）对于沾染污垢或被染色的部位，应做到清洗还原后与布料原色基本保持一致。</w:t>
      </w:r>
    </w:p>
    <w:p>
      <w:pPr>
        <w:ind w:firstLine="440"/>
        <w:jc w:val="both"/>
      </w:pPr>
      <w:r>
        <w:rPr>
          <w:sz w:val="24"/>
        </w:rPr>
        <w:t>C）洗净的衣服被服应外观整洁、干燥，无异味、无臭味、无污渍、无血渍、无破损。</w:t>
      </w:r>
    </w:p>
    <w:p>
      <w:pPr>
        <w:ind w:firstLine="440"/>
        <w:jc w:val="both"/>
      </w:pPr>
      <w:r>
        <w:rPr>
          <w:sz w:val="24"/>
        </w:rPr>
        <w:t>3.分类、洗涤消毒的检测指标和技术要求</w:t>
      </w:r>
    </w:p>
    <w:p>
      <w:pPr>
        <w:ind w:firstLine="440"/>
        <w:jc w:val="both"/>
      </w:pPr>
      <w:r>
        <w:rPr>
          <w:sz w:val="24"/>
        </w:rPr>
        <w:t>3.1洗涤消毒后的清洁衣物被服微生物检测指标应符合下表的要求。</w:t>
      </w:r>
    </w:p>
    <w:p>
      <w:pPr>
        <w:jc w:val="center"/>
      </w:pPr>
      <w:r>
        <w:rPr>
          <w:sz w:val="24"/>
        </w:rPr>
        <w:t>微生物指标</w:t>
      </w:r>
    </w:p>
    <w:tbl>
      <w:tblPr>
        <w:tblW w:w="0" w:type="auto"/>
        <w:tblBorders>
          <w:top w:val="none" w:color="000000" w:sz="4"/>
          <w:left w:val="none" w:color="000000" w:sz="4"/>
          <w:bottom w:val="none" w:color="000000" w:sz="4"/>
          <w:right w:val="none" w:color="000000" w:sz="4"/>
          <w:insideH w:val="none"/>
          <w:insideV w:val="none"/>
        </w:tblBorders>
      </w:tblPr>
      <w:tblGrid>
        <w:gridCol w:w="4942"/>
        <w:gridCol w:w="3364"/>
      </w:tblGrid>
      <w:tr>
        <w:tc>
          <w:tcPr>
            <w:tcW w:type="dxa" w:w="4942"/>
            <w:tcBorders>
              <w:top w:val="single" w:color="000000" w:sz="4"/>
              <w:left w:val="single" w:color="000000" w:sz="4"/>
              <w:bottom w:val="single" w:color="000000" w:sz="4"/>
              <w:right w:val="single" w:color="000000" w:sz="4"/>
            </w:tcBorders>
            <w:shd w:fill="FFFFFF"/>
            <w:vAlign w:val="top"/>
          </w:tcPr>
          <w:p>
            <w:pPr>
              <w:jc w:val="center"/>
            </w:pPr>
            <w:r>
              <w:rPr>
                <w:sz w:val="24"/>
              </w:rPr>
              <w:t>项目</w:t>
            </w:r>
          </w:p>
        </w:tc>
        <w:tc>
          <w:tcPr>
            <w:tcW w:type="dxa" w:w="3364"/>
            <w:tcBorders>
              <w:top w:val="single" w:color="000000" w:sz="4"/>
              <w:left w:val="none" w:color="000000" w:sz="4"/>
              <w:bottom w:val="single" w:color="000000" w:sz="4"/>
              <w:right w:val="single" w:color="000000" w:sz="4"/>
            </w:tcBorders>
            <w:shd w:fill="FFFFFF"/>
            <w:vAlign w:val="top"/>
          </w:tcPr>
          <w:p>
            <w:pPr>
              <w:jc w:val="center"/>
            </w:pPr>
            <w:r>
              <w:rPr>
                <w:sz w:val="24"/>
              </w:rPr>
              <w:t>指标</w:t>
            </w:r>
          </w:p>
        </w:tc>
      </w:tr>
      <w:tr>
        <w:tc>
          <w:tcPr>
            <w:tcW w:type="dxa" w:w="4942"/>
            <w:tcBorders>
              <w:top w:val="none" w:color="000000" w:sz="4"/>
              <w:left w:val="single" w:color="000000" w:sz="4"/>
              <w:bottom w:val="single" w:color="000000" w:sz="4"/>
              <w:right w:val="single" w:color="000000" w:sz="4"/>
            </w:tcBorders>
            <w:shd w:fill="FFFFFF"/>
            <w:vAlign w:val="top"/>
          </w:tcPr>
          <w:p>
            <w:pPr>
              <w:jc w:val="center"/>
            </w:pPr>
            <w:r>
              <w:rPr>
                <w:sz w:val="24"/>
              </w:rPr>
              <w:t>细菌菌落总数</w:t>
            </w:r>
          </w:p>
        </w:tc>
        <w:tc>
          <w:tcPr>
            <w:tcW w:type="dxa" w:w="3364"/>
            <w:tcBorders>
              <w:top w:val="none" w:color="000000" w:sz="4"/>
              <w:left w:val="none" w:color="000000" w:sz="4"/>
              <w:bottom w:val="single" w:color="000000" w:sz="4"/>
              <w:right w:val="single" w:color="000000" w:sz="4"/>
            </w:tcBorders>
            <w:shd w:fill="FFFFFF"/>
            <w:vAlign w:val="top"/>
          </w:tcPr>
          <w:p>
            <w:pPr>
              <w:jc w:val="center"/>
            </w:pPr>
            <w:r>
              <w:rPr>
                <w:sz w:val="24"/>
              </w:rPr>
              <w:t>cfu/100 cm</w:t>
            </w:r>
            <w:r>
              <w:rPr>
                <w:sz w:val="24"/>
                <w:vertAlign w:val="superscript"/>
              </w:rPr>
              <w:t>2</w:t>
            </w:r>
            <w:r>
              <w:rPr>
                <w:sz w:val="24"/>
              </w:rPr>
              <w:t>≤200</w:t>
            </w:r>
          </w:p>
        </w:tc>
      </w:tr>
      <w:tr>
        <w:tc>
          <w:tcPr>
            <w:tcW w:type="dxa" w:w="4942"/>
            <w:tcBorders>
              <w:top w:val="none" w:color="000000" w:sz="4"/>
              <w:left w:val="single" w:color="000000" w:sz="4"/>
              <w:bottom w:val="single" w:color="000000" w:sz="4"/>
              <w:right w:val="single" w:color="000000" w:sz="4"/>
            </w:tcBorders>
            <w:shd w:fill="FFFFFF"/>
            <w:vAlign w:val="top"/>
          </w:tcPr>
          <w:p>
            <w:pPr>
              <w:jc w:val="center"/>
            </w:pPr>
            <w:r>
              <w:rPr>
                <w:sz w:val="24"/>
              </w:rPr>
              <w:t>大肠菌群</w:t>
            </w:r>
          </w:p>
        </w:tc>
        <w:tc>
          <w:tcPr>
            <w:tcW w:type="dxa" w:w="3364"/>
            <w:tcBorders>
              <w:top w:val="none" w:color="000000" w:sz="4"/>
              <w:left w:val="none" w:color="000000" w:sz="4"/>
              <w:bottom w:val="single" w:color="000000" w:sz="4"/>
              <w:right w:val="single" w:color="000000" w:sz="4"/>
            </w:tcBorders>
            <w:shd w:fill="FFFFFF"/>
            <w:vAlign w:val="top"/>
          </w:tcPr>
          <w:p>
            <w:pPr>
              <w:jc w:val="center"/>
            </w:pPr>
            <w:r>
              <w:rPr>
                <w:sz w:val="24"/>
              </w:rPr>
              <w:t>不得检出</w:t>
            </w:r>
          </w:p>
        </w:tc>
      </w:tr>
      <w:tr>
        <w:tc>
          <w:tcPr>
            <w:tcW w:type="dxa" w:w="4942"/>
            <w:tcBorders>
              <w:top w:val="none" w:color="000000" w:sz="4"/>
              <w:left w:val="single" w:color="000000" w:sz="4"/>
              <w:bottom w:val="single" w:color="000000" w:sz="4"/>
              <w:right w:val="single" w:color="000000" w:sz="4"/>
            </w:tcBorders>
            <w:shd w:fill="FFFFFF"/>
            <w:vAlign w:val="top"/>
          </w:tcPr>
          <w:p>
            <w:pPr>
              <w:jc w:val="center"/>
            </w:pPr>
            <w:r>
              <w:rPr>
                <w:sz w:val="24"/>
              </w:rPr>
              <w:t>化脓性致病菌</w:t>
            </w:r>
          </w:p>
        </w:tc>
        <w:tc>
          <w:tcPr>
            <w:tcW w:type="dxa" w:w="3364"/>
            <w:tcBorders>
              <w:top w:val="none" w:color="000000" w:sz="4"/>
              <w:left w:val="none" w:color="000000" w:sz="4"/>
              <w:bottom w:val="single" w:color="000000" w:sz="4"/>
              <w:right w:val="single" w:color="000000" w:sz="4"/>
            </w:tcBorders>
            <w:shd w:fill="FFFFFF"/>
            <w:vAlign w:val="top"/>
          </w:tcPr>
          <w:p>
            <w:pPr>
              <w:jc w:val="center"/>
            </w:pPr>
            <w:r>
              <w:rPr>
                <w:sz w:val="24"/>
              </w:rPr>
              <w:t>不得检出</w:t>
            </w:r>
          </w:p>
        </w:tc>
      </w:tr>
      <w:tr>
        <w:tc>
          <w:tcPr>
            <w:tcW w:type="dxa" w:w="8306"/>
            <w:gridSpan w:val="2"/>
            <w:tcBorders>
              <w:top w:val="none" w:color="000000" w:sz="4"/>
              <w:left w:val="single" w:color="000000" w:sz="4"/>
              <w:bottom w:val="single" w:color="000000" w:sz="4"/>
              <w:right w:val="single" w:color="000000" w:sz="4"/>
            </w:tcBorders>
            <w:shd w:fill="FFFFFF"/>
            <w:vAlign w:val="top"/>
          </w:tcPr>
          <w:p>
            <w:pPr>
              <w:jc w:val="both"/>
            </w:pPr>
            <w:r>
              <w:rPr>
                <w:sz w:val="24"/>
              </w:rPr>
              <w:t>注：化脓性致病菌包括乙型溶血性链球菌、金黄色葡萄球菌及铜绿假单胞菌；婴儿用医用织物还应进行沙门菌检测。</w:t>
            </w:r>
          </w:p>
        </w:tc>
      </w:tr>
    </w:tbl>
    <w:p>
      <w:pPr>
        <w:ind w:firstLine="440"/>
        <w:jc w:val="both"/>
      </w:pPr>
      <w:r>
        <w:rPr>
          <w:sz w:val="24"/>
        </w:rPr>
        <w:t>3.2分类、洗涤消毒的主要技术要求</w:t>
      </w:r>
    </w:p>
    <w:p>
      <w:pPr>
        <w:ind w:firstLine="440"/>
        <w:jc w:val="both"/>
      </w:pPr>
      <w:r>
        <w:rPr>
          <w:sz w:val="24"/>
        </w:rPr>
        <w:t>A）病人衣物被服、值班被服、婴儿被服、工作人员工作服必须分类和专机洗涤，不得混洗；我院衣物不能和其他医院的衣物混合洗。</w:t>
      </w:r>
    </w:p>
    <w:p>
      <w:pPr>
        <w:ind w:firstLine="440"/>
        <w:jc w:val="both"/>
      </w:pPr>
      <w:r>
        <w:rPr>
          <w:sz w:val="24"/>
        </w:rPr>
        <w:t>B）一般污染被服：包括医务人员值班被服、办公楼出洗衣物。其洗涤消毒方法：棉质被服用1%消毒洗涤剂70℃以上温度（化纤被服只宜40℃～45℃）在洗衣机内洗25分钟，再用清水漂洗。</w:t>
      </w:r>
    </w:p>
    <w:p>
      <w:pPr>
        <w:ind w:firstLine="440"/>
        <w:jc w:val="both"/>
      </w:pPr>
      <w:r>
        <w:rPr>
          <w:sz w:val="24"/>
        </w:rPr>
        <w:t>C）传染性被服：包括工作人员工作服、病人衣物被服、手术室所有衣物和被服收集袋。手术室医用织物、布巾、地巾要求专机专洗。根据受污染的程度分为：无明显污染的传染性被服，有明显血、脓、便污染的传染性被服，特殊传染性被服三类。其洗涤消毒方法分别为：</w:t>
      </w:r>
    </w:p>
    <w:p>
      <w:pPr>
        <w:ind w:firstLine="440"/>
        <w:jc w:val="both"/>
      </w:pPr>
      <w:r>
        <w:rPr>
          <w:sz w:val="24"/>
        </w:rPr>
        <w:t>i.无明显污染的传染性被服：用含有效氯500mg/L的消毒洗衣粉溶液洗涤30～60分钟，然后用清水漂净。</w:t>
      </w:r>
    </w:p>
    <w:p>
      <w:pPr>
        <w:ind w:firstLine="440"/>
        <w:jc w:val="both"/>
      </w:pPr>
      <w:r>
        <w:rPr>
          <w:sz w:val="24"/>
        </w:rPr>
        <w:t>ii.有明显血、脓、便污染的传染性被服：在用热水洗涤前，先用冷洗涤液或1%～2%冷碱水将血、脓、便等有机物洗净，将该洗液煮沸消毒弃去，经清水漂洗后，再按第1条洗涤消毒。</w:t>
      </w:r>
    </w:p>
    <w:p>
      <w:pPr>
        <w:ind w:firstLine="440"/>
        <w:jc w:val="both"/>
      </w:pPr>
      <w:r>
        <w:rPr>
          <w:sz w:val="24"/>
        </w:rPr>
        <w:t>iii.特殊传染性被服：指受特殊病原体污染的被服，用特殊专用的污衣袋或感染性废物黄色塑料袋包装，有明显标识的被服。先用2000-5000mg/L含氯消毒剂浸泡消毒一小时，再按第1条洗涤消毒，并指定专人、专机清洗。</w:t>
      </w:r>
    </w:p>
    <w:p>
      <w:pPr>
        <w:ind w:firstLine="440"/>
        <w:jc w:val="both"/>
      </w:pPr>
      <w:r>
        <w:rPr>
          <w:sz w:val="24"/>
        </w:rPr>
        <w:t>4.</w:t>
      </w:r>
      <w:r>
        <w:rPr>
          <w:sz w:val="24"/>
        </w:rPr>
        <w:t>缝补要求：对有破损或无纽扣的工作服、被服、布类给予缝补及补丁纽扣等工作。</w:t>
      </w:r>
      <w:r>
        <w:rPr>
          <w:sz w:val="24"/>
        </w:rPr>
        <w:t>（</w:t>
      </w:r>
      <w:r>
        <w:rPr>
          <w:sz w:val="24"/>
        </w:rPr>
        <w:t>本项内容包含在投标报价内，甲方不另外支付费用</w:t>
      </w:r>
      <w:r>
        <w:rPr>
          <w:sz w:val="24"/>
        </w:rPr>
        <w:t>）</w:t>
      </w:r>
    </w:p>
    <w:p>
      <w:pPr>
        <w:ind w:firstLine="440"/>
        <w:jc w:val="both"/>
      </w:pPr>
      <w:r>
        <w:rPr>
          <w:sz w:val="24"/>
        </w:rPr>
        <w:t>A）医护人员工作服及病人衣物被服如出现缺失钮或有破损的，应及时规范缝钉；</w:t>
      </w:r>
    </w:p>
    <w:p>
      <w:pPr>
        <w:ind w:firstLine="440"/>
        <w:jc w:val="both"/>
      </w:pPr>
      <w:r>
        <w:rPr>
          <w:sz w:val="24"/>
        </w:rPr>
        <w:t>B）手术室布类如有破损，及时缝补，缝补针迹要求均匀、整齐；补丁的纽扣大小、颜色应与原来的纽扣基本一致，不可过大、过小或色差过大，纽扣由乙方提供；</w:t>
      </w:r>
    </w:p>
    <w:p>
      <w:pPr>
        <w:ind w:firstLine="440"/>
        <w:jc w:val="both"/>
      </w:pPr>
      <w:r>
        <w:rPr>
          <w:sz w:val="24"/>
        </w:rPr>
        <w:t>C）破损衣物需缝补的，应在交接时向甲方提供补衣单，标明名称及数量，缝补时间不得超过2天，实在无法继续缝补的，须以书面方式向</w:t>
      </w:r>
      <w:r>
        <w:rPr>
          <w:sz w:val="24"/>
        </w:rPr>
        <w:t>甲方</w:t>
      </w:r>
      <w:r>
        <w:rPr>
          <w:sz w:val="24"/>
        </w:rPr>
        <w:t>办理报废手续。</w:t>
      </w:r>
    </w:p>
    <w:p>
      <w:pPr>
        <w:ind w:firstLine="440"/>
        <w:jc w:val="both"/>
      </w:pPr>
      <w:r>
        <w:rPr>
          <w:sz w:val="24"/>
        </w:rPr>
        <w:t>D）对于磨损程度较大或无法缝补的衣物被服应由中标人洗涤后妥善保管，乙方不得随意处理此类被服布草，由</w:t>
      </w:r>
      <w:r>
        <w:rPr>
          <w:sz w:val="24"/>
        </w:rPr>
        <w:t>甲方</w:t>
      </w:r>
      <w:r>
        <w:rPr>
          <w:sz w:val="24"/>
        </w:rPr>
        <w:t>定期组织进行评估后按医院有关规定处理。</w:t>
      </w:r>
    </w:p>
    <w:p>
      <w:pPr>
        <w:ind w:firstLine="440"/>
        <w:jc w:val="both"/>
      </w:pPr>
      <w:r>
        <w:rPr>
          <w:sz w:val="24"/>
        </w:rPr>
        <w:t>5.被服晾（烘）干、熨烫、折叠、包装、储存要求</w:t>
      </w:r>
    </w:p>
    <w:p>
      <w:pPr>
        <w:ind w:firstLine="440"/>
        <w:jc w:val="both"/>
      </w:pPr>
      <w:r>
        <w:rPr>
          <w:sz w:val="24"/>
        </w:rPr>
        <w:t>A）对工作人员和病人衣物被服；一般污染和传染性的被服洗涤消毒后要分区晾（烘）干、熨烫、折叠和储存，不得混杂。熨烫时要特别注意曾受或易受污染之处。</w:t>
      </w:r>
    </w:p>
    <w:p>
      <w:pPr>
        <w:ind w:firstLine="440"/>
        <w:jc w:val="both"/>
      </w:pPr>
      <w:r>
        <w:rPr>
          <w:sz w:val="24"/>
        </w:rPr>
        <w:t>B）儿科被服应有专用烘干、熨烫、折叠、储存被服处，不可与其他被服混淆。</w:t>
      </w:r>
    </w:p>
    <w:p>
      <w:pPr>
        <w:ind w:firstLine="440"/>
        <w:jc w:val="both"/>
      </w:pPr>
      <w:r>
        <w:rPr>
          <w:sz w:val="24"/>
        </w:rPr>
        <w:t>5.1包装要求：折叠完后按型号分类按固定数量分别捆扎。洗涤干净的被服、布类应按照</w:t>
      </w:r>
      <w:r>
        <w:rPr>
          <w:sz w:val="24"/>
        </w:rPr>
        <w:t>甲方</w:t>
      </w:r>
      <w:r>
        <w:rPr>
          <w:sz w:val="24"/>
        </w:rPr>
        <w:t>的要求进行分类包装，包装物由</w:t>
      </w:r>
      <w:r>
        <w:rPr>
          <w:sz w:val="24"/>
        </w:rPr>
        <w:t>乙方</w:t>
      </w:r>
      <w:r>
        <w:rPr>
          <w:sz w:val="24"/>
        </w:rPr>
        <w:t>提供。</w:t>
      </w:r>
    </w:p>
    <w:p>
      <w:pPr>
        <w:ind w:firstLine="440"/>
        <w:jc w:val="both"/>
      </w:pPr>
      <w:r>
        <w:rPr>
          <w:sz w:val="24"/>
        </w:rPr>
        <w:t>5.2异常的被服处理要求：如</w:t>
      </w:r>
      <w:r>
        <w:rPr>
          <w:sz w:val="24"/>
        </w:rPr>
        <w:t>甲方</w:t>
      </w:r>
      <w:r>
        <w:rPr>
          <w:sz w:val="24"/>
        </w:rPr>
        <w:t>发现被服有破损、脏污、血渍、异味、绑带脱落、量不足等异常情形，</w:t>
      </w:r>
      <w:r>
        <w:rPr>
          <w:sz w:val="24"/>
        </w:rPr>
        <w:t>乙方</w:t>
      </w:r>
      <w:r>
        <w:rPr>
          <w:sz w:val="24"/>
        </w:rPr>
        <w:t>应于收到通知后立即予以更换合格的被服。</w:t>
      </w:r>
    </w:p>
    <w:p>
      <w:pPr>
        <w:ind w:firstLine="440"/>
        <w:jc w:val="both"/>
      </w:pPr>
      <w:r>
        <w:rPr>
          <w:sz w:val="24"/>
        </w:rPr>
        <w:t>6.洗衣房环境要求</w:t>
      </w:r>
    </w:p>
    <w:p>
      <w:pPr>
        <w:ind w:firstLine="440"/>
        <w:jc w:val="both"/>
      </w:pPr>
      <w:r>
        <w:rPr>
          <w:sz w:val="24"/>
        </w:rPr>
        <w:t>A）内部布局合理，分污染区、半污染区、清洁区，区域划分清楚并有明显的标志，各区间有屏障相隔。</w:t>
      </w:r>
    </w:p>
    <w:p>
      <w:pPr>
        <w:ind w:firstLine="440"/>
        <w:jc w:val="both"/>
      </w:pPr>
      <w:r>
        <w:rPr>
          <w:sz w:val="24"/>
        </w:rPr>
        <w:t>B）污染区为病人污衣物分检、清点、处理、清洗间；半污染区为医务人员污衣物（口罩、工作服、值班被服）分检、清点、处理及清洗间；清洁区为洗净衣物晾（烘）干、缝补、熨烫、折叠、储存、发送间。</w:t>
      </w:r>
    </w:p>
    <w:p>
      <w:pPr>
        <w:ind w:firstLine="440"/>
        <w:jc w:val="both"/>
      </w:pPr>
      <w:r>
        <w:rPr>
          <w:sz w:val="24"/>
        </w:rPr>
        <w:t>7.洗涤设备、环境、工作人员的清洁消毒要求</w:t>
      </w:r>
    </w:p>
    <w:p>
      <w:pPr>
        <w:ind w:firstLine="440"/>
        <w:jc w:val="both"/>
      </w:pPr>
      <w:r>
        <w:rPr>
          <w:sz w:val="24"/>
        </w:rPr>
        <w:t>7.1工作区域内清洁工作人员手、物体表面、空气质量，以及经消毒处理后污染区内工作人员手、物体表面、空气质量的菌落总数指标应符合下表的要求。</w:t>
      </w:r>
    </w:p>
    <w:p>
      <w:pPr>
        <w:jc w:val="center"/>
      </w:pPr>
      <w:r>
        <w:rPr>
          <w:sz w:val="24"/>
        </w:rPr>
        <w:t>菌落总数指标</w:t>
      </w:r>
    </w:p>
    <w:tbl>
      <w:tblPr>
        <w:tblW w:w="0" w:type="auto"/>
        <w:tblBorders>
          <w:top w:val="none" w:color="000000" w:sz="4"/>
          <w:left w:val="none" w:color="000000" w:sz="4"/>
          <w:bottom w:val="none" w:color="000000" w:sz="4"/>
          <w:right w:val="none" w:color="000000" w:sz="4"/>
          <w:insideH w:val="none"/>
          <w:insideV w:val="none"/>
        </w:tblBorders>
      </w:tblPr>
      <w:tblGrid>
        <w:gridCol w:w="5798"/>
        <w:gridCol w:w="2508"/>
      </w:tblGrid>
      <w:tr>
        <w:tc>
          <w:tcPr>
            <w:tcW w:type="dxa" w:w="5798"/>
            <w:tcBorders>
              <w:top w:val="single" w:color="000000" w:sz="4"/>
              <w:left w:val="single" w:color="000000" w:sz="4"/>
              <w:bottom w:val="single" w:color="000000" w:sz="4"/>
              <w:right w:val="single" w:color="000000" w:sz="4"/>
            </w:tcBorders>
            <w:vAlign w:val="top"/>
          </w:tcPr>
          <w:p>
            <w:pPr>
              <w:jc w:val="center"/>
            </w:pPr>
            <w:r>
              <w:rPr>
                <w:sz w:val="24"/>
              </w:rPr>
              <w:t>项目</w:t>
            </w:r>
          </w:p>
        </w:tc>
        <w:tc>
          <w:tcPr>
            <w:tcW w:type="dxa" w:w="2508"/>
            <w:tcBorders>
              <w:top w:val="single" w:color="000000" w:sz="4"/>
              <w:left w:val="none" w:color="000000" w:sz="4"/>
              <w:bottom w:val="single" w:color="000000" w:sz="4"/>
              <w:right w:val="single" w:color="000000" w:sz="4"/>
            </w:tcBorders>
            <w:vAlign w:val="top"/>
          </w:tcPr>
          <w:p>
            <w:pPr>
              <w:jc w:val="center"/>
            </w:pPr>
            <w:r>
              <w:rPr>
                <w:sz w:val="24"/>
              </w:rPr>
              <w:t>指标</w:t>
            </w:r>
          </w:p>
        </w:tc>
      </w:tr>
      <w:tr>
        <w:tc>
          <w:tcPr>
            <w:tcW w:type="dxa" w:w="5798"/>
            <w:tcBorders>
              <w:top w:val="none" w:color="000000" w:sz="4"/>
              <w:left w:val="single" w:color="000000" w:sz="4"/>
              <w:bottom w:val="single" w:color="000000" w:sz="4"/>
              <w:right w:val="single" w:color="000000" w:sz="4"/>
            </w:tcBorders>
            <w:vAlign w:val="top"/>
          </w:tcPr>
          <w:p>
            <w:pPr>
              <w:jc w:val="center"/>
            </w:pPr>
            <w:r>
              <w:rPr>
                <w:sz w:val="24"/>
              </w:rPr>
              <w:t>物体表面</w:t>
            </w:r>
          </w:p>
        </w:tc>
        <w:tc>
          <w:tcPr>
            <w:tcW w:type="dxa" w:w="2508"/>
            <w:tcBorders>
              <w:top w:val="none" w:color="000000" w:sz="4"/>
              <w:left w:val="none" w:color="000000" w:sz="4"/>
              <w:bottom w:val="single" w:color="000000" w:sz="4"/>
              <w:right w:val="single" w:color="000000" w:sz="4"/>
            </w:tcBorders>
            <w:vAlign w:val="top"/>
          </w:tcPr>
          <w:p>
            <w:pPr>
              <w:jc w:val="center"/>
            </w:pPr>
            <w:r>
              <w:rPr>
                <w:sz w:val="24"/>
              </w:rPr>
              <w:t>cfu/cm</w:t>
            </w:r>
            <w:r>
              <w:rPr>
                <w:sz w:val="24"/>
                <w:vertAlign w:val="superscript"/>
              </w:rPr>
              <w:t>2</w:t>
            </w:r>
            <w:r>
              <w:rPr>
                <w:sz w:val="24"/>
              </w:rPr>
              <w:t>≤</w:t>
            </w:r>
            <w:r>
              <w:rPr>
                <w:sz w:val="24"/>
              </w:rPr>
              <w:t>10</w:t>
            </w:r>
          </w:p>
        </w:tc>
      </w:tr>
      <w:tr>
        <w:tc>
          <w:tcPr>
            <w:tcW w:type="dxa" w:w="5798"/>
            <w:tcBorders>
              <w:top w:val="none" w:color="000000" w:sz="4"/>
              <w:left w:val="single" w:color="000000" w:sz="4"/>
              <w:bottom w:val="single" w:color="000000" w:sz="4"/>
              <w:right w:val="single" w:color="000000" w:sz="4"/>
            </w:tcBorders>
            <w:vAlign w:val="top"/>
          </w:tcPr>
          <w:p>
            <w:pPr>
              <w:jc w:val="center"/>
            </w:pPr>
            <w:r>
              <w:rPr>
                <w:sz w:val="24"/>
              </w:rPr>
              <w:t>工作人员手</w:t>
            </w:r>
          </w:p>
        </w:tc>
        <w:tc>
          <w:tcPr>
            <w:tcW w:type="dxa" w:w="2508"/>
            <w:tcBorders>
              <w:top w:val="none" w:color="000000" w:sz="4"/>
              <w:left w:val="none" w:color="000000" w:sz="4"/>
              <w:bottom w:val="single" w:color="000000" w:sz="4"/>
              <w:right w:val="single" w:color="000000" w:sz="4"/>
            </w:tcBorders>
            <w:vAlign w:val="top"/>
          </w:tcPr>
          <w:p>
            <w:pPr>
              <w:jc w:val="center"/>
            </w:pPr>
            <w:r>
              <w:rPr>
                <w:sz w:val="24"/>
              </w:rPr>
              <w:t>cfu/cm</w:t>
            </w:r>
            <w:r>
              <w:rPr>
                <w:sz w:val="24"/>
                <w:vertAlign w:val="superscript"/>
              </w:rPr>
              <w:t>2</w:t>
            </w:r>
            <w:r>
              <w:rPr>
                <w:sz w:val="24"/>
              </w:rPr>
              <w:t>≤</w:t>
            </w:r>
            <w:r>
              <w:rPr>
                <w:sz w:val="24"/>
              </w:rPr>
              <w:t>10</w:t>
            </w:r>
          </w:p>
        </w:tc>
      </w:tr>
      <w:tr>
        <w:tc>
          <w:tcPr>
            <w:tcW w:type="dxa" w:w="5798"/>
            <w:tcBorders>
              <w:top w:val="none" w:color="000000" w:sz="4"/>
              <w:left w:val="single" w:color="000000" w:sz="4"/>
              <w:bottom w:val="single" w:color="000000" w:sz="4"/>
              <w:right w:val="single" w:color="000000" w:sz="4"/>
            </w:tcBorders>
            <w:vAlign w:val="top"/>
          </w:tcPr>
          <w:p>
            <w:pPr>
              <w:jc w:val="center"/>
            </w:pPr>
            <w:r>
              <w:rPr>
                <w:sz w:val="24"/>
              </w:rPr>
              <w:t>空气</w:t>
            </w:r>
          </w:p>
        </w:tc>
        <w:tc>
          <w:tcPr>
            <w:tcW w:type="dxa" w:w="2508"/>
            <w:tcBorders>
              <w:top w:val="none" w:color="000000" w:sz="4"/>
              <w:left w:val="none" w:color="000000" w:sz="4"/>
              <w:bottom w:val="single" w:color="000000" w:sz="4"/>
              <w:right w:val="single" w:color="000000" w:sz="4"/>
            </w:tcBorders>
            <w:vAlign w:val="top"/>
          </w:tcPr>
          <w:p>
            <w:pPr>
              <w:jc w:val="center"/>
            </w:pPr>
            <w:r>
              <w:rPr>
                <w:sz w:val="24"/>
              </w:rPr>
              <w:t>cfu/皿．5min≤</w:t>
            </w:r>
            <w:r>
              <w:rPr>
                <w:sz w:val="24"/>
              </w:rPr>
              <w:t>4</w:t>
            </w:r>
          </w:p>
        </w:tc>
      </w:tr>
    </w:tbl>
    <w:p>
      <w:pPr>
        <w:ind w:firstLine="440"/>
        <w:jc w:val="both"/>
      </w:pPr>
      <w:r>
        <w:rPr>
          <w:sz w:val="24"/>
        </w:rPr>
        <w:t>7.2主要清洁消毒技术要求</w:t>
      </w:r>
    </w:p>
    <w:p>
      <w:pPr>
        <w:ind w:firstLine="440"/>
        <w:jc w:val="both"/>
      </w:pPr>
      <w:r>
        <w:rPr>
          <w:sz w:val="24"/>
        </w:rPr>
        <w:t>A）半污染区、污染区的清洁消毒：上班时打开窗户、保持良好通风，上、下午工作后用含500mg/L有效氯溶液拖地一次后，用紫外线灯照射1小时，并做好相关登记记录。</w:t>
      </w:r>
    </w:p>
    <w:p>
      <w:pPr>
        <w:ind w:firstLine="440"/>
        <w:jc w:val="both"/>
      </w:pPr>
      <w:r>
        <w:rPr>
          <w:sz w:val="24"/>
        </w:rPr>
        <w:t>B）清洁区的保洁：上班时开窗通风，用清水擦拭桌、椅、工作台面、拖地一次，保持清洁。下班时关闭门窗，减少灰尘和风沙，地面再用清水拖擦一次。</w:t>
      </w:r>
    </w:p>
    <w:p>
      <w:pPr>
        <w:ind w:firstLine="440"/>
        <w:jc w:val="both"/>
      </w:pPr>
      <w:r>
        <w:rPr>
          <w:sz w:val="24"/>
        </w:rPr>
        <w:t>C）机动车辆每天运送工作结束后，必须用1000mg/L含氯消毒剂进行车内外喷雾至表面湿润，作用60min，并做好相关记录。</w:t>
      </w:r>
    </w:p>
    <w:p>
      <w:pPr>
        <w:ind w:firstLine="440"/>
        <w:jc w:val="both"/>
      </w:pPr>
      <w:r>
        <w:rPr>
          <w:sz w:val="24"/>
        </w:rPr>
        <w:t>D）洗衣房的污衣车每日用1000mg/L含氯消毒剂擦拭消毒，洁衣车每日用清水进行擦拭。</w:t>
      </w:r>
    </w:p>
    <w:p>
      <w:pPr>
        <w:ind w:firstLine="440"/>
        <w:jc w:val="both"/>
      </w:pPr>
      <w:r>
        <w:rPr>
          <w:sz w:val="24"/>
        </w:rPr>
        <w:t>E）洗衣房的洗衣池（机）洗衣后应消毒。洗衣房洗后处理区及清洁区应配备空气消毒设施并定期消毒。</w:t>
      </w:r>
    </w:p>
    <w:p>
      <w:pPr>
        <w:ind w:firstLine="440"/>
        <w:jc w:val="both"/>
      </w:pPr>
      <w:r>
        <w:rPr>
          <w:sz w:val="24"/>
        </w:rPr>
        <w:t>F）</w:t>
      </w:r>
      <w:r>
        <w:rPr>
          <w:sz w:val="24"/>
        </w:rPr>
        <w:t>对洗后衣物、洗衣机把手、熨烫台、工作人员的手等每</w:t>
      </w:r>
      <w:r>
        <w:rPr>
          <w:sz w:val="24"/>
        </w:rPr>
        <w:t>季度</w:t>
      </w:r>
      <w:r>
        <w:rPr>
          <w:sz w:val="24"/>
        </w:rPr>
        <w:t>进行</w:t>
      </w:r>
      <w:r>
        <w:rPr>
          <w:sz w:val="24"/>
        </w:rPr>
        <w:t>第三方</w:t>
      </w:r>
      <w:r>
        <w:rPr>
          <w:sz w:val="24"/>
        </w:rPr>
        <w:t>监测</w:t>
      </w:r>
      <w:r>
        <w:rPr>
          <w:sz w:val="24"/>
        </w:rPr>
        <w:t>，</w:t>
      </w:r>
      <w:r>
        <w:rPr>
          <w:sz w:val="24"/>
        </w:rPr>
        <w:t>并上交采购人检查和存档</w:t>
      </w:r>
      <w:r>
        <w:rPr>
          <w:sz w:val="24"/>
        </w:rPr>
        <w:t>。</w:t>
      </w:r>
    </w:p>
    <w:p>
      <w:pPr>
        <w:ind w:firstLine="440"/>
        <w:jc w:val="both"/>
      </w:pPr>
      <w:r>
        <w:rPr>
          <w:sz w:val="24"/>
        </w:rPr>
        <w:t>G）清洁卫生用具分区标识，分区使用，不准跨区，用后清洁消毒、洗净挂起晾干。</w:t>
      </w:r>
    </w:p>
    <w:p>
      <w:pPr>
        <w:ind w:firstLine="440"/>
        <w:jc w:val="both"/>
      </w:pPr>
      <w:r>
        <w:rPr>
          <w:sz w:val="24"/>
        </w:rPr>
        <w:t>7.3洗衣房各区域工作流程及技术要求</w:t>
      </w:r>
    </w:p>
    <w:p>
      <w:pPr>
        <w:ind w:firstLine="440"/>
        <w:jc w:val="both"/>
      </w:pPr>
      <w:r>
        <w:rPr>
          <w:sz w:val="24"/>
        </w:rPr>
        <w:t>A）必须符合感染控制的要求，根据“前进、后出”洗涤流程设置不同的区域，有效做到“污、洁”车间完全分隔；洗涤车间内污水流向不能进入洁衣区。车间要宽敞，内净高要大于3米</w:t>
      </w:r>
      <w:r>
        <w:rPr>
          <w:sz w:val="24"/>
        </w:rPr>
        <w:t>以上</w:t>
      </w:r>
      <w:r>
        <w:rPr>
          <w:sz w:val="24"/>
        </w:rPr>
        <w:t>。</w:t>
      </w:r>
    </w:p>
    <w:p>
      <w:pPr>
        <w:ind w:firstLine="440"/>
        <w:jc w:val="both"/>
      </w:pPr>
      <w:r>
        <w:rPr>
          <w:sz w:val="24"/>
        </w:rPr>
        <w:t>B）工作人员严格按工作流程指引，做好防护措施出入各区域，防护用品包括：工作服、口罩、手套、帽子、隔离衣、水鞋或塑胶密封胶鞋等。</w:t>
      </w:r>
    </w:p>
    <w:p>
      <w:pPr>
        <w:ind w:firstLine="440"/>
        <w:jc w:val="both"/>
      </w:pPr>
      <w:r>
        <w:rPr>
          <w:sz w:val="24"/>
        </w:rPr>
        <w:t>C）各区域工人分工合作，不得在各区域随意走动，严禁由污染区未经更衣换鞋到清洁区，工作人员进入洗净衣物储存，必须洗手、换入室清洁拖鞋。</w:t>
      </w:r>
    </w:p>
    <w:p>
      <w:pPr>
        <w:ind w:firstLine="440"/>
        <w:jc w:val="both"/>
      </w:pPr>
      <w:r>
        <w:rPr>
          <w:sz w:val="24"/>
        </w:rPr>
        <w:t>7.4洗涤设备要求</w:t>
      </w:r>
    </w:p>
    <w:p>
      <w:pPr>
        <w:ind w:firstLine="480"/>
        <w:jc w:val="both"/>
      </w:pPr>
      <w:r>
        <w:rPr>
          <w:sz w:val="24"/>
        </w:rPr>
        <w:t>A</w:t>
      </w:r>
      <w:r>
        <w:rPr>
          <w:sz w:val="24"/>
        </w:rPr>
        <w:t>）洗衣机数量充足，可供医务人</w:t>
      </w:r>
      <w:r>
        <w:rPr>
          <w:sz w:val="24"/>
        </w:rPr>
        <w:t>员被服、婴儿被服、</w:t>
      </w:r>
      <w:r>
        <w:rPr>
          <w:sz w:val="24"/>
        </w:rPr>
        <w:t>病人</w:t>
      </w:r>
      <w:r>
        <w:rPr>
          <w:sz w:val="24"/>
        </w:rPr>
        <w:t>被服及传染性被服</w:t>
      </w:r>
      <w:r>
        <w:rPr>
          <w:sz w:val="24"/>
        </w:rPr>
        <w:t>专机专洗。</w:t>
      </w:r>
    </w:p>
    <w:p>
      <w:pPr>
        <w:ind w:firstLine="480"/>
        <w:jc w:val="both"/>
      </w:pPr>
      <w:r>
        <w:rPr>
          <w:sz w:val="24"/>
        </w:rPr>
        <w:t>B</w:t>
      </w:r>
      <w:r>
        <w:rPr>
          <w:sz w:val="24"/>
        </w:rPr>
        <w:t>）洗衣机卫生洁净，洗涤功能、程序合理安全，对衣物损伤小。</w:t>
      </w:r>
    </w:p>
    <w:p>
      <w:pPr>
        <w:ind w:firstLine="440"/>
        <w:jc w:val="both"/>
      </w:pPr>
      <w:r>
        <w:rPr>
          <w:sz w:val="24"/>
        </w:rPr>
        <w:t>7.5洗涤、消毒剂及消毒器械要求</w:t>
      </w:r>
    </w:p>
    <w:p>
      <w:pPr>
        <w:ind w:firstLine="440"/>
        <w:jc w:val="both"/>
      </w:pPr>
      <w:r>
        <w:rPr>
          <w:sz w:val="24"/>
        </w:rPr>
        <w:t>乙方</w:t>
      </w:r>
      <w:r>
        <w:rPr>
          <w:sz w:val="24"/>
        </w:rPr>
        <w:t>使用的洗涤剂（粉）、消毒剂和各种有机溶剂，应符合国家有关要求，在有效期内使用并每批次进行有效浓度检测</w:t>
      </w:r>
      <w:r>
        <w:rPr>
          <w:sz w:val="24"/>
        </w:rPr>
        <w:t>（</w:t>
      </w:r>
      <w:r>
        <w:rPr>
          <w:sz w:val="24"/>
        </w:rPr>
        <w:t>检测报告交采购人存档</w:t>
      </w:r>
      <w:r>
        <w:rPr>
          <w:sz w:val="24"/>
        </w:rPr>
        <w:t>）</w:t>
      </w:r>
      <w:r>
        <w:rPr>
          <w:sz w:val="24"/>
        </w:rPr>
        <w:t>；</w:t>
      </w:r>
      <w:r>
        <w:rPr>
          <w:sz w:val="24"/>
        </w:rPr>
        <w:t>使用的消毒器械应获得国家部门批准</w:t>
      </w:r>
    </w:p>
    <w:p>
      <w:pPr>
        <w:ind w:firstLine="440"/>
        <w:jc w:val="both"/>
      </w:pPr>
      <w:r>
        <w:rPr>
          <w:sz w:val="24"/>
        </w:rPr>
        <w:t>7.6污衣被服收集运送要求</w:t>
      </w:r>
    </w:p>
    <w:p>
      <w:pPr>
        <w:ind w:firstLine="440"/>
        <w:jc w:val="both"/>
      </w:pPr>
      <w:r>
        <w:rPr>
          <w:sz w:val="24"/>
        </w:rPr>
        <w:t>A）每天按时到医院各科室收、送出洗的衣物，按数量送回，不能丢失衣物。</w:t>
      </w:r>
    </w:p>
    <w:p>
      <w:pPr>
        <w:ind w:firstLine="440"/>
        <w:jc w:val="both"/>
      </w:pPr>
      <w:r>
        <w:rPr>
          <w:sz w:val="24"/>
        </w:rPr>
        <w:t>B）</w:t>
      </w:r>
      <w:r>
        <w:rPr>
          <w:sz w:val="24"/>
        </w:rPr>
        <w:t>乙方</w:t>
      </w:r>
      <w:r>
        <w:rPr>
          <w:sz w:val="24"/>
        </w:rPr>
        <w:t>不得于院内除污衣清点间外任何地点进行污衣清点；传染性（感染性）的被服，分类收集并于污衣袋上注明病因及日期后，收回</w:t>
      </w:r>
      <w:r>
        <w:rPr>
          <w:sz w:val="24"/>
        </w:rPr>
        <w:t>乙方</w:t>
      </w:r>
      <w:r>
        <w:rPr>
          <w:sz w:val="24"/>
        </w:rPr>
        <w:t>处按要求处理。</w:t>
      </w:r>
    </w:p>
    <w:p>
      <w:pPr>
        <w:ind w:firstLine="440"/>
        <w:jc w:val="both"/>
      </w:pPr>
      <w:r>
        <w:rPr>
          <w:sz w:val="24"/>
        </w:rPr>
        <w:t>C）医务人员污被服（工作服、值班被服）与病人污衣物、被服必须分开、分类，清点、收集并分袋独立密封包装，不得混放。被血液污染或被传染性病人使用过的衣物被服应放置于黄色塑料袋内，扎紧袋口，外贴隔离标志。</w:t>
      </w:r>
    </w:p>
    <w:p>
      <w:pPr>
        <w:ind w:firstLine="440"/>
        <w:jc w:val="both"/>
      </w:pPr>
      <w:r>
        <w:rPr>
          <w:sz w:val="24"/>
        </w:rPr>
        <w:t>D）收污衣物人员须按院感要求做好个人防护措施，如穿戴防护服、手套、口罩、帽子等。</w:t>
      </w:r>
    </w:p>
    <w:p>
      <w:pPr>
        <w:ind w:firstLine="440"/>
        <w:jc w:val="both"/>
      </w:pPr>
      <w:r>
        <w:rPr>
          <w:sz w:val="24"/>
        </w:rPr>
        <w:t>7.7被服收集运送工具配置要求</w:t>
      </w:r>
    </w:p>
    <w:p>
      <w:pPr>
        <w:ind w:firstLine="440"/>
        <w:jc w:val="both"/>
      </w:pPr>
      <w:r>
        <w:rPr>
          <w:sz w:val="24"/>
        </w:rPr>
        <w:t>A）运送车辆：</w:t>
      </w:r>
      <w:r>
        <w:rPr>
          <w:sz w:val="24"/>
        </w:rPr>
        <w:t>投入本项目的运送机动车辆</w:t>
      </w:r>
      <w:r>
        <w:rPr>
          <w:sz w:val="24"/>
        </w:rPr>
        <w:t>不少于</w:t>
      </w:r>
      <w:r>
        <w:rPr>
          <w:sz w:val="24"/>
        </w:rPr>
        <w:t>3</w:t>
      </w:r>
      <w:r>
        <w:rPr>
          <w:sz w:val="24"/>
        </w:rPr>
        <w:t>台，</w:t>
      </w:r>
      <w:r>
        <w:rPr>
          <w:sz w:val="24"/>
        </w:rPr>
        <w:t>用于送衣和接衣以及应急使用。车辆在每次运送洁净被服前必须按照相关标准进行严格的消毒处理，每天运送洁净被服和接运污衣。装运洁净被服的车辆必须经过严格的消毒清洗和</w:t>
      </w:r>
      <w:r>
        <w:rPr>
          <w:sz w:val="24"/>
        </w:rPr>
        <w:t>1小时以上的紫外线灭菌方能装车运送，禁止和污染被服和洁净被服混送。禁止洁污被服混合一起运送，违者罚违约金1000元/次。</w:t>
      </w:r>
    </w:p>
    <w:p>
      <w:pPr>
        <w:ind w:firstLine="440"/>
        <w:jc w:val="both"/>
      </w:pPr>
      <w:r>
        <w:rPr>
          <w:sz w:val="24"/>
        </w:rPr>
        <w:t>B）运送通道：必须按</w:t>
      </w:r>
      <w:r>
        <w:rPr>
          <w:sz w:val="24"/>
        </w:rPr>
        <w:t>甲方</w:t>
      </w:r>
      <w:r>
        <w:rPr>
          <w:sz w:val="24"/>
        </w:rPr>
        <w:t>规定的洁污专用通道装卸被服，不得交叉通行。</w:t>
      </w:r>
    </w:p>
    <w:p>
      <w:pPr>
        <w:ind w:firstLine="440"/>
        <w:jc w:val="both"/>
      </w:pPr>
      <w:r>
        <w:rPr>
          <w:sz w:val="24"/>
        </w:rPr>
        <w:t>C）收送被服：被服收集袋分4种（分别收放：①传染性污染被服；②有明显污染的病人衣物被服；③一般病人衣物被服；④医护工作人员的工作衣服、帽子、值班被服）。被服收集袋应保持密闭直至清洗。所有洗净被服应按工作人员与病人、一般污染与传染性污染分类，并用不同的塑料箱运送。</w:t>
      </w:r>
    </w:p>
    <w:p>
      <w:pPr>
        <w:ind w:firstLine="440"/>
        <w:jc w:val="both"/>
      </w:pPr>
      <w:r>
        <w:rPr>
          <w:sz w:val="24"/>
        </w:rPr>
        <w:t>D）装载采购人的污衣和洁衣所使用的袋(箱)应有采购人的全称或简称的明显标识，不能使用其它医院的袋(箱)。</w:t>
      </w:r>
    </w:p>
    <w:p>
      <w:pPr>
        <w:ind w:firstLine="440"/>
        <w:jc w:val="both"/>
      </w:pPr>
      <w:r>
        <w:rPr>
          <w:sz w:val="24"/>
        </w:rPr>
        <w:t>8.主要技术及质量要求。包括衣物被服、环境、空气、设备、车辆、工具消毒卫生检测的感观指标、物理指标和微生物指标，以及工作人员的健康卫生指标等质量要求。质量要求的标准以现国家卫生标准委员医院感染控制标准专业委员会提出的《可重复使用医用织物洗涤消毒技术规范》为准。</w:t>
      </w:r>
    </w:p>
    <w:p>
      <w:pPr>
        <w:ind w:firstLine="440"/>
        <w:jc w:val="both"/>
      </w:pPr>
      <w:r>
        <w:rPr>
          <w:sz w:val="24"/>
        </w:rPr>
        <w:t>9.洗涤流程要求</w:t>
      </w:r>
    </w:p>
    <w:p>
      <w:pPr>
        <w:ind w:firstLine="440"/>
        <w:jc w:val="both"/>
      </w:pPr>
      <w:r>
        <w:rPr>
          <w:sz w:val="24"/>
        </w:rPr>
        <w:t>洗涤流程符合院感要求：</w:t>
      </w:r>
      <w:r>
        <w:rPr>
          <w:sz w:val="24"/>
        </w:rPr>
        <w:t>①单向流通的衣物洗涤流程，路径不交叉。②生产车间必须符合院感要求，根据“前进、后出”洗涤流程设置不同的区域，车间空气科学设计，非循环单向流动。设置紫外线灯消毒。③有效做到“污、洁”车间完全分隔;洗涤车间内污水流向不能经过洁衣区.④后整理折叠车间要宽敞，与户外全封闭，避免户外污染物进入；⑤严格按功能分区，包括污染区（清点、分类、清洗和污车存放）和清洁区（烘干、熨烫、修补、折叠、储存、发放以及洁车存放处），两区应有实际隔离屏障，应有明显标识。⑥设置专门的浸泡池，专人负责处理感染性、重污、特殊衣物。工作人员</w:t>
      </w:r>
      <w:r>
        <w:rPr>
          <w:sz w:val="24"/>
        </w:rPr>
        <w:t>有</w:t>
      </w:r>
      <w:r>
        <w:rPr>
          <w:sz w:val="24"/>
        </w:rPr>
        <w:t>职业防护意识、护具佩戴</w:t>
      </w:r>
      <w:r>
        <w:rPr>
          <w:sz w:val="24"/>
        </w:rPr>
        <w:t>。</w:t>
      </w:r>
      <w:r>
        <w:rPr>
          <w:sz w:val="24"/>
        </w:rPr>
        <w:t>⑦工作流程合理：人流、物流应洁、污分开。物流由洗涤区→烘干熨烫区→清洁衣物存放处，由污到洁，顺行通过，不得逆流；设有员工更衣换鞋专区</w:t>
      </w:r>
      <w:r>
        <w:rPr>
          <w:sz w:val="24"/>
        </w:rPr>
        <w:t>。</w:t>
      </w:r>
    </w:p>
    <w:p>
      <w:pPr>
        <w:ind w:firstLine="440"/>
        <w:jc w:val="both"/>
      </w:pPr>
      <w:r>
        <w:rPr>
          <w:sz w:val="24"/>
        </w:rPr>
        <w:t>10.</w:t>
      </w:r>
      <w:r>
        <w:rPr>
          <w:sz w:val="24"/>
        </w:rPr>
        <w:t>质量控制体系</w:t>
      </w:r>
    </w:p>
    <w:p>
      <w:pPr>
        <w:ind w:firstLine="440"/>
        <w:jc w:val="both"/>
      </w:pPr>
      <w:r>
        <w:rPr>
          <w:sz w:val="24"/>
        </w:rPr>
        <w:t>①被服洗涤洁净度、被服折叠规范、整齐；②外观整洁、无破损；无水渍、无污垢、无异物、无异味；③折叠被服计数准确无误，单据填写清晰；④各类被服摆放整齐，分类清晰；⑤稳定的员工队伍（熟练工比例高）；三级质量检查机制：配置专职质检员，业务（客服）质量检查，车间主管现场抽查；⑥新布草采购前，样品试洗实验制度，并提供报告；⑦洗涤化料</w:t>
      </w:r>
      <w:r>
        <w:rPr>
          <w:sz w:val="24"/>
        </w:rPr>
        <w:t>有</w:t>
      </w:r>
      <w:r>
        <w:rPr>
          <w:sz w:val="24"/>
        </w:rPr>
        <w:t>检测</w:t>
      </w:r>
      <w:r>
        <w:rPr>
          <w:sz w:val="24"/>
        </w:rPr>
        <w:t>报告</w:t>
      </w:r>
      <w:r>
        <w:rPr>
          <w:sz w:val="24"/>
        </w:rPr>
        <w:t>；</w:t>
      </w:r>
      <w:r>
        <w:rPr>
          <w:sz w:val="24"/>
        </w:rPr>
        <w:t>⑧建立衣物的报废流程，监测、控制衣物的报废率。</w:t>
      </w:r>
    </w:p>
    <w:p>
      <w:pPr>
        <w:ind w:firstLine="440"/>
        <w:jc w:val="both"/>
      </w:pPr>
      <w:r>
        <w:rPr>
          <w:sz w:val="24"/>
        </w:rPr>
        <w:t>（三）人员要求</w:t>
      </w:r>
    </w:p>
    <w:p>
      <w:pPr>
        <w:ind w:firstLine="440"/>
        <w:jc w:val="both"/>
      </w:pPr>
      <w:r>
        <w:rPr>
          <w:sz w:val="24"/>
        </w:rPr>
        <w:t>1.服务人员要求</w:t>
      </w:r>
    </w:p>
    <w:p>
      <w:pPr>
        <w:ind w:firstLine="440"/>
        <w:jc w:val="both"/>
      </w:pPr>
      <w:r>
        <w:rPr>
          <w:sz w:val="24"/>
        </w:rPr>
        <w:t>A）</w:t>
      </w:r>
      <w:r>
        <w:rPr>
          <w:sz w:val="24"/>
        </w:rPr>
        <w:t>派驻到甲方服务点的服务人员数量</w:t>
      </w:r>
      <w:r>
        <w:rPr>
          <w:sz w:val="24"/>
        </w:rPr>
        <w:t>不得少于</w:t>
      </w:r>
      <w:r>
        <w:rPr>
          <w:sz w:val="24"/>
        </w:rPr>
        <w:t>15人</w:t>
      </w:r>
      <w:r>
        <w:rPr>
          <w:sz w:val="24"/>
        </w:rPr>
        <w:t>（不含项目经理）。如遇特殊或紧急事件或无法满足作业时，乙方必须按采购人需求及时增加人力。经</w:t>
      </w:r>
      <w:r>
        <w:rPr>
          <w:sz w:val="24"/>
        </w:rPr>
        <w:t>甲方</w:t>
      </w:r>
      <w:r>
        <w:rPr>
          <w:sz w:val="24"/>
        </w:rPr>
        <w:t>认为不适任或不称职的工作人员，</w:t>
      </w:r>
      <w:r>
        <w:rPr>
          <w:sz w:val="24"/>
        </w:rPr>
        <w:t>乙方</w:t>
      </w:r>
      <w:r>
        <w:rPr>
          <w:sz w:val="24"/>
        </w:rPr>
        <w:t>必须在收到</w:t>
      </w:r>
      <w:r>
        <w:rPr>
          <w:sz w:val="24"/>
        </w:rPr>
        <w:t>甲方</w:t>
      </w:r>
      <w:r>
        <w:rPr>
          <w:sz w:val="24"/>
        </w:rPr>
        <w:t>通知</w:t>
      </w:r>
      <w:r>
        <w:rPr>
          <w:sz w:val="24"/>
        </w:rPr>
        <w:t>10天内调换人员，不得拖延；如发现违法、违纪和或有损</w:t>
      </w:r>
      <w:r>
        <w:rPr>
          <w:sz w:val="24"/>
        </w:rPr>
        <w:t>甲方</w:t>
      </w:r>
      <w:r>
        <w:rPr>
          <w:sz w:val="24"/>
        </w:rPr>
        <w:t>利益等事件，必须立即更换人员。</w:t>
      </w:r>
    </w:p>
    <w:p>
      <w:pPr>
        <w:ind w:firstLine="440"/>
        <w:jc w:val="both"/>
      </w:pPr>
      <w:r>
        <w:rPr>
          <w:sz w:val="24"/>
        </w:rPr>
        <w:t>B）</w:t>
      </w:r>
      <w:r>
        <w:rPr>
          <w:sz w:val="24"/>
        </w:rPr>
        <w:t>乙方</w:t>
      </w:r>
      <w:r>
        <w:rPr>
          <w:sz w:val="24"/>
        </w:rPr>
        <w:t>派驻</w:t>
      </w:r>
      <w:r>
        <w:rPr>
          <w:sz w:val="24"/>
        </w:rPr>
        <w:t>甲方</w:t>
      </w:r>
      <w:r>
        <w:rPr>
          <w:sz w:val="24"/>
        </w:rPr>
        <w:t>服务地点的项目经理必须在</w:t>
      </w:r>
      <w:r>
        <w:rPr>
          <w:sz w:val="24"/>
        </w:rPr>
        <w:t>甲方</w:t>
      </w:r>
      <w:r>
        <w:rPr>
          <w:sz w:val="24"/>
        </w:rPr>
        <w:t>院区</w:t>
      </w:r>
      <w:r>
        <w:rPr>
          <w:sz w:val="24"/>
        </w:rPr>
        <w:t>驻点负责协调处理院区所有的被服布类的供应、调度、人员指挥等工作</w:t>
      </w:r>
      <w:r>
        <w:rPr>
          <w:sz w:val="24"/>
        </w:rPr>
        <w:t>，</w:t>
      </w:r>
      <w:r>
        <w:rPr>
          <w:sz w:val="24"/>
        </w:rPr>
        <w:t>及时巡查整改、协调处理服务工作中出现的问题，并每</w:t>
      </w:r>
      <w:r>
        <w:rPr>
          <w:sz w:val="24"/>
        </w:rPr>
        <w:t>月</w:t>
      </w:r>
      <w:r>
        <w:rPr>
          <w:sz w:val="24"/>
        </w:rPr>
        <w:t>向</w:t>
      </w:r>
      <w:r>
        <w:rPr>
          <w:sz w:val="24"/>
        </w:rPr>
        <w:t>甲方</w:t>
      </w:r>
      <w:r>
        <w:rPr>
          <w:sz w:val="24"/>
        </w:rPr>
        <w:t>书面汇报工作情况。</w:t>
      </w:r>
    </w:p>
    <w:p>
      <w:pPr>
        <w:ind w:firstLine="440"/>
        <w:jc w:val="both"/>
      </w:pPr>
      <w:r>
        <w:rPr>
          <w:sz w:val="24"/>
        </w:rPr>
        <w:t>C）</w:t>
      </w:r>
      <w:r>
        <w:rPr>
          <w:sz w:val="24"/>
        </w:rPr>
        <w:t>乙方</w:t>
      </w:r>
      <w:r>
        <w:rPr>
          <w:sz w:val="24"/>
        </w:rPr>
        <w:t>派驻的</w:t>
      </w:r>
      <w:r>
        <w:rPr>
          <w:sz w:val="24"/>
        </w:rPr>
        <w:t>项目经理需具有</w:t>
      </w:r>
      <w:r>
        <w:rPr>
          <w:sz w:val="24"/>
        </w:rPr>
        <w:t>1</w:t>
      </w:r>
      <w:r>
        <w:rPr>
          <w:sz w:val="24"/>
        </w:rPr>
        <w:t>年或以上医用织物洗涤服务相关项目管理经验，</w:t>
      </w:r>
      <w:r>
        <w:rPr>
          <w:sz w:val="24"/>
        </w:rPr>
        <w:t>负责协调处理院区所有的被服布类的供应、调度、人员指挥等工作。</w:t>
      </w:r>
      <w:r>
        <w:rPr>
          <w:sz w:val="24"/>
        </w:rPr>
        <w:t>乙方</w:t>
      </w:r>
      <w:r>
        <w:rPr>
          <w:sz w:val="24"/>
        </w:rPr>
        <w:t>工作人员</w:t>
      </w:r>
      <w:r>
        <w:rPr>
          <w:sz w:val="24"/>
        </w:rPr>
        <w:t>需经过院感培训、</w:t>
      </w:r>
      <w:r>
        <w:rPr>
          <w:sz w:val="24"/>
        </w:rPr>
        <w:t>岗前培训和安全培训，经培训合格后方可上岗，以便</w:t>
      </w:r>
      <w:r>
        <w:rPr>
          <w:sz w:val="24"/>
        </w:rPr>
        <w:t>熟练掌握洗涤、消毒技能</w:t>
      </w:r>
      <w:r>
        <w:rPr>
          <w:sz w:val="24"/>
        </w:rPr>
        <w:t>,了解洗涤和烘干等相关设备、设施及消毒隔离基础知识、常用消毒剂使用方法。</w:t>
      </w:r>
    </w:p>
    <w:p>
      <w:pPr>
        <w:ind w:firstLine="440"/>
        <w:jc w:val="both"/>
      </w:pPr>
      <w:r>
        <w:rPr>
          <w:sz w:val="24"/>
        </w:rPr>
        <w:t>D）</w:t>
      </w:r>
      <w:r>
        <w:rPr>
          <w:sz w:val="24"/>
        </w:rPr>
        <w:t>乙方</w:t>
      </w:r>
      <w:r>
        <w:rPr>
          <w:sz w:val="24"/>
        </w:rPr>
        <w:t>派驻</w:t>
      </w:r>
      <w:r>
        <w:rPr>
          <w:sz w:val="24"/>
        </w:rPr>
        <w:t>甲方</w:t>
      </w:r>
      <w:r>
        <w:rPr>
          <w:sz w:val="24"/>
        </w:rPr>
        <w:t>服务地点新上岗的工作人员必须到市级或以上卫生防疫部门作健康体检，取得健康体检合格证明后方可上岗，上岗后应定期（至少每年一次）进行健康体检。</w:t>
      </w:r>
      <w:r>
        <w:rPr>
          <w:sz w:val="24"/>
        </w:rPr>
        <w:t>乙方</w:t>
      </w:r>
      <w:r>
        <w:rPr>
          <w:sz w:val="24"/>
        </w:rPr>
        <w:t>须在与</w:t>
      </w:r>
      <w:r>
        <w:rPr>
          <w:sz w:val="24"/>
        </w:rPr>
        <w:t>甲方</w:t>
      </w:r>
      <w:r>
        <w:rPr>
          <w:sz w:val="24"/>
        </w:rPr>
        <w:t>签订合同后的</w:t>
      </w:r>
      <w:r>
        <w:rPr>
          <w:sz w:val="24"/>
        </w:rPr>
        <w:t>1个月内将工作人员的体检情况报备采购人。</w:t>
      </w:r>
    </w:p>
    <w:p>
      <w:pPr>
        <w:ind w:firstLine="440"/>
        <w:jc w:val="both"/>
      </w:pPr>
      <w:r>
        <w:rPr>
          <w:sz w:val="24"/>
        </w:rPr>
        <w:t>E）痢疾、伤寒、肺结核、病毒性肝炎、各类肠道传染病、化脓性或慢性渗出性皮肤病等传染病患者不得参与直接与衣物接触的工作。</w:t>
      </w:r>
    </w:p>
    <w:p>
      <w:pPr>
        <w:ind w:firstLine="440"/>
        <w:jc w:val="both"/>
      </w:pPr>
      <w:r>
        <w:rPr>
          <w:sz w:val="24"/>
        </w:rPr>
        <w:t>F）</w:t>
      </w:r>
      <w:r>
        <w:rPr>
          <w:sz w:val="24"/>
        </w:rPr>
        <w:t>乙方</w:t>
      </w:r>
      <w:r>
        <w:rPr>
          <w:sz w:val="24"/>
        </w:rPr>
        <w:t>须向</w:t>
      </w:r>
      <w:r>
        <w:rPr>
          <w:sz w:val="24"/>
        </w:rPr>
        <w:t>甲方</w:t>
      </w:r>
      <w:r>
        <w:rPr>
          <w:sz w:val="24"/>
        </w:rPr>
        <w:t>缴交派驻人员名册（包含照片、姓名、出生日期、身份证号码、地址、电话等基本资料），并派遣工作人员至甲方院内实地见习及操作，以利熟悉环境与作业程序。</w:t>
      </w:r>
    </w:p>
    <w:p>
      <w:pPr>
        <w:ind w:firstLine="440"/>
        <w:jc w:val="both"/>
      </w:pPr>
      <w:r>
        <w:rPr>
          <w:sz w:val="24"/>
        </w:rPr>
        <w:t>G）工作人员必须严格执行洗衣房工作制度及各种工作流程。工作前后，特别是处理了污染或具有传染性的被服后，必须用肥皂流水洗手。污染区工作人员工作时应戴帽子、口罩、工作服、鞋，并及时更换，不得留长指甲。每日下班后淋浴更衣方可离开。</w:t>
      </w:r>
    </w:p>
    <w:p>
      <w:pPr>
        <w:ind w:firstLine="440"/>
        <w:jc w:val="both"/>
      </w:pPr>
      <w:r>
        <w:rPr>
          <w:sz w:val="24"/>
        </w:rPr>
        <w:t>2.</w:t>
      </w:r>
      <w:r>
        <w:rPr>
          <w:sz w:val="24"/>
        </w:rPr>
        <w:t>乙方</w:t>
      </w:r>
      <w:r>
        <w:rPr>
          <w:sz w:val="24"/>
        </w:rPr>
        <w:t>所派驻人员的所有工资、保险等待遇由</w:t>
      </w:r>
      <w:r>
        <w:rPr>
          <w:sz w:val="24"/>
        </w:rPr>
        <w:t>乙方</w:t>
      </w:r>
      <w:r>
        <w:rPr>
          <w:sz w:val="24"/>
        </w:rPr>
        <w:t>承担。</w:t>
      </w:r>
      <w:r>
        <w:rPr>
          <w:sz w:val="24"/>
        </w:rPr>
        <w:t>甲方</w:t>
      </w:r>
      <w:r>
        <w:rPr>
          <w:sz w:val="24"/>
        </w:rPr>
        <w:t>不为</w:t>
      </w:r>
      <w:r>
        <w:rPr>
          <w:sz w:val="24"/>
        </w:rPr>
        <w:t>乙方</w:t>
      </w:r>
      <w:r>
        <w:rPr>
          <w:sz w:val="24"/>
        </w:rPr>
        <w:t>工作人员提供休息场所，仅提供污衣和洁衣中转场地，</w:t>
      </w:r>
      <w:r>
        <w:rPr>
          <w:sz w:val="24"/>
        </w:rPr>
        <w:t>乙方</w:t>
      </w:r>
      <w:r>
        <w:rPr>
          <w:sz w:val="24"/>
        </w:rPr>
        <w:t>须按</w:t>
      </w:r>
      <w:r>
        <w:rPr>
          <w:sz w:val="24"/>
        </w:rPr>
        <w:t>甲方</w:t>
      </w:r>
      <w:r>
        <w:rPr>
          <w:sz w:val="24"/>
        </w:rPr>
        <w:t>的规定使用场地，并接受</w:t>
      </w:r>
      <w:r>
        <w:rPr>
          <w:sz w:val="24"/>
        </w:rPr>
        <w:t>甲方</w:t>
      </w:r>
      <w:r>
        <w:rPr>
          <w:sz w:val="24"/>
        </w:rPr>
        <w:t>的指导监督。中转场地的清洁和消毒的一切洁具和材料等费用，由</w:t>
      </w:r>
      <w:r>
        <w:rPr>
          <w:sz w:val="24"/>
        </w:rPr>
        <w:t>乙方</w:t>
      </w:r>
      <w:r>
        <w:rPr>
          <w:sz w:val="24"/>
        </w:rPr>
        <w:t>承担。</w:t>
      </w:r>
    </w:p>
    <w:p>
      <w:pPr>
        <w:ind w:firstLine="440"/>
        <w:jc w:val="both"/>
      </w:pPr>
      <w:r>
        <w:rPr>
          <w:sz w:val="24"/>
        </w:rPr>
        <w:t>3.</w:t>
      </w:r>
      <w:r>
        <w:rPr>
          <w:sz w:val="24"/>
        </w:rPr>
        <w:t>乙方</w:t>
      </w:r>
      <w:r>
        <w:rPr>
          <w:sz w:val="24"/>
        </w:rPr>
        <w:t>的工作人员必须穿着统一的工作服（服装制作及费用由</w:t>
      </w:r>
      <w:r>
        <w:rPr>
          <w:sz w:val="24"/>
        </w:rPr>
        <w:t>乙方</w:t>
      </w:r>
      <w:r>
        <w:rPr>
          <w:sz w:val="24"/>
        </w:rPr>
        <w:t>负责）、佩带加盖</w:t>
      </w:r>
      <w:r>
        <w:rPr>
          <w:sz w:val="24"/>
        </w:rPr>
        <w:t>乙方</w:t>
      </w:r>
      <w:r>
        <w:rPr>
          <w:sz w:val="24"/>
        </w:rPr>
        <w:t>公司公章的工作证，应遵守采购人的相关管理制规定</w:t>
      </w:r>
      <w:r>
        <w:rPr>
          <w:sz w:val="24"/>
        </w:rPr>
        <w:t>，严格遵守用水用电安全</w:t>
      </w:r>
      <w:r>
        <w:rPr>
          <w:sz w:val="24"/>
        </w:rPr>
        <w:t>。</w:t>
      </w:r>
    </w:p>
    <w:p>
      <w:pPr>
        <w:ind w:firstLine="440"/>
        <w:jc w:val="both"/>
      </w:pPr>
      <w:r>
        <w:rPr>
          <w:sz w:val="24"/>
        </w:rPr>
        <w:t>4.</w:t>
      </w:r>
      <w:r>
        <w:rPr>
          <w:sz w:val="24"/>
        </w:rPr>
        <w:t>乙方</w:t>
      </w:r>
      <w:r>
        <w:rPr>
          <w:sz w:val="24"/>
        </w:rPr>
        <w:t>的工作人员严禁在作业时高声喧哗、吸烟、饮酒或有违善良风俗行为的举止影响医院等事情。</w:t>
      </w:r>
    </w:p>
    <w:p>
      <w:pPr>
        <w:ind w:firstLine="440"/>
        <w:jc w:val="both"/>
      </w:pPr>
      <w:r>
        <w:rPr>
          <w:sz w:val="24"/>
        </w:rPr>
        <w:t>5.严禁</w:t>
      </w:r>
      <w:r>
        <w:rPr>
          <w:sz w:val="24"/>
        </w:rPr>
        <w:t>乙方</w:t>
      </w:r>
      <w:r>
        <w:rPr>
          <w:sz w:val="24"/>
        </w:rPr>
        <w:t>的工作人员在</w:t>
      </w:r>
      <w:r>
        <w:rPr>
          <w:sz w:val="24"/>
        </w:rPr>
        <w:t>甲方</w:t>
      </w:r>
      <w:r>
        <w:rPr>
          <w:sz w:val="24"/>
        </w:rPr>
        <w:t>的范围内违反</w:t>
      </w:r>
      <w:r>
        <w:rPr>
          <w:sz w:val="24"/>
        </w:rPr>
        <w:t>甲方</w:t>
      </w:r>
      <w:r>
        <w:rPr>
          <w:sz w:val="24"/>
        </w:rPr>
        <w:t>的工作规定，或从事任何违法犯罪等损害</w:t>
      </w:r>
      <w:r>
        <w:rPr>
          <w:sz w:val="24"/>
        </w:rPr>
        <w:t>甲方</w:t>
      </w:r>
      <w:r>
        <w:rPr>
          <w:sz w:val="24"/>
        </w:rPr>
        <w:t>利益的行为。</w:t>
      </w:r>
    </w:p>
    <w:p>
      <w:pPr>
        <w:ind w:firstLine="440"/>
        <w:jc w:val="both"/>
      </w:pPr>
      <w:r>
        <w:rPr>
          <w:sz w:val="24"/>
        </w:rPr>
        <w:t>6.</w:t>
      </w:r>
      <w:r>
        <w:rPr>
          <w:sz w:val="24"/>
        </w:rPr>
        <w:t>乙方</w:t>
      </w:r>
      <w:r>
        <w:rPr>
          <w:sz w:val="24"/>
        </w:rPr>
        <w:t>的工作人员有义务维护作业场所环境的清洁卫生，作业场所应每日进行清洁维护工作。设备、工具用毕后应保持清洁，置放整齐；不得随意放置，妨害观瞻及影响安全。如有拾获财物、器械应缴交采购人管理单位依规定处理，不得侵占。</w:t>
      </w:r>
    </w:p>
    <w:p>
      <w:pPr>
        <w:ind w:firstLine="440"/>
        <w:jc w:val="both"/>
      </w:pPr>
      <w:r>
        <w:rPr>
          <w:sz w:val="24"/>
        </w:rPr>
        <w:t>7.</w:t>
      </w:r>
      <w:r>
        <w:rPr>
          <w:sz w:val="24"/>
        </w:rPr>
        <w:t>乙方</w:t>
      </w:r>
      <w:r>
        <w:rPr>
          <w:sz w:val="24"/>
        </w:rPr>
        <w:t>的工作人员应严格按照</w:t>
      </w:r>
      <w:r>
        <w:rPr>
          <w:sz w:val="24"/>
        </w:rPr>
        <w:t>甲方</w:t>
      </w:r>
      <w:r>
        <w:rPr>
          <w:sz w:val="24"/>
        </w:rPr>
        <w:t>的院感控制管理制度作业，收送衣物被服时必须做到密封运送，且不得任意将装载污衣的污衣车、污衣袋随意放置于</w:t>
      </w:r>
      <w:r>
        <w:rPr>
          <w:sz w:val="24"/>
        </w:rPr>
        <w:t>甲方</w:t>
      </w:r>
      <w:r>
        <w:rPr>
          <w:sz w:val="24"/>
        </w:rPr>
        <w:t>走道、电梯口或任何空间。</w:t>
      </w:r>
    </w:p>
    <w:p>
      <w:pPr>
        <w:ind w:firstLine="440"/>
        <w:jc w:val="both"/>
      </w:pPr>
      <w:r>
        <w:rPr>
          <w:sz w:val="24"/>
        </w:rPr>
        <w:t>8.</w:t>
      </w:r>
      <w:r>
        <w:rPr>
          <w:sz w:val="24"/>
        </w:rPr>
        <w:t>常态化管理</w:t>
      </w:r>
      <w:r>
        <w:rPr>
          <w:sz w:val="24"/>
        </w:rPr>
        <w:t>、</w:t>
      </w:r>
      <w:r>
        <w:rPr>
          <w:sz w:val="24"/>
        </w:rPr>
        <w:t>新冠</w:t>
      </w:r>
      <w:r>
        <w:rPr>
          <w:sz w:val="24"/>
        </w:rPr>
        <w:t>病毒感染及</w:t>
      </w:r>
      <w:r>
        <w:rPr>
          <w:sz w:val="24"/>
        </w:rPr>
        <w:t>突发公共卫生事件</w:t>
      </w:r>
      <w:r>
        <w:rPr>
          <w:sz w:val="24"/>
        </w:rPr>
        <w:t>防控</w:t>
      </w:r>
      <w:r>
        <w:rPr>
          <w:sz w:val="24"/>
        </w:rPr>
        <w:t>期间</w:t>
      </w:r>
      <w:r>
        <w:rPr>
          <w:sz w:val="24"/>
        </w:rPr>
        <w:t>，</w:t>
      </w:r>
      <w:r>
        <w:rPr>
          <w:sz w:val="24"/>
        </w:rPr>
        <w:t>乙方</w:t>
      </w:r>
      <w:r>
        <w:rPr>
          <w:sz w:val="24"/>
        </w:rPr>
        <w:t>服务人员需遵守</w:t>
      </w:r>
      <w:r>
        <w:rPr>
          <w:sz w:val="24"/>
        </w:rPr>
        <w:t>甲方</w:t>
      </w:r>
      <w:r>
        <w:rPr>
          <w:sz w:val="24"/>
        </w:rPr>
        <w:t>的相关管控制度规定、规定配合</w:t>
      </w:r>
      <w:r>
        <w:rPr>
          <w:sz w:val="24"/>
        </w:rPr>
        <w:t>甲方</w:t>
      </w:r>
      <w:r>
        <w:rPr>
          <w:sz w:val="24"/>
        </w:rPr>
        <w:t>的防疫工作。</w:t>
      </w:r>
    </w:p>
    <w:p>
      <w:pPr>
        <w:ind w:firstLine="440"/>
        <w:jc w:val="both"/>
      </w:pPr>
      <w:r>
        <w:rPr>
          <w:sz w:val="24"/>
        </w:rPr>
        <w:t>（四）收送被服要求</w:t>
      </w:r>
    </w:p>
    <w:p>
      <w:pPr>
        <w:ind w:firstLine="440"/>
        <w:jc w:val="both"/>
      </w:pPr>
      <w:r>
        <w:rPr>
          <w:sz w:val="24"/>
        </w:rPr>
        <w:t>1.收送被服：</w:t>
      </w:r>
      <w:r>
        <w:rPr>
          <w:sz w:val="24"/>
        </w:rPr>
        <w:t>乙方</w:t>
      </w:r>
      <w:r>
        <w:rPr>
          <w:sz w:val="24"/>
        </w:rPr>
        <w:t>须每天（含所有节假日）按照</w:t>
      </w:r>
      <w:r>
        <w:rPr>
          <w:sz w:val="24"/>
        </w:rPr>
        <w:t>甲方</w:t>
      </w:r>
      <w:r>
        <w:rPr>
          <w:sz w:val="24"/>
        </w:rPr>
        <w:t>科室和后勤管理部</w:t>
      </w:r>
      <w:r>
        <w:rPr>
          <w:sz w:val="24"/>
        </w:rPr>
        <w:t>门</w:t>
      </w:r>
      <w:r>
        <w:rPr>
          <w:sz w:val="24"/>
        </w:rPr>
        <w:t>的要求按需求数量、品种配送被服，按照医院各科室指定的交接处送洁衣、收污衣。保证科室有足够被服使用和保证科室污衣按要求收回。要求驻点工作人员上班时间为每天</w:t>
      </w:r>
      <w:r>
        <w:rPr>
          <w:sz w:val="24"/>
        </w:rPr>
        <w:t>6:30-17:</w:t>
      </w:r>
      <w:r>
        <w:rPr>
          <w:sz w:val="24"/>
        </w:rPr>
        <w:t>3</w:t>
      </w:r>
      <w:r>
        <w:rPr>
          <w:sz w:val="24"/>
        </w:rPr>
        <w:t>0</w:t>
      </w:r>
      <w:r>
        <w:rPr>
          <w:sz w:val="24"/>
        </w:rPr>
        <w:t>，具体收送时间和次数由双方协商确定；</w:t>
      </w:r>
      <w:r>
        <w:rPr>
          <w:sz w:val="24"/>
        </w:rPr>
        <w:t>乙方</w:t>
      </w:r>
      <w:r>
        <w:rPr>
          <w:sz w:val="24"/>
        </w:rPr>
        <w:t>需设立</w:t>
      </w:r>
      <w:r>
        <w:rPr>
          <w:sz w:val="24"/>
        </w:rPr>
        <w:t>24小时服务响应方案，如遇突发情况或疫情需要，</w:t>
      </w:r>
      <w:r>
        <w:rPr>
          <w:sz w:val="24"/>
        </w:rPr>
        <w:t>甲方</w:t>
      </w:r>
      <w:r>
        <w:rPr>
          <w:sz w:val="24"/>
        </w:rPr>
        <w:t>需增加送收被服次数，</w:t>
      </w:r>
      <w:r>
        <w:rPr>
          <w:sz w:val="24"/>
        </w:rPr>
        <w:t>乙方</w:t>
      </w:r>
      <w:r>
        <w:rPr>
          <w:sz w:val="24"/>
        </w:rPr>
        <w:t>需无条件配合。</w:t>
      </w:r>
    </w:p>
    <w:p>
      <w:pPr>
        <w:ind w:firstLine="440"/>
        <w:jc w:val="both"/>
      </w:pPr>
      <w:r>
        <w:rPr>
          <w:sz w:val="24"/>
        </w:rPr>
        <w:t>2.收送被服数量：</w:t>
      </w:r>
      <w:r>
        <w:rPr>
          <w:sz w:val="24"/>
        </w:rPr>
        <w:t>乙方</w:t>
      </w:r>
      <w:r>
        <w:rPr>
          <w:sz w:val="24"/>
        </w:rPr>
        <w:t>和</w:t>
      </w:r>
      <w:r>
        <w:rPr>
          <w:sz w:val="24"/>
        </w:rPr>
        <w:t>甲方</w:t>
      </w:r>
      <w:r>
        <w:rPr>
          <w:sz w:val="24"/>
        </w:rPr>
        <w:t>各科室工作人员共同完成出洗、回收被服布类的清点工作，由双方在一式三联的洗衣单、返洗单、洁衣单上签名确认。每次送洁衣的数量及品种须以前一天经双方确认签名的出洗、返洗单据为准。如</w:t>
      </w:r>
      <w:r>
        <w:rPr>
          <w:sz w:val="24"/>
        </w:rPr>
        <w:t>甲方</w:t>
      </w:r>
      <w:r>
        <w:rPr>
          <w:sz w:val="24"/>
        </w:rPr>
        <w:t>因用量特殊及临时性紧急需求，如大量病人或流行性疾病发生时，</w:t>
      </w:r>
      <w:r>
        <w:rPr>
          <w:sz w:val="24"/>
        </w:rPr>
        <w:t>乙方</w:t>
      </w:r>
      <w:r>
        <w:rPr>
          <w:sz w:val="24"/>
        </w:rPr>
        <w:t>应尽快按科室需求补充足够的被服数量。</w:t>
      </w:r>
    </w:p>
    <w:p>
      <w:pPr>
        <w:ind w:firstLine="440"/>
        <w:jc w:val="both"/>
      </w:pPr>
      <w:r>
        <w:rPr>
          <w:sz w:val="24"/>
        </w:rPr>
        <w:t>3.</w:t>
      </w:r>
      <w:r>
        <w:rPr>
          <w:sz w:val="24"/>
        </w:rPr>
        <w:t>乙方</w:t>
      </w:r>
      <w:r>
        <w:rPr>
          <w:sz w:val="24"/>
        </w:rPr>
        <w:t>负责将病人、工作人员、婴儿被服、手术被服布类等污衣分类打包上车，将洁衣入柜（各科室被服柜，洗衣部洁衣柜），盛装清洁布类的洁衣袋全部由</w:t>
      </w:r>
      <w:r>
        <w:rPr>
          <w:sz w:val="24"/>
        </w:rPr>
        <w:t>乙方</w:t>
      </w:r>
      <w:r>
        <w:rPr>
          <w:sz w:val="24"/>
        </w:rPr>
        <w:t>提供，并保证洁净，不可有破损霉烂。</w:t>
      </w:r>
    </w:p>
    <w:p>
      <w:pPr>
        <w:ind w:firstLine="440"/>
        <w:jc w:val="both"/>
      </w:pPr>
      <w:r>
        <w:rPr>
          <w:sz w:val="24"/>
        </w:rPr>
        <w:t>4.被服清点要求</w:t>
      </w:r>
    </w:p>
    <w:p>
      <w:pPr>
        <w:ind w:firstLine="440"/>
        <w:jc w:val="both"/>
      </w:pPr>
      <w:r>
        <w:rPr>
          <w:sz w:val="24"/>
        </w:rPr>
        <w:t>A）工作服、值班被服（窗帘、棉胎等由</w:t>
      </w:r>
      <w:r>
        <w:rPr>
          <w:sz w:val="24"/>
        </w:rPr>
        <w:t>甲方</w:t>
      </w:r>
      <w:r>
        <w:rPr>
          <w:sz w:val="24"/>
        </w:rPr>
        <w:t>自行负责拆卸），</w:t>
      </w:r>
      <w:r>
        <w:rPr>
          <w:sz w:val="24"/>
        </w:rPr>
        <w:t>乙方</w:t>
      </w:r>
      <w:r>
        <w:rPr>
          <w:sz w:val="24"/>
        </w:rPr>
        <w:t>须严格按感染控制的要求，在指定地点区分清点各科室的被服，严禁在医院科室现场进行清点，并准确记录清点数量上报给</w:t>
      </w:r>
      <w:r>
        <w:rPr>
          <w:sz w:val="24"/>
        </w:rPr>
        <w:t>甲方</w:t>
      </w:r>
      <w:r>
        <w:rPr>
          <w:sz w:val="24"/>
        </w:rPr>
        <w:t>。</w:t>
      </w:r>
    </w:p>
    <w:p>
      <w:pPr>
        <w:ind w:firstLine="440"/>
        <w:jc w:val="both"/>
      </w:pPr>
      <w:r>
        <w:rPr>
          <w:sz w:val="24"/>
        </w:rPr>
        <w:t>B）</w:t>
      </w:r>
      <w:r>
        <w:rPr>
          <w:sz w:val="24"/>
        </w:rPr>
        <w:t>乙方</w:t>
      </w:r>
      <w:r>
        <w:rPr>
          <w:sz w:val="24"/>
        </w:rPr>
        <w:t>提供收送所有被服的外包装均须标明被服的品种和数量。</w:t>
      </w:r>
    </w:p>
    <w:p>
      <w:pPr>
        <w:ind w:firstLine="440"/>
        <w:jc w:val="both"/>
      </w:pPr>
      <w:r>
        <w:rPr>
          <w:sz w:val="24"/>
        </w:rPr>
        <w:t>5.</w:t>
      </w:r>
      <w:r>
        <w:rPr>
          <w:sz w:val="24"/>
        </w:rPr>
        <w:t>乙方</w:t>
      </w:r>
      <w:r>
        <w:rPr>
          <w:sz w:val="24"/>
        </w:rPr>
        <w:t>所使用的货车，前往</w:t>
      </w:r>
      <w:r>
        <w:rPr>
          <w:sz w:val="24"/>
        </w:rPr>
        <w:t>甲方</w:t>
      </w:r>
      <w:r>
        <w:rPr>
          <w:sz w:val="24"/>
        </w:rPr>
        <w:t>院区载（收）被服时，须遵守</w:t>
      </w:r>
      <w:r>
        <w:rPr>
          <w:sz w:val="24"/>
        </w:rPr>
        <w:t>甲方</w:t>
      </w:r>
      <w:r>
        <w:rPr>
          <w:sz w:val="24"/>
        </w:rPr>
        <w:t>院区停车场管理规定及卸货注意事项。</w:t>
      </w:r>
    </w:p>
    <w:p>
      <w:pPr>
        <w:ind w:firstLine="440"/>
        <w:jc w:val="both"/>
      </w:pPr>
      <w:r>
        <w:rPr>
          <w:sz w:val="24"/>
        </w:rPr>
        <w:t>6.按时、按质、按量完成医院交给的洗涤和配送任务，若因</w:t>
      </w:r>
      <w:r>
        <w:rPr>
          <w:sz w:val="24"/>
        </w:rPr>
        <w:t>乙方</w:t>
      </w:r>
      <w:r>
        <w:rPr>
          <w:sz w:val="24"/>
        </w:rPr>
        <w:t>的缘故导致被服布类洗涤质量达不到正常卫生标准，而影响</w:t>
      </w:r>
      <w:r>
        <w:rPr>
          <w:sz w:val="24"/>
        </w:rPr>
        <w:t>甲方</w:t>
      </w:r>
      <w:r>
        <w:rPr>
          <w:sz w:val="24"/>
        </w:rPr>
        <w:t>被服使用和供应，应在双方交接时提出并立即退回</w:t>
      </w:r>
      <w:r>
        <w:rPr>
          <w:sz w:val="24"/>
        </w:rPr>
        <w:t>乙方</w:t>
      </w:r>
      <w:r>
        <w:rPr>
          <w:sz w:val="24"/>
        </w:rPr>
        <w:t>返洗，填写返洗单，双方确认签名，次日送洁衣时一并送回。</w:t>
      </w:r>
    </w:p>
    <w:p>
      <w:pPr>
        <w:ind w:firstLine="440"/>
        <w:jc w:val="both"/>
      </w:pPr>
      <w:r>
        <w:rPr>
          <w:sz w:val="24"/>
        </w:rPr>
        <w:t>7.</w:t>
      </w:r>
      <w:r>
        <w:rPr>
          <w:sz w:val="24"/>
        </w:rPr>
        <w:t>乙方</w:t>
      </w:r>
      <w:r>
        <w:rPr>
          <w:sz w:val="24"/>
        </w:rPr>
        <w:t>必须提供以下物品：</w:t>
      </w:r>
    </w:p>
    <w:p>
      <w:pPr>
        <w:ind w:firstLine="440"/>
        <w:jc w:val="both"/>
      </w:pPr>
      <w:r>
        <w:rPr>
          <w:sz w:val="24"/>
        </w:rPr>
        <w:t>A）</w:t>
      </w:r>
      <w:r>
        <w:rPr>
          <w:sz w:val="24"/>
        </w:rPr>
        <w:t>乙方</w:t>
      </w:r>
      <w:r>
        <w:rPr>
          <w:sz w:val="24"/>
        </w:rPr>
        <w:t>提供各种污衣袋到各科室对污衣进行收集、打包。</w:t>
      </w:r>
    </w:p>
    <w:p>
      <w:pPr>
        <w:ind w:firstLine="440"/>
        <w:jc w:val="both"/>
      </w:pPr>
      <w:r>
        <w:rPr>
          <w:sz w:val="24"/>
        </w:rPr>
        <w:t>B）四种颜色以上防水污衣袋，可区分污衣污染程度，有效避免交叉感染。用污衣袋将病人、工作人员等各类污衣分类打包，污衣袋（含黄色垃圾袋）由</w:t>
      </w:r>
      <w:r>
        <w:rPr>
          <w:sz w:val="24"/>
        </w:rPr>
        <w:t>乙方</w:t>
      </w:r>
      <w:r>
        <w:rPr>
          <w:sz w:val="24"/>
        </w:rPr>
        <w:t>免费提供。对有色胶袋包装的衣物，按外包装上标明品种和数量给予登记，并按行业规定作特殊强化洗涤与消毒处理。</w:t>
      </w:r>
    </w:p>
    <w:p>
      <w:pPr>
        <w:ind w:firstLine="440"/>
        <w:jc w:val="both"/>
      </w:pPr>
      <w:r>
        <w:rPr>
          <w:sz w:val="24"/>
        </w:rPr>
        <w:t>（五）</w:t>
      </w:r>
      <w:r>
        <w:rPr>
          <w:sz w:val="24"/>
        </w:rPr>
        <w:t>乙方</w:t>
      </w:r>
      <w:r>
        <w:rPr>
          <w:sz w:val="24"/>
        </w:rPr>
        <w:t>必须具备</w:t>
      </w:r>
      <w:r>
        <w:rPr>
          <w:sz w:val="24"/>
        </w:rPr>
        <w:t>50</w:t>
      </w:r>
      <w:r>
        <w:rPr>
          <w:sz w:val="24"/>
        </w:rPr>
        <w:t>平方米以上符合被服储存条件的仓库，用作管理存放采购人的被服。</w:t>
      </w:r>
      <w:r>
        <w:rPr>
          <w:sz w:val="24"/>
        </w:rPr>
        <w:t>甲方</w:t>
      </w:r>
      <w:r>
        <w:rPr>
          <w:sz w:val="24"/>
        </w:rPr>
        <w:t>会派出管理人员对仓库实施监督管理，</w:t>
      </w:r>
      <w:r>
        <w:rPr>
          <w:sz w:val="24"/>
        </w:rPr>
        <w:t>乙方</w:t>
      </w:r>
      <w:r>
        <w:rPr>
          <w:sz w:val="24"/>
        </w:rPr>
        <w:t>派专人配合工作。</w:t>
      </w:r>
      <w:r>
        <w:rPr>
          <w:sz w:val="24"/>
        </w:rPr>
        <w:t>乙方</w:t>
      </w:r>
      <w:r>
        <w:rPr>
          <w:sz w:val="24"/>
        </w:rPr>
        <w:t>须</w:t>
      </w:r>
      <w:r>
        <w:rPr>
          <w:sz w:val="24"/>
        </w:rPr>
        <w:t>接受</w:t>
      </w:r>
      <w:r>
        <w:rPr>
          <w:sz w:val="24"/>
        </w:rPr>
        <w:t>甲方</w:t>
      </w:r>
      <w:r>
        <w:rPr>
          <w:sz w:val="24"/>
        </w:rPr>
        <w:t>进行每月月底及不定期</w:t>
      </w:r>
      <w:r>
        <w:rPr>
          <w:sz w:val="24"/>
        </w:rPr>
        <w:t>的</w:t>
      </w:r>
      <w:r>
        <w:rPr>
          <w:sz w:val="24"/>
        </w:rPr>
        <w:t>检查。</w:t>
      </w:r>
    </w:p>
    <w:p>
      <w:pPr>
        <w:ind w:firstLine="440"/>
        <w:jc w:val="both"/>
      </w:pPr>
      <w:r>
        <w:rPr>
          <w:sz w:val="24"/>
        </w:rPr>
        <w:t>（六）质量控制要求</w:t>
      </w:r>
    </w:p>
    <w:p>
      <w:pPr>
        <w:ind w:firstLine="440"/>
        <w:jc w:val="both"/>
      </w:pPr>
      <w:r>
        <w:rPr>
          <w:sz w:val="24"/>
        </w:rPr>
        <w:t>1.</w:t>
      </w:r>
      <w:r>
        <w:rPr>
          <w:sz w:val="24"/>
        </w:rPr>
        <w:t>乙方</w:t>
      </w:r>
      <w:r>
        <w:rPr>
          <w:sz w:val="24"/>
        </w:rPr>
        <w:t>必须接受</w:t>
      </w:r>
      <w:r>
        <w:rPr>
          <w:sz w:val="24"/>
        </w:rPr>
        <w:t>甲方</w:t>
      </w:r>
      <w:r>
        <w:rPr>
          <w:sz w:val="24"/>
        </w:rPr>
        <w:t>的工作监督和指导，按</w:t>
      </w:r>
      <w:r>
        <w:rPr>
          <w:sz w:val="24"/>
        </w:rPr>
        <w:t>甲方</w:t>
      </w:r>
      <w:r>
        <w:rPr>
          <w:sz w:val="24"/>
        </w:rPr>
        <w:t>的要求优化工作流程设计，加强管理，提高服务质量。</w:t>
      </w:r>
    </w:p>
    <w:p>
      <w:pPr>
        <w:ind w:firstLine="440"/>
        <w:jc w:val="both"/>
      </w:pPr>
      <w:r>
        <w:rPr>
          <w:sz w:val="24"/>
        </w:rPr>
        <w:t>2.</w:t>
      </w:r>
      <w:r>
        <w:rPr>
          <w:sz w:val="24"/>
        </w:rPr>
        <w:t>乙方</w:t>
      </w:r>
      <w:r>
        <w:rPr>
          <w:sz w:val="24"/>
        </w:rPr>
        <w:t>于合同签订一月内向</w:t>
      </w:r>
      <w:r>
        <w:rPr>
          <w:sz w:val="24"/>
        </w:rPr>
        <w:t>甲方</w:t>
      </w:r>
      <w:r>
        <w:rPr>
          <w:sz w:val="24"/>
        </w:rPr>
        <w:t>提交相关的管理制度，工作流程、突发应急预案和员工档案等资料。每月以书面形式向</w:t>
      </w:r>
      <w:r>
        <w:rPr>
          <w:sz w:val="24"/>
        </w:rPr>
        <w:t>甲方</w:t>
      </w:r>
      <w:r>
        <w:rPr>
          <w:sz w:val="24"/>
        </w:rPr>
        <w:t>后勤部</w:t>
      </w:r>
      <w:r>
        <w:rPr>
          <w:sz w:val="24"/>
        </w:rPr>
        <w:t>门</w:t>
      </w:r>
      <w:r>
        <w:rPr>
          <w:sz w:val="24"/>
        </w:rPr>
        <w:t>提供月工作总结如员工工作、培训、考核和存在问题的整改等情况。</w:t>
      </w:r>
    </w:p>
    <w:p>
      <w:pPr>
        <w:ind w:firstLine="440"/>
        <w:jc w:val="both"/>
      </w:pPr>
      <w:r>
        <w:rPr>
          <w:sz w:val="24"/>
        </w:rPr>
        <w:t>3</w:t>
      </w:r>
      <w:r>
        <w:rPr>
          <w:sz w:val="24"/>
        </w:rPr>
        <w:t>乙方</w:t>
      </w:r>
      <w:r>
        <w:rPr>
          <w:sz w:val="24"/>
        </w:rPr>
        <w:t>负责向</w:t>
      </w:r>
      <w:r>
        <w:rPr>
          <w:sz w:val="24"/>
        </w:rPr>
        <w:t>甲方</w:t>
      </w:r>
      <w:r>
        <w:rPr>
          <w:sz w:val="24"/>
        </w:rPr>
        <w:t>提供各科室每天收取、发送和返洗等数据统计表。</w:t>
      </w:r>
    </w:p>
    <w:p>
      <w:pPr>
        <w:ind w:firstLine="440"/>
        <w:jc w:val="both"/>
      </w:pPr>
      <w:r>
        <w:rPr>
          <w:sz w:val="24"/>
        </w:rPr>
        <w:t>4.</w:t>
      </w:r>
      <w:r>
        <w:rPr>
          <w:sz w:val="24"/>
        </w:rPr>
        <w:t>乙方</w:t>
      </w:r>
      <w:r>
        <w:rPr>
          <w:sz w:val="24"/>
        </w:rPr>
        <w:t>每月</w:t>
      </w:r>
      <w:r>
        <w:rPr>
          <w:sz w:val="24"/>
        </w:rPr>
        <w:t>5号之前向</w:t>
      </w:r>
      <w:r>
        <w:rPr>
          <w:sz w:val="24"/>
        </w:rPr>
        <w:t>甲方</w:t>
      </w:r>
      <w:r>
        <w:rPr>
          <w:sz w:val="24"/>
        </w:rPr>
        <w:t>提交上个月的洗涤服务书面月报表。</w:t>
      </w:r>
      <w:r>
        <w:rPr>
          <w:sz w:val="24"/>
        </w:rPr>
        <w:t>甲方</w:t>
      </w:r>
      <w:r>
        <w:rPr>
          <w:sz w:val="24"/>
        </w:rPr>
        <w:t>收到月报表后进行核实确认，根据合同各种约定结算。须向</w:t>
      </w:r>
      <w:r>
        <w:rPr>
          <w:sz w:val="24"/>
        </w:rPr>
        <w:t>甲方</w:t>
      </w:r>
      <w:r>
        <w:rPr>
          <w:sz w:val="24"/>
        </w:rPr>
        <w:t>提供备洗衣单、返洗单、衣物报废单、洗涤服务投诉单等单据用于数据统计与服务质量反馈，并交</w:t>
      </w:r>
      <w:r>
        <w:rPr>
          <w:sz w:val="24"/>
        </w:rPr>
        <w:t>甲方</w:t>
      </w:r>
      <w:r>
        <w:rPr>
          <w:sz w:val="24"/>
        </w:rPr>
        <w:t>的被服仓库管理人员。</w:t>
      </w:r>
    </w:p>
    <w:p>
      <w:pPr>
        <w:ind w:firstLine="440"/>
        <w:jc w:val="both"/>
      </w:pPr>
      <w:r>
        <w:rPr>
          <w:sz w:val="24"/>
        </w:rPr>
        <w:t>5.</w:t>
      </w:r>
      <w:r>
        <w:rPr>
          <w:sz w:val="24"/>
        </w:rPr>
        <w:t>乙方</w:t>
      </w:r>
      <w:r>
        <w:rPr>
          <w:sz w:val="24"/>
        </w:rPr>
        <w:t>须积极参与</w:t>
      </w:r>
      <w:r>
        <w:rPr>
          <w:sz w:val="24"/>
        </w:rPr>
        <w:t>甲方</w:t>
      </w:r>
      <w:r>
        <w:rPr>
          <w:sz w:val="24"/>
        </w:rPr>
        <w:t>就本项目召开的工作协调会议，并派有全权代理的人出席，以利双方沟通，解决问题。</w:t>
      </w:r>
    </w:p>
    <w:p>
      <w:pPr>
        <w:ind w:firstLine="440"/>
        <w:jc w:val="both"/>
      </w:pPr>
      <w:r>
        <w:rPr>
          <w:sz w:val="24"/>
        </w:rPr>
        <w:t>6.</w:t>
      </w:r>
      <w:r>
        <w:rPr>
          <w:sz w:val="24"/>
        </w:rPr>
        <w:t>乙方</w:t>
      </w:r>
      <w:r>
        <w:rPr>
          <w:sz w:val="24"/>
        </w:rPr>
        <w:t>必须定期接受卫生防疫部门的卫生学检测，并至少每年</w:t>
      </w:r>
      <w:r>
        <w:rPr>
          <w:sz w:val="24"/>
        </w:rPr>
        <w:t>1次向</w:t>
      </w:r>
      <w:r>
        <w:rPr>
          <w:sz w:val="24"/>
        </w:rPr>
        <w:t>甲方</w:t>
      </w:r>
      <w:r>
        <w:rPr>
          <w:sz w:val="24"/>
        </w:rPr>
        <w:t>提供市级以上卫生防疫部门当年出具的对生产车间环境及洗涤物的卫生学检测报告复印件，同时提交检测报告原件给</w:t>
      </w:r>
      <w:r>
        <w:rPr>
          <w:sz w:val="24"/>
        </w:rPr>
        <w:t>甲方</w:t>
      </w:r>
      <w:r>
        <w:rPr>
          <w:sz w:val="24"/>
        </w:rPr>
        <w:t>核查。</w:t>
      </w:r>
      <w:r>
        <w:rPr>
          <w:sz w:val="24"/>
        </w:rPr>
        <w:t>乙方</w:t>
      </w:r>
      <w:r>
        <w:rPr>
          <w:sz w:val="24"/>
        </w:rPr>
        <w:t>必须配合</w:t>
      </w:r>
      <w:r>
        <w:rPr>
          <w:sz w:val="24"/>
        </w:rPr>
        <w:t>甲方</w:t>
      </w:r>
      <w:r>
        <w:rPr>
          <w:sz w:val="24"/>
        </w:rPr>
        <w:t>对其消毒卫生情况作不定期的随机抽样采样检测，检测结果如有不符合有关行业检测指标要求的，参照本项目的相关违约条款作处理。</w:t>
      </w:r>
    </w:p>
    <w:p>
      <w:pPr>
        <w:ind w:firstLine="440"/>
        <w:jc w:val="both"/>
      </w:pPr>
      <w:r>
        <w:rPr>
          <w:sz w:val="24"/>
        </w:rPr>
        <w:t>7.</w:t>
      </w:r>
      <w:r>
        <w:rPr>
          <w:sz w:val="24"/>
        </w:rPr>
        <w:t>甲方</w:t>
      </w:r>
      <w:r>
        <w:rPr>
          <w:sz w:val="24"/>
        </w:rPr>
        <w:t>各科室向</w:t>
      </w:r>
      <w:r>
        <w:rPr>
          <w:sz w:val="24"/>
        </w:rPr>
        <w:t>乙方</w:t>
      </w:r>
      <w:r>
        <w:rPr>
          <w:sz w:val="24"/>
        </w:rPr>
        <w:t>反映的被服数量或洗涤质量等差错问题，</w:t>
      </w:r>
      <w:r>
        <w:rPr>
          <w:sz w:val="24"/>
        </w:rPr>
        <w:t>乙方</w:t>
      </w:r>
      <w:r>
        <w:rPr>
          <w:sz w:val="24"/>
        </w:rPr>
        <w:t>的工作人员必须在</w:t>
      </w:r>
      <w:r>
        <w:rPr>
          <w:sz w:val="24"/>
        </w:rPr>
        <w:t>20分钟内了解情况并现场解决问题。如不及时处理导致科室投诉的，每次扣罚100元。</w:t>
      </w:r>
    </w:p>
    <w:p>
      <w:pPr>
        <w:ind w:firstLine="440"/>
        <w:jc w:val="both"/>
      </w:pPr>
      <w:r>
        <w:rPr>
          <w:sz w:val="24"/>
        </w:rPr>
        <w:t>8.</w:t>
      </w:r>
      <w:r>
        <w:rPr>
          <w:sz w:val="24"/>
        </w:rPr>
        <w:t>乙方</w:t>
      </w:r>
      <w:r>
        <w:rPr>
          <w:sz w:val="24"/>
        </w:rPr>
        <w:t>洗涤收送服务的负责人每月到</w:t>
      </w:r>
      <w:r>
        <w:rPr>
          <w:sz w:val="24"/>
        </w:rPr>
        <w:t>甲方</w:t>
      </w:r>
      <w:r>
        <w:rPr>
          <w:sz w:val="24"/>
        </w:rPr>
        <w:t>各科室和管理部门充分听取服务质量及洗涤工作意见，并收集问题登记本（以洗衣部负责人签名为依据），对出现的问题限五个工作日内处理，请相关科室负责人签名确认，并把反馈单交洗衣部负责人签名，不断改进收送服务和洗涤工作质量等。</w:t>
      </w:r>
    </w:p>
    <w:p>
      <w:pPr>
        <w:ind w:firstLine="440"/>
        <w:jc w:val="both"/>
      </w:pPr>
      <w:r>
        <w:rPr>
          <w:sz w:val="24"/>
        </w:rPr>
        <w:t>9.</w:t>
      </w:r>
      <w:r>
        <w:rPr>
          <w:sz w:val="24"/>
        </w:rPr>
        <w:t>乙方</w:t>
      </w:r>
      <w:r>
        <w:rPr>
          <w:sz w:val="24"/>
        </w:rPr>
        <w:t>须</w:t>
      </w:r>
      <w:r>
        <w:rPr>
          <w:sz w:val="24"/>
        </w:rPr>
        <w:t>向采购人</w:t>
      </w:r>
      <w:r>
        <w:rPr>
          <w:sz w:val="24"/>
        </w:rPr>
        <w:t>提供</w:t>
      </w:r>
      <w:r>
        <w:rPr>
          <w:sz w:val="24"/>
        </w:rPr>
        <w:t>每月</w:t>
      </w:r>
      <w:r>
        <w:rPr>
          <w:sz w:val="24"/>
        </w:rPr>
        <w:t>的数据</w:t>
      </w:r>
      <w:r>
        <w:rPr>
          <w:sz w:val="24"/>
        </w:rPr>
        <w:t>，</w:t>
      </w:r>
      <w:r>
        <w:rPr>
          <w:sz w:val="24"/>
        </w:rPr>
        <w:t>包括但不限于：衣物回收统计、衣物出库统计、衣物库存统计、洗涤次数预警、衣物报损统计、衣物报废统计等。</w:t>
      </w:r>
    </w:p>
    <w:p>
      <w:pPr>
        <w:ind w:firstLine="440"/>
        <w:jc w:val="both"/>
      </w:pPr>
      <w:r>
        <w:rPr>
          <w:sz w:val="24"/>
        </w:rPr>
        <w:t>（七）其他要求</w:t>
      </w:r>
    </w:p>
    <w:p>
      <w:pPr>
        <w:ind w:firstLine="440"/>
        <w:jc w:val="both"/>
      </w:pPr>
      <w:r>
        <w:rPr>
          <w:sz w:val="24"/>
        </w:rPr>
        <w:t>1</w:t>
      </w:r>
      <w:r>
        <w:rPr>
          <w:sz w:val="24"/>
        </w:rPr>
        <w:t>乙方</w:t>
      </w:r>
      <w:r>
        <w:rPr>
          <w:sz w:val="24"/>
        </w:rPr>
        <w:t>为</w:t>
      </w:r>
      <w:r>
        <w:rPr>
          <w:sz w:val="24"/>
        </w:rPr>
        <w:t>甲方</w:t>
      </w:r>
      <w:r>
        <w:rPr>
          <w:sz w:val="24"/>
        </w:rPr>
        <w:t>提供服务所需的工具、材料等，由</w:t>
      </w:r>
      <w:r>
        <w:rPr>
          <w:sz w:val="24"/>
        </w:rPr>
        <w:t>乙方</w:t>
      </w:r>
      <w:r>
        <w:rPr>
          <w:sz w:val="24"/>
        </w:rPr>
        <w:t>自备，并自负保管及维修的责任。如发生毁损、遗失、失窃等事情，</w:t>
      </w:r>
      <w:r>
        <w:rPr>
          <w:sz w:val="24"/>
        </w:rPr>
        <w:t>甲方</w:t>
      </w:r>
      <w:r>
        <w:rPr>
          <w:sz w:val="24"/>
        </w:rPr>
        <w:t>不负赔偿的责任。</w:t>
      </w:r>
    </w:p>
    <w:p>
      <w:pPr>
        <w:ind w:firstLine="440"/>
        <w:jc w:val="both"/>
      </w:pPr>
      <w:r>
        <w:rPr>
          <w:sz w:val="24"/>
        </w:rPr>
        <w:t>2.由</w:t>
      </w:r>
      <w:r>
        <w:rPr>
          <w:sz w:val="24"/>
        </w:rPr>
        <w:t>乙方</w:t>
      </w:r>
      <w:r>
        <w:rPr>
          <w:sz w:val="24"/>
        </w:rPr>
        <w:t>不遵守行业标准规范、不按</w:t>
      </w:r>
      <w:r>
        <w:rPr>
          <w:sz w:val="24"/>
        </w:rPr>
        <w:t>甲方</w:t>
      </w:r>
      <w:r>
        <w:rPr>
          <w:sz w:val="24"/>
        </w:rPr>
        <w:t>要求整改，未达到约定的服务标准，以致出现重大事故差错（如院内感染等）的，</w:t>
      </w:r>
      <w:r>
        <w:rPr>
          <w:sz w:val="24"/>
        </w:rPr>
        <w:t>甲方</w:t>
      </w:r>
      <w:r>
        <w:rPr>
          <w:sz w:val="24"/>
        </w:rPr>
        <w:t>可根据合同情况视为违约，并报相关行政主管部门；造成</w:t>
      </w:r>
      <w:r>
        <w:rPr>
          <w:sz w:val="24"/>
        </w:rPr>
        <w:t>甲方</w:t>
      </w:r>
      <w:r>
        <w:rPr>
          <w:sz w:val="24"/>
        </w:rPr>
        <w:t>经济损失的，</w:t>
      </w:r>
      <w:r>
        <w:rPr>
          <w:sz w:val="24"/>
        </w:rPr>
        <w:t>乙方</w:t>
      </w:r>
      <w:r>
        <w:rPr>
          <w:sz w:val="24"/>
        </w:rPr>
        <w:t>应给予</w:t>
      </w:r>
      <w:r>
        <w:rPr>
          <w:sz w:val="24"/>
        </w:rPr>
        <w:t>甲方</w:t>
      </w:r>
      <w:r>
        <w:rPr>
          <w:sz w:val="24"/>
        </w:rPr>
        <w:t>经济赔偿，并承担相应的法律责任。</w:t>
      </w:r>
    </w:p>
    <w:p>
      <w:pPr>
        <w:ind w:firstLine="440"/>
        <w:jc w:val="both"/>
      </w:pPr>
      <w:r>
        <w:rPr>
          <w:sz w:val="24"/>
        </w:rPr>
        <w:t>3.</w:t>
      </w:r>
      <w:r>
        <w:rPr>
          <w:sz w:val="24"/>
        </w:rPr>
        <w:t>乙方</w:t>
      </w:r>
      <w:r>
        <w:rPr>
          <w:sz w:val="24"/>
        </w:rPr>
        <w:t>单方面终止合同的，必须提前</w:t>
      </w:r>
      <w:r>
        <w:rPr>
          <w:sz w:val="24"/>
        </w:rPr>
        <w:t>60个工作日以书面方式通知</w:t>
      </w:r>
      <w:r>
        <w:rPr>
          <w:sz w:val="24"/>
        </w:rPr>
        <w:t>甲方</w:t>
      </w:r>
      <w:r>
        <w:rPr>
          <w:sz w:val="24"/>
        </w:rPr>
        <w:t>。</w:t>
      </w:r>
    </w:p>
    <w:p>
      <w:pPr>
        <w:ind w:firstLine="440"/>
        <w:jc w:val="both"/>
      </w:pPr>
      <w:r>
        <w:rPr>
          <w:sz w:val="24"/>
        </w:rPr>
        <w:t>4.</w:t>
      </w:r>
      <w:r>
        <w:rPr>
          <w:sz w:val="24"/>
        </w:rPr>
        <w:t>甲方</w:t>
      </w:r>
      <w:r>
        <w:rPr>
          <w:sz w:val="24"/>
        </w:rPr>
        <w:t>如需追加与合同标的相同服务的，在不改变合同其他条款的前提下，可与</w:t>
      </w:r>
      <w:r>
        <w:rPr>
          <w:sz w:val="24"/>
        </w:rPr>
        <w:t>乙方</w:t>
      </w:r>
      <w:r>
        <w:rPr>
          <w:sz w:val="24"/>
        </w:rPr>
        <w:t>签订补充合同，但所补充合同的采购金额不得超过原采购金额的百分之十。</w:t>
      </w:r>
    </w:p>
    <w:p>
      <w:pPr>
        <w:ind w:firstLine="440"/>
        <w:jc w:val="both"/>
      </w:pPr>
      <w:r>
        <w:rPr>
          <w:sz w:val="24"/>
        </w:rPr>
        <w:t>5.在采购过程和合同履行过程中，出现与国家法律法规、规章制度和国家政策相冲突的地方，遵循相应的国家法律法规、规章制度和国家政策。</w:t>
      </w:r>
      <w:r>
        <w:rPr>
          <w:sz w:val="20"/>
        </w:rPr>
        <w:t xml:space="preserve"> </w:t>
      </w:r>
    </w:p>
    <w:p>
      <w:pPr>
        <w:ind w:firstLine="723"/>
        <w:jc w:val="both"/>
      </w:pPr>
      <w:r>
        <w:rPr>
          <w:b/>
          <w:sz w:val="24"/>
        </w:rPr>
        <w:t>四、商务要求：</w:t>
      </w:r>
    </w:p>
    <w:p>
      <w:pPr>
        <w:ind w:firstLine="440"/>
        <w:jc w:val="both"/>
      </w:pPr>
      <w:r>
        <w:rPr>
          <w:sz w:val="24"/>
        </w:rPr>
        <w:t>（一）验收标准：</w:t>
      </w:r>
    </w:p>
    <w:p>
      <w:pPr>
        <w:ind w:firstLine="440"/>
        <w:jc w:val="both"/>
      </w:pPr>
      <w:r>
        <w:rPr>
          <w:sz w:val="24"/>
        </w:rPr>
        <w:t>乙方</w:t>
      </w:r>
      <w:r>
        <w:rPr>
          <w:sz w:val="24"/>
        </w:rPr>
        <w:t>每天返回的洁净被服需经</w:t>
      </w:r>
      <w:r>
        <w:rPr>
          <w:sz w:val="24"/>
        </w:rPr>
        <w:t>甲方</w:t>
      </w:r>
      <w:r>
        <w:rPr>
          <w:sz w:val="24"/>
        </w:rPr>
        <w:t>相关科室按（</w:t>
      </w:r>
      <w:r>
        <w:rPr>
          <w:sz w:val="24"/>
        </w:rPr>
        <w:t>WS/T508-2016《医院医用织物洗涤消毒技术规范》及本招标文件要求验收；同时一般污染被服及传染性被服的收发、洗涤需符合医院院感控制及质量要求，如不符合要求，则按采购需求中的“服务质量</w:t>
      </w:r>
      <w:r>
        <w:rPr>
          <w:sz w:val="24"/>
        </w:rPr>
        <w:t>考评</w:t>
      </w:r>
      <w:r>
        <w:rPr>
          <w:sz w:val="24"/>
        </w:rPr>
        <w:t>与履约监管</w:t>
      </w:r>
      <w:r>
        <w:rPr>
          <w:sz w:val="24"/>
        </w:rPr>
        <w:t>”条款执行。</w:t>
      </w:r>
    </w:p>
    <w:p>
      <w:pPr>
        <w:ind w:firstLine="440"/>
        <w:jc w:val="both"/>
      </w:pPr>
      <w:r>
        <w:rPr>
          <w:sz w:val="24"/>
        </w:rPr>
        <w:t>（二）服务质量考评与履约监管</w:t>
      </w:r>
    </w:p>
    <w:p>
      <w:pPr>
        <w:ind w:firstLine="440"/>
        <w:jc w:val="both"/>
      </w:pPr>
      <w:r>
        <w:rPr>
          <w:sz w:val="24"/>
        </w:rPr>
        <w:t>1.不按时：</w:t>
      </w:r>
      <w:r>
        <w:rPr>
          <w:sz w:val="24"/>
        </w:rPr>
        <w:t>乙方</w:t>
      </w:r>
      <w:r>
        <w:rPr>
          <w:sz w:val="24"/>
        </w:rPr>
        <w:t>未按规定的时间提供服务，第一次未按规定时间提供服务，</w:t>
      </w:r>
      <w:r>
        <w:rPr>
          <w:sz w:val="24"/>
        </w:rPr>
        <w:t>甲方</w:t>
      </w:r>
      <w:r>
        <w:rPr>
          <w:sz w:val="24"/>
        </w:rPr>
        <w:t>对</w:t>
      </w:r>
      <w:r>
        <w:rPr>
          <w:sz w:val="24"/>
        </w:rPr>
        <w:t>乙方</w:t>
      </w:r>
      <w:r>
        <w:rPr>
          <w:sz w:val="24"/>
        </w:rPr>
        <w:t>进行批评教育；第二次发现，</w:t>
      </w:r>
      <w:r>
        <w:rPr>
          <w:sz w:val="24"/>
        </w:rPr>
        <w:t>乙方</w:t>
      </w:r>
      <w:r>
        <w:rPr>
          <w:sz w:val="24"/>
        </w:rPr>
        <w:t>需向</w:t>
      </w:r>
      <w:r>
        <w:rPr>
          <w:sz w:val="24"/>
        </w:rPr>
        <w:t>甲方</w:t>
      </w:r>
      <w:r>
        <w:rPr>
          <w:sz w:val="24"/>
        </w:rPr>
        <w:t>提交整改报告；第三次发现，</w:t>
      </w:r>
      <w:r>
        <w:rPr>
          <w:sz w:val="24"/>
        </w:rPr>
        <w:t>甲方</w:t>
      </w:r>
      <w:r>
        <w:rPr>
          <w:sz w:val="24"/>
        </w:rPr>
        <w:t>向</w:t>
      </w:r>
      <w:r>
        <w:rPr>
          <w:sz w:val="24"/>
        </w:rPr>
        <w:t>乙方</w:t>
      </w:r>
      <w:r>
        <w:rPr>
          <w:sz w:val="24"/>
        </w:rPr>
        <w:t>发出书面整改通知书，并处以罚款</w:t>
      </w:r>
      <w:r>
        <w:rPr>
          <w:sz w:val="24"/>
        </w:rPr>
        <w:t>1000元。若自书面整改通知书发出一个月内仍未解决问题，并影响</w:t>
      </w:r>
      <w:r>
        <w:rPr>
          <w:sz w:val="24"/>
        </w:rPr>
        <w:t>甲方</w:t>
      </w:r>
      <w:r>
        <w:rPr>
          <w:sz w:val="24"/>
        </w:rPr>
        <w:t>工作开展的，处以</w:t>
      </w:r>
      <w:r>
        <w:rPr>
          <w:sz w:val="24"/>
        </w:rPr>
        <w:t>5000元的罚款。</w:t>
      </w:r>
    </w:p>
    <w:p>
      <w:pPr>
        <w:ind w:firstLine="440"/>
        <w:jc w:val="both"/>
      </w:pPr>
      <w:r>
        <w:rPr>
          <w:sz w:val="24"/>
        </w:rPr>
        <w:t>2.不按质：</w:t>
      </w:r>
      <w:r>
        <w:rPr>
          <w:sz w:val="24"/>
        </w:rPr>
        <w:t>甲方</w:t>
      </w:r>
      <w:r>
        <w:rPr>
          <w:sz w:val="24"/>
        </w:rPr>
        <w:t>检查或发现返回的洁净被服有不符合</w:t>
      </w:r>
      <w:r>
        <w:rPr>
          <w:sz w:val="24"/>
        </w:rPr>
        <w:t>甲方</w:t>
      </w:r>
      <w:r>
        <w:rPr>
          <w:sz w:val="24"/>
        </w:rPr>
        <w:t>服务及质量要求的（包括但不限于洁净度、平整度、完好度、干燥度等感观指标），不计入被服洗涤数量清单，并处以每件</w:t>
      </w:r>
      <w:r>
        <w:rPr>
          <w:sz w:val="24"/>
        </w:rPr>
        <w:t>200元的处罚。抽检不合格率大于5%（月抽检不合格数/月抽检总数），按不合格被服实际结算价50%处以罚款。</w:t>
      </w:r>
    </w:p>
    <w:p>
      <w:pPr>
        <w:ind w:firstLine="440"/>
        <w:jc w:val="both"/>
      </w:pPr>
      <w:r>
        <w:rPr>
          <w:sz w:val="24"/>
        </w:rPr>
        <w:t>3.不按量：</w:t>
      </w:r>
      <w:r>
        <w:rPr>
          <w:sz w:val="24"/>
        </w:rPr>
        <w:t>乙方</w:t>
      </w:r>
      <w:r>
        <w:rPr>
          <w:sz w:val="24"/>
        </w:rPr>
        <w:t>丢失</w:t>
      </w:r>
      <w:r>
        <w:rPr>
          <w:sz w:val="24"/>
        </w:rPr>
        <w:t>甲方</w:t>
      </w:r>
      <w:r>
        <w:rPr>
          <w:sz w:val="24"/>
        </w:rPr>
        <w:t>衣物布类的，以洗涤行业的赔偿标准予以赔偿。</w:t>
      </w:r>
    </w:p>
    <w:p>
      <w:pPr>
        <w:ind w:firstLine="440"/>
        <w:jc w:val="both"/>
      </w:pPr>
      <w:r>
        <w:rPr>
          <w:sz w:val="24"/>
        </w:rPr>
        <w:t>4.返洗整改不及时：</w:t>
      </w:r>
      <w:r>
        <w:rPr>
          <w:sz w:val="24"/>
        </w:rPr>
        <w:t>乙方</w:t>
      </w:r>
      <w:r>
        <w:rPr>
          <w:sz w:val="24"/>
        </w:rPr>
        <w:t>应及时处理科室的返洗衣物，因未及时送回而影响科室工作的，按每件</w:t>
      </w:r>
      <w:r>
        <w:rPr>
          <w:sz w:val="24"/>
        </w:rPr>
        <w:t>100元的标准处以罚款。</w:t>
      </w:r>
    </w:p>
    <w:p>
      <w:pPr>
        <w:ind w:firstLine="440"/>
        <w:jc w:val="both"/>
      </w:pPr>
      <w:r>
        <w:rPr>
          <w:sz w:val="24"/>
        </w:rPr>
        <w:t>5.损耗率与报废率控制：</w:t>
      </w:r>
      <w:r>
        <w:rPr>
          <w:sz w:val="24"/>
        </w:rPr>
        <w:t>乙方</w:t>
      </w:r>
      <w:r>
        <w:rPr>
          <w:sz w:val="24"/>
        </w:rPr>
        <w:t>必须将被服的自然损耗率与年洗涤总量的占比控制在</w:t>
      </w:r>
      <w:r>
        <w:rPr>
          <w:sz w:val="24"/>
        </w:rPr>
        <w:t>5%以内，否则</w:t>
      </w:r>
      <w:r>
        <w:rPr>
          <w:sz w:val="24"/>
        </w:rPr>
        <w:t>乙方</w:t>
      </w:r>
      <w:r>
        <w:rPr>
          <w:sz w:val="24"/>
        </w:rPr>
        <w:t>支付超出标准部分被服更新成本的</w:t>
      </w:r>
      <w:r>
        <w:rPr>
          <w:sz w:val="24"/>
        </w:rPr>
        <w:t>50%。衣物布类的每月报废率不得超过当月洁衣总量的3‰。超出的部分应按报废衣物布类的数量，以洗涤行业的赔偿标准予以赔偿。</w:t>
      </w:r>
    </w:p>
    <w:p>
      <w:pPr>
        <w:ind w:firstLine="440"/>
        <w:jc w:val="both"/>
      </w:pPr>
      <w:r>
        <w:rPr>
          <w:sz w:val="24"/>
        </w:rPr>
        <w:t>6.投诉处理：科室投诉</w:t>
      </w:r>
      <w:r>
        <w:rPr>
          <w:sz w:val="24"/>
        </w:rPr>
        <w:t>乙方</w:t>
      </w:r>
      <w:r>
        <w:rPr>
          <w:sz w:val="24"/>
        </w:rPr>
        <w:t>任何服务响应速度、服务质量或争执吵骂等态度问题的，按每次</w:t>
      </w:r>
      <w:r>
        <w:rPr>
          <w:sz w:val="24"/>
        </w:rPr>
        <w:t>100元的标准处以罚款。</w:t>
      </w:r>
    </w:p>
    <w:p>
      <w:pPr>
        <w:ind w:firstLine="440"/>
        <w:jc w:val="both"/>
      </w:pPr>
      <w:r>
        <w:rPr>
          <w:sz w:val="24"/>
        </w:rPr>
        <w:t>7.</w:t>
      </w:r>
      <w:r>
        <w:rPr>
          <w:sz w:val="24"/>
        </w:rPr>
        <w:t>乙方</w:t>
      </w:r>
      <w:r>
        <w:rPr>
          <w:sz w:val="24"/>
        </w:rPr>
        <w:t>弄虚作假篡改单据数量，洁衣单数量与实际数量相差超过</w:t>
      </w:r>
      <w:r>
        <w:rPr>
          <w:sz w:val="24"/>
        </w:rPr>
        <w:t>1%的，首次处以1000元罚款，多次违反者按次数累加倍数处罚金额。衣物</w:t>
      </w:r>
      <w:r>
        <w:rPr>
          <w:sz w:val="24"/>
        </w:rPr>
        <w:t>、</w:t>
      </w:r>
      <w:r>
        <w:rPr>
          <w:sz w:val="24"/>
        </w:rPr>
        <w:t>被服的</w:t>
      </w:r>
      <w:r>
        <w:rPr>
          <w:sz w:val="24"/>
        </w:rPr>
        <w:t>增补应由采购人负责，但遇到购买方被服布类管理制度变更的情况，</w:t>
      </w:r>
      <w:r>
        <w:rPr>
          <w:sz w:val="24"/>
        </w:rPr>
        <w:t>乙方</w:t>
      </w:r>
      <w:r>
        <w:rPr>
          <w:sz w:val="24"/>
        </w:rPr>
        <w:t>应按照新的配送方式进行配送。</w:t>
      </w:r>
    </w:p>
    <w:p>
      <w:pPr>
        <w:ind w:firstLine="440"/>
        <w:jc w:val="both"/>
      </w:pPr>
      <w:r>
        <w:rPr>
          <w:sz w:val="24"/>
        </w:rPr>
        <w:t>8.项目管理和服务月度质量考评：</w:t>
      </w:r>
    </w:p>
    <w:p>
      <w:pPr>
        <w:ind w:firstLine="440"/>
        <w:jc w:val="both"/>
      </w:pPr>
      <w:r>
        <w:rPr>
          <w:sz w:val="24"/>
        </w:rPr>
        <w:t>从病人、使用科室满意度（</w:t>
      </w:r>
      <w:r>
        <w:rPr>
          <w:sz w:val="24"/>
        </w:rPr>
        <w:t>6</w:t>
      </w:r>
      <w:r>
        <w:rPr>
          <w:sz w:val="24"/>
        </w:rPr>
        <w:t>0%）（见附表1）、院方管理人员满意度（40%）（见附表2）三个维度对服务质量检查进行综合考评，综合考评分≥</w:t>
      </w:r>
      <w:r>
        <w:rPr>
          <w:sz w:val="24"/>
        </w:rPr>
        <w:t>8</w:t>
      </w:r>
      <w:r>
        <w:rPr>
          <w:sz w:val="24"/>
        </w:rPr>
        <w:t>0分为合格，＜</w:t>
      </w:r>
      <w:r>
        <w:rPr>
          <w:sz w:val="24"/>
        </w:rPr>
        <w:t>8</w:t>
      </w:r>
      <w:r>
        <w:rPr>
          <w:sz w:val="24"/>
        </w:rPr>
        <w:t>0分的为不合格，低于</w:t>
      </w:r>
      <w:r>
        <w:rPr>
          <w:sz w:val="24"/>
        </w:rPr>
        <w:t>8</w:t>
      </w:r>
      <w:r>
        <w:rPr>
          <w:sz w:val="24"/>
        </w:rPr>
        <w:t>0分每下降1分（相应分值是整数）扣当月服务费2000元。</w:t>
      </w:r>
      <w:r>
        <w:rPr>
          <w:sz w:val="24"/>
        </w:rPr>
        <w:t>乙方</w:t>
      </w:r>
      <w:r>
        <w:rPr>
          <w:sz w:val="24"/>
        </w:rPr>
        <w:t>连续三个月综合考评分均低于</w:t>
      </w:r>
      <w:r>
        <w:rPr>
          <w:sz w:val="24"/>
        </w:rPr>
        <w:t>8</w:t>
      </w:r>
      <w:r>
        <w:rPr>
          <w:sz w:val="24"/>
        </w:rPr>
        <w:t>0分，或一年内累计有4个月综合考评分均低于</w:t>
      </w:r>
      <w:r>
        <w:rPr>
          <w:sz w:val="24"/>
        </w:rPr>
        <w:t>8</w:t>
      </w:r>
      <w:r>
        <w:rPr>
          <w:sz w:val="24"/>
        </w:rPr>
        <w:t>0分，</w:t>
      </w:r>
      <w:r>
        <w:rPr>
          <w:sz w:val="24"/>
        </w:rPr>
        <w:t>甲方</w:t>
      </w:r>
      <w:r>
        <w:rPr>
          <w:sz w:val="24"/>
        </w:rPr>
        <w:t>可根据合同情况视为违约，并报相关行政主管部门；违约责任以及由此造成的一切损失均由</w:t>
      </w:r>
      <w:r>
        <w:rPr>
          <w:sz w:val="24"/>
        </w:rPr>
        <w:t>乙方</w:t>
      </w:r>
      <w:r>
        <w:rPr>
          <w:sz w:val="24"/>
        </w:rPr>
        <w:t>负责。</w:t>
      </w:r>
    </w:p>
    <w:p>
      <w:pPr>
        <w:ind w:firstLine="440"/>
        <w:jc w:val="both"/>
      </w:pPr>
      <w:r>
        <w:rPr>
          <w:sz w:val="24"/>
        </w:rPr>
        <w:t>9.</w:t>
      </w:r>
      <w:r>
        <w:rPr>
          <w:sz w:val="24"/>
        </w:rPr>
        <w:t>乙方</w:t>
      </w:r>
      <w:r>
        <w:rPr>
          <w:sz w:val="24"/>
        </w:rPr>
        <w:t>违反</w:t>
      </w:r>
      <w:r>
        <w:rPr>
          <w:sz w:val="24"/>
        </w:rPr>
        <w:t>甲方</w:t>
      </w:r>
      <w:r>
        <w:rPr>
          <w:sz w:val="24"/>
        </w:rPr>
        <w:t>的服务要求条款而产生的赔偿费或罚款，在当月的服务费中扣除，若当月的服务费金额不足以扣除赔偿费金额的，超出的部分在次月的服务费中继续扣除。</w:t>
      </w:r>
    </w:p>
    <w:p>
      <w:pPr>
        <w:ind w:firstLine="440"/>
        <w:jc w:val="both"/>
      </w:pPr>
      <w:r>
        <w:rPr>
          <w:sz w:val="24"/>
        </w:rPr>
        <w:t>10.</w:t>
      </w:r>
      <w:r>
        <w:rPr>
          <w:sz w:val="24"/>
        </w:rPr>
        <w:t>乙方</w:t>
      </w:r>
      <w:r>
        <w:rPr>
          <w:sz w:val="24"/>
        </w:rPr>
        <w:t>违反合同要求的规定，未能达到约定的服务目标，或出现重大服务失误（如院内感染等），</w:t>
      </w:r>
      <w:r>
        <w:rPr>
          <w:sz w:val="24"/>
        </w:rPr>
        <w:t>甲方</w:t>
      </w:r>
      <w:r>
        <w:rPr>
          <w:sz w:val="24"/>
        </w:rPr>
        <w:t>可根据合同情况视为违约，并报相关行政主管部门；造成采购人经济损失的，</w:t>
      </w:r>
      <w:r>
        <w:rPr>
          <w:sz w:val="24"/>
        </w:rPr>
        <w:t>乙方</w:t>
      </w:r>
      <w:r>
        <w:rPr>
          <w:sz w:val="24"/>
        </w:rPr>
        <w:t>应给予</w:t>
      </w:r>
      <w:r>
        <w:rPr>
          <w:sz w:val="24"/>
        </w:rPr>
        <w:t>甲方</w:t>
      </w:r>
      <w:r>
        <w:rPr>
          <w:sz w:val="24"/>
        </w:rPr>
        <w:t>经济赔偿，并承担相应的法律责任。</w:t>
      </w:r>
    </w:p>
    <w:p/>
    <w:p>
      <w:pPr>
        <w:ind w:firstLine="440"/>
        <w:jc w:val="both"/>
      </w:pPr>
      <w:r>
        <w:rPr>
          <w:b/>
          <w:sz w:val="24"/>
        </w:rPr>
        <w:t>第五条：</w:t>
      </w:r>
      <w:r>
        <w:rPr>
          <w:b/>
          <w:sz w:val="24"/>
        </w:rPr>
        <w:t>付款方式</w:t>
      </w:r>
    </w:p>
    <w:p>
      <w:pPr>
        <w:ind w:firstLine="440"/>
        <w:jc w:val="both"/>
      </w:pPr>
      <w:r>
        <w:rPr>
          <w:sz w:val="24"/>
        </w:rPr>
        <w:t>1</w:t>
      </w:r>
      <w:r>
        <w:rPr>
          <w:sz w:val="24"/>
        </w:rPr>
        <w:t>.服务费以经双方确认的洁净被服、布类洗涤的实际数量为依据（返洗不重复计算服务费），按中标单价每月结算</w:t>
      </w:r>
      <w:r>
        <w:rPr>
          <w:sz w:val="24"/>
        </w:rPr>
        <w:t>，中标单价=中标价/</w:t>
      </w:r>
      <w:r>
        <w:rPr>
          <w:b/>
          <w:sz w:val="24"/>
        </w:rPr>
        <w:t>14</w:t>
      </w:r>
      <w:r>
        <w:rPr>
          <w:b/>
          <w:sz w:val="24"/>
        </w:rPr>
        <w:t>8</w:t>
      </w:r>
      <w:r>
        <w:rPr>
          <w:b/>
          <w:sz w:val="24"/>
        </w:rPr>
        <w:t>0万,</w:t>
      </w:r>
      <w:r>
        <w:rPr>
          <w:sz w:val="24"/>
        </w:rPr>
        <w:t>中标单价为</w:t>
      </w:r>
      <w:r>
        <w:rPr>
          <w:sz w:val="24"/>
          <w:u w:val="single"/>
        </w:rPr>
        <w:t xml:space="preserve">   </w:t>
      </w:r>
      <w:r>
        <w:rPr>
          <w:sz w:val="24"/>
          <w:u w:val="single"/>
        </w:rPr>
        <w:t>元每件（大小件同价）</w:t>
      </w:r>
      <w:r>
        <w:rPr>
          <w:sz w:val="24"/>
        </w:rPr>
        <w:t>。</w:t>
      </w:r>
    </w:p>
    <w:p>
      <w:pPr>
        <w:ind w:firstLine="440"/>
        <w:jc w:val="both"/>
      </w:pPr>
      <w:r>
        <w:rPr>
          <w:sz w:val="24"/>
        </w:rPr>
        <w:t>2</w:t>
      </w:r>
      <w:r>
        <w:rPr>
          <w:sz w:val="24"/>
        </w:rPr>
        <w:t>.中标人在每月5日（如遇节假日往后顺延）将上月的洗涤服务书面月报表</w:t>
      </w:r>
      <w:r>
        <w:rPr>
          <w:sz w:val="24"/>
        </w:rPr>
        <w:t>、</w:t>
      </w:r>
      <w:r>
        <w:rPr>
          <w:sz w:val="24"/>
        </w:rPr>
        <w:t>被服洗涤数量清单</w:t>
      </w:r>
      <w:r>
        <w:rPr>
          <w:sz w:val="24"/>
        </w:rPr>
        <w:t>等</w:t>
      </w:r>
      <w:r>
        <w:rPr>
          <w:sz w:val="24"/>
        </w:rPr>
        <w:t>交由采购人后勤部门核对后，开具正式发票，由采购人收到发票后</w:t>
      </w:r>
      <w:r>
        <w:rPr>
          <w:sz w:val="24"/>
        </w:rPr>
        <w:t>60天</w:t>
      </w:r>
      <w:r>
        <w:rPr>
          <w:sz w:val="24"/>
        </w:rPr>
        <w:t>内以银行转账方式开始办理支付被服洗涤费。</w:t>
      </w:r>
    </w:p>
    <w:p>
      <w:pPr>
        <w:ind w:firstLine="440"/>
        <w:jc w:val="both"/>
      </w:pPr>
      <w:r>
        <w:rPr>
          <w:sz w:val="24"/>
        </w:rPr>
        <w:t>3</w:t>
      </w:r>
      <w:r>
        <w:rPr>
          <w:sz w:val="24"/>
        </w:rPr>
        <w:t>.首次结算服务费，中标人需凭以下资料与采购人结算：</w:t>
      </w:r>
    </w:p>
    <w:p>
      <w:pPr>
        <w:ind w:firstLine="440"/>
        <w:jc w:val="both"/>
      </w:pPr>
      <w:r>
        <w:rPr>
          <w:sz w:val="24"/>
        </w:rPr>
        <w:t>①合同；</w:t>
      </w:r>
    </w:p>
    <w:p>
      <w:pPr>
        <w:ind w:firstLine="440"/>
        <w:jc w:val="both"/>
      </w:pPr>
      <w:r>
        <w:rPr>
          <w:sz w:val="24"/>
        </w:rPr>
        <w:t>②中标通知书；</w:t>
      </w:r>
    </w:p>
    <w:p>
      <w:pPr>
        <w:ind w:firstLine="440"/>
        <w:jc w:val="both"/>
      </w:pPr>
      <w:r>
        <w:rPr>
          <w:sz w:val="24"/>
        </w:rPr>
        <w:t>③中标人开具的正式发票；</w:t>
      </w:r>
    </w:p>
    <w:p>
      <w:pPr>
        <w:ind w:firstLine="440"/>
        <w:jc w:val="both"/>
      </w:pPr>
      <w:r>
        <w:rPr>
          <w:sz w:val="24"/>
        </w:rPr>
        <w:t>④银行履约保函。</w:t>
      </w:r>
    </w:p>
    <w:p>
      <w:pPr>
        <w:ind w:firstLine="440"/>
        <w:jc w:val="both"/>
      </w:pPr>
      <w:r>
        <w:rPr>
          <w:sz w:val="20"/>
        </w:rPr>
        <w:t xml:space="preserve"> </w:t>
      </w:r>
    </w:p>
    <w:p>
      <w:pPr>
        <w:ind w:firstLine="440"/>
        <w:jc w:val="both"/>
      </w:pPr>
      <w:r>
        <w:rPr>
          <w:sz w:val="24"/>
        </w:rPr>
        <w:t>附表</w:t>
      </w:r>
      <w:r>
        <w:rPr>
          <w:sz w:val="24"/>
        </w:rPr>
        <w:t>1：被服洗涤项目服务质量满意度考核表（</w:t>
      </w:r>
      <w:r>
        <w:rPr>
          <w:sz w:val="24"/>
        </w:rPr>
        <w:t>病人、</w:t>
      </w:r>
      <w:r>
        <w:rPr>
          <w:sz w:val="24"/>
        </w:rPr>
        <w:t>科室）</w:t>
      </w:r>
    </w:p>
    <w:tbl>
      <w:tblPr>
        <w:tblW w:w="0" w:type="auto"/>
        <w:tblBorders>
          <w:top w:val="none" w:color="000000" w:sz="4"/>
          <w:left w:val="none" w:color="000000" w:sz="4"/>
          <w:bottom w:val="none" w:color="000000" w:sz="4"/>
          <w:right w:val="none" w:color="000000" w:sz="4"/>
          <w:insideH w:val="none"/>
          <w:insideV w:val="none"/>
        </w:tblBorders>
      </w:tblPr>
      <w:tblGrid>
        <w:gridCol w:w="823"/>
        <w:gridCol w:w="4432"/>
        <w:gridCol w:w="1034"/>
        <w:gridCol w:w="711"/>
        <w:gridCol w:w="1306"/>
      </w:tblGrid>
      <w:tr>
        <w:tc>
          <w:tcPr>
            <w:tcW w:type="dxa" w:w="8306"/>
            <w:gridSpan w:val="5"/>
            <w:tcBorders>
              <w:top w:val="single" w:color="000000" w:sz="4"/>
              <w:left w:val="single" w:color="000000" w:sz="4"/>
              <w:bottom w:val="single" w:color="000000" w:sz="4"/>
              <w:right w:val="single" w:color="000000" w:sz="4"/>
            </w:tcBorders>
            <w:vAlign w:val="top"/>
          </w:tcPr>
          <w:p>
            <w:pPr>
              <w:jc w:val="left"/>
            </w:pPr>
            <w:r>
              <w:rPr>
                <w:sz w:val="24"/>
              </w:rPr>
              <w:t>被服洗涤项目服务质量满意度考核表（</w:t>
            </w:r>
            <w:r>
              <w:rPr>
                <w:sz w:val="24"/>
              </w:rPr>
              <w:t>病人、</w:t>
            </w:r>
            <w:r>
              <w:rPr>
                <w:sz w:val="24"/>
              </w:rPr>
              <w:t>科室）</w:t>
            </w:r>
          </w:p>
        </w:tc>
      </w:tr>
      <w:tr>
        <w:tc>
          <w:tcPr>
            <w:tcW w:type="dxa" w:w="8306"/>
            <w:gridSpan w:val="5"/>
            <w:tcBorders>
              <w:top w:val="none" w:color="000000" w:sz="4"/>
              <w:left w:val="single" w:color="000000" w:sz="4"/>
              <w:bottom w:val="single" w:color="000000" w:sz="4"/>
              <w:right w:val="single" w:color="000000" w:sz="4"/>
            </w:tcBorders>
            <w:vAlign w:val="top"/>
          </w:tcPr>
          <w:p>
            <w:pPr>
              <w:jc w:val="left"/>
            </w:pPr>
            <w:r>
              <w:rPr>
                <w:sz w:val="24"/>
              </w:rPr>
              <w:t>病区</w:t>
            </w:r>
            <w:r>
              <w:rPr>
                <w:sz w:val="24"/>
              </w:rPr>
              <w:t>：</w:t>
            </w:r>
            <w:r>
              <w:rPr>
                <w:sz w:val="24"/>
              </w:rPr>
              <w:t xml:space="preserve">              </w:t>
            </w:r>
            <w:r>
              <w:rPr>
                <w:sz w:val="24"/>
              </w:rPr>
              <w:t>科室：</w:t>
            </w:r>
            <w:r>
              <w:rPr>
                <w:sz w:val="24"/>
              </w:rPr>
              <w:t xml:space="preserve">          </w:t>
            </w:r>
            <w:r>
              <w:rPr>
                <w:sz w:val="24"/>
              </w:rPr>
              <w:t>考评人签名：</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823"/>
            <w:tcBorders>
              <w:top w:val="none" w:color="000000" w:sz="4"/>
              <w:left w:val="single" w:color="000000" w:sz="4"/>
              <w:bottom w:val="single" w:color="000000" w:sz="4"/>
              <w:right w:val="single" w:color="000000" w:sz="4"/>
            </w:tcBorders>
            <w:vAlign w:val="top"/>
          </w:tcPr>
          <w:p>
            <w:pPr>
              <w:jc w:val="center"/>
            </w:pPr>
            <w:r>
              <w:rPr>
                <w:sz w:val="24"/>
              </w:rPr>
              <w:t>序号</w:t>
            </w:r>
          </w:p>
        </w:tc>
        <w:tc>
          <w:tcPr>
            <w:tcW w:type="dxa" w:w="4432"/>
            <w:tcBorders>
              <w:top w:val="single" w:color="000000" w:sz="4"/>
              <w:left w:val="single" w:color="000000" w:sz="4"/>
              <w:bottom w:val="single" w:color="000000" w:sz="4"/>
              <w:right w:val="single" w:color="000000" w:sz="4"/>
            </w:tcBorders>
            <w:vAlign w:val="top"/>
          </w:tcPr>
          <w:p>
            <w:pPr>
              <w:ind w:firstLine="440"/>
              <w:jc w:val="center"/>
            </w:pPr>
            <w:r>
              <w:rPr>
                <w:sz w:val="24"/>
              </w:rPr>
              <w:t>工作标准及考核内容</w:t>
            </w:r>
          </w:p>
        </w:tc>
        <w:tc>
          <w:tcPr>
            <w:tcW w:type="dxa" w:w="1034"/>
            <w:tcBorders>
              <w:top w:val="single" w:color="000000" w:sz="4"/>
              <w:left w:val="single" w:color="000000" w:sz="4"/>
              <w:bottom w:val="single" w:color="000000" w:sz="4"/>
              <w:right w:val="single" w:color="000000" w:sz="4"/>
            </w:tcBorders>
            <w:vAlign w:val="top"/>
          </w:tcPr>
          <w:p>
            <w:pPr>
              <w:jc w:val="center"/>
            </w:pPr>
            <w:r>
              <w:rPr>
                <w:sz w:val="24"/>
              </w:rPr>
              <w:t>分值标准</w:t>
            </w:r>
            <w:r>
              <w:rPr>
                <w:sz w:val="24"/>
              </w:rPr>
              <w:t>（</w:t>
            </w:r>
            <w:r>
              <w:rPr>
                <w:sz w:val="24"/>
              </w:rPr>
              <w:t>60分</w:t>
            </w:r>
            <w:r>
              <w:rPr>
                <w:sz w:val="24"/>
              </w:rPr>
              <w:t>）</w:t>
            </w:r>
          </w:p>
        </w:tc>
        <w:tc>
          <w:tcPr>
            <w:tcW w:type="dxa" w:w="711"/>
            <w:tcBorders>
              <w:top w:val="single" w:color="000000" w:sz="4"/>
              <w:left w:val="single" w:color="000000" w:sz="4"/>
              <w:bottom w:val="single" w:color="000000" w:sz="4"/>
              <w:right w:val="single" w:color="000000" w:sz="4"/>
            </w:tcBorders>
            <w:vAlign w:val="top"/>
          </w:tcPr>
          <w:p>
            <w:pPr>
              <w:jc w:val="center"/>
            </w:pPr>
            <w:r>
              <w:rPr>
                <w:sz w:val="24"/>
              </w:rPr>
              <w:t>扣分</w:t>
            </w:r>
          </w:p>
        </w:tc>
        <w:tc>
          <w:tcPr>
            <w:tcW w:type="dxa" w:w="1306"/>
            <w:tcBorders>
              <w:top w:val="single" w:color="000000" w:sz="4"/>
              <w:left w:val="single" w:color="000000" w:sz="4"/>
              <w:bottom w:val="single" w:color="000000" w:sz="4"/>
              <w:right w:val="single" w:color="000000" w:sz="4"/>
            </w:tcBorders>
            <w:vAlign w:val="top"/>
          </w:tcPr>
          <w:p>
            <w:pPr>
              <w:jc w:val="center"/>
            </w:pPr>
            <w:r>
              <w:rPr>
                <w:sz w:val="24"/>
              </w:rPr>
              <w:t>扣分说明具体时间、地点、原因等</w:t>
            </w: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着规定服装并保持整洁、美观、得体、佩戴工作卡</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1</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工作态度诚恳、积极主动、不推诿扯皮</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1</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3</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形象大方，姿态端雅，服务中保持微笑，精神饱满，礼节礼貌，文明用语，精神风貌仪容符合职业规范</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4</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上班不迟到、不早退、不旷工，不串岗、离岗，不做与工作无关的事</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是否擅自带公司、院方科室、物资、材料外出</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6</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是否经常与科室联系沟通</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7</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是否能为科室及时解决实际问题</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8</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操作前正确做好个人防护措施，认真执行手卫生制度</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9</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运送衣被的车辆应洁、污分开，并按要求清洁消毒</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10</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及时、准确收送</w:t>
            </w:r>
            <w:r>
              <w:rPr>
                <w:sz w:val="24"/>
              </w:rPr>
              <w:t>被服</w:t>
            </w:r>
            <w:r>
              <w:rPr>
                <w:sz w:val="24"/>
              </w:rPr>
              <w:t>，数量正确</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11</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按科室需求及时调整收送衣被的数量</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12</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洗涤回来的布类须确保干净，无污迹、无毛絮残留、无着色不均情况</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13</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洗涤后的布类要烘干到位，熨烫平整</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14</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布类按要求折叠到位，尤其是手术衣、孔巾</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w:t>
            </w:r>
            <w:r>
              <w:rPr>
                <w:sz w:val="24"/>
              </w:rPr>
              <w:t>5</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被套、床单有裂开或有破洞</w:t>
            </w:r>
            <w:r>
              <w:rPr>
                <w:sz w:val="24"/>
              </w:rPr>
              <w:t>应</w:t>
            </w:r>
            <w:r>
              <w:rPr>
                <w:sz w:val="24"/>
              </w:rPr>
              <w:t>及时缝补，确保发放质量</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w:t>
            </w:r>
            <w:r>
              <w:rPr>
                <w:sz w:val="24"/>
              </w:rPr>
              <w:t>6</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工作服口袋裂开，护士裤裤头、裤裆裂开及纽扣掉了</w:t>
            </w:r>
            <w:r>
              <w:rPr>
                <w:sz w:val="24"/>
              </w:rPr>
              <w:t>应</w:t>
            </w:r>
            <w:r>
              <w:rPr>
                <w:sz w:val="24"/>
              </w:rPr>
              <w:t>及时缝补</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17</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不得在公共场所清点病人污衣被</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w:t>
            </w:r>
            <w:r>
              <w:rPr>
                <w:sz w:val="24"/>
              </w:rPr>
              <w:t>8</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按要求乘梯、推车，小心爱护设备</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ind w:firstLine="440"/>
              <w:jc w:val="left"/>
            </w:pPr>
            <w:r>
              <w:rPr>
                <w:sz w:val="24"/>
              </w:rPr>
              <w:t>19</w:t>
            </w:r>
          </w:p>
        </w:tc>
        <w:tc>
          <w:tcPr>
            <w:tcW w:type="dxa" w:w="4432"/>
            <w:tcBorders>
              <w:top w:val="none" w:color="000000" w:sz="4"/>
              <w:left w:val="single" w:color="000000" w:sz="4"/>
              <w:bottom w:val="single" w:color="000000" w:sz="4"/>
              <w:right w:val="single" w:color="000000" w:sz="4"/>
            </w:tcBorders>
            <w:vAlign w:val="top"/>
          </w:tcPr>
          <w:p>
            <w:pPr>
              <w:jc w:val="left"/>
            </w:pPr>
            <w:r>
              <w:rPr>
                <w:sz w:val="24"/>
              </w:rPr>
              <w:t>对</w:t>
            </w:r>
            <w:r>
              <w:rPr>
                <w:sz w:val="24"/>
              </w:rPr>
              <w:t>提出的</w:t>
            </w:r>
            <w:r>
              <w:rPr>
                <w:sz w:val="24"/>
              </w:rPr>
              <w:t>意见</w:t>
            </w:r>
            <w:r>
              <w:rPr>
                <w:sz w:val="24"/>
              </w:rPr>
              <w:t>应及时</w:t>
            </w:r>
            <w:r>
              <w:rPr>
                <w:sz w:val="24"/>
              </w:rPr>
              <w:t>响应</w:t>
            </w:r>
            <w:r>
              <w:rPr>
                <w:sz w:val="24"/>
              </w:rPr>
              <w:t>整改，有</w:t>
            </w:r>
            <w:r>
              <w:rPr>
                <w:sz w:val="24"/>
              </w:rPr>
              <w:t>回访</w:t>
            </w:r>
          </w:p>
        </w:tc>
        <w:tc>
          <w:tcPr>
            <w:tcW w:type="dxa" w:w="1034"/>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711"/>
            <w:tcBorders>
              <w:top w:val="none" w:color="000000" w:sz="4"/>
              <w:left w:val="single" w:color="000000" w:sz="4"/>
              <w:bottom w:val="single" w:color="000000" w:sz="4"/>
              <w:right w:val="single" w:color="000000" w:sz="4"/>
            </w:tcBorders>
            <w:vAlign w:val="top"/>
          </w:tcPr>
          <w:p>
            <w:pPr>
              <w:ind w:firstLine="440"/>
              <w:jc w:val="left"/>
            </w:pPr>
          </w:p>
        </w:tc>
        <w:tc>
          <w:tcPr>
            <w:tcW w:type="dxa" w:w="1306"/>
            <w:tcBorders>
              <w:top w:val="none" w:color="000000" w:sz="4"/>
              <w:left w:val="single" w:color="000000" w:sz="4"/>
              <w:bottom w:val="single" w:color="000000" w:sz="4"/>
              <w:right w:val="single" w:color="000000" w:sz="4"/>
            </w:tcBorders>
            <w:vAlign w:val="top"/>
          </w:tcPr>
          <w:p>
            <w:pPr>
              <w:ind w:firstLine="440"/>
              <w:jc w:val="left"/>
            </w:pPr>
          </w:p>
        </w:tc>
      </w:tr>
      <w:tr>
        <w:tc>
          <w:tcPr>
            <w:tcW w:type="dxa" w:w="5255"/>
            <w:gridSpan w:val="2"/>
            <w:tcBorders>
              <w:top w:val="none" w:color="000000" w:sz="4"/>
              <w:left w:val="single" w:color="000000" w:sz="4"/>
              <w:bottom w:val="single" w:color="000000" w:sz="4"/>
              <w:right w:val="single" w:color="000000" w:sz="4"/>
            </w:tcBorders>
            <w:vAlign w:val="top"/>
          </w:tcPr>
          <w:p>
            <w:pPr>
              <w:ind w:firstLine="440"/>
              <w:jc w:val="left"/>
            </w:pPr>
            <w:r>
              <w:rPr>
                <w:sz w:val="24"/>
              </w:rPr>
              <w:t>总得分</w:t>
            </w:r>
          </w:p>
        </w:tc>
        <w:tc>
          <w:tcPr>
            <w:tcW w:type="dxa" w:w="3051"/>
            <w:gridSpan w:val="3"/>
            <w:tcBorders>
              <w:top w:val="none" w:color="000000" w:sz="4"/>
              <w:left w:val="single" w:color="000000" w:sz="4"/>
              <w:bottom w:val="single" w:color="000000" w:sz="4"/>
              <w:right w:val="single" w:color="000000" w:sz="4"/>
            </w:tcBorders>
            <w:vAlign w:val="top"/>
          </w:tcPr>
          <w:p>
            <w:pPr>
              <w:ind w:firstLine="440"/>
              <w:jc w:val="left"/>
            </w:pPr>
          </w:p>
        </w:tc>
      </w:tr>
      <w:tr>
        <w:tc>
          <w:tcPr>
            <w:tcW w:type="dxa" w:w="823"/>
            <w:tcBorders>
              <w:top w:val="none" w:color="000000" w:sz="4"/>
              <w:left w:val="single" w:color="000000" w:sz="4"/>
              <w:bottom w:val="single" w:color="000000" w:sz="4"/>
              <w:right w:val="single" w:color="000000" w:sz="4"/>
            </w:tcBorders>
            <w:vAlign w:val="top"/>
          </w:tcPr>
          <w:p>
            <w:pPr>
              <w:jc w:val="left"/>
            </w:pPr>
            <w:r>
              <w:rPr>
                <w:sz w:val="24"/>
              </w:rPr>
              <w:t>投诉具体情况</w:t>
            </w:r>
          </w:p>
        </w:tc>
        <w:tc>
          <w:tcPr>
            <w:tcW w:type="dxa" w:w="7483"/>
            <w:gridSpan w:val="4"/>
            <w:tcBorders>
              <w:top w:val="none" w:color="000000" w:sz="4"/>
              <w:left w:val="single" w:color="000000" w:sz="4"/>
              <w:bottom w:val="single" w:color="000000" w:sz="4"/>
              <w:right w:val="single" w:color="000000" w:sz="4"/>
            </w:tcBorders>
            <w:vAlign w:val="top"/>
          </w:tcPr>
          <w:p>
            <w:pPr>
              <w:ind w:firstLine="440"/>
              <w:jc w:val="left"/>
            </w:pPr>
          </w:p>
        </w:tc>
      </w:tr>
      <w:tr>
        <w:tc>
          <w:tcPr>
            <w:tcW w:type="dxa" w:w="8306"/>
            <w:gridSpan w:val="5"/>
            <w:tcBorders>
              <w:top w:val="none" w:color="000000" w:sz="4"/>
              <w:left w:val="single" w:color="000000" w:sz="4"/>
              <w:bottom w:val="single" w:color="000000" w:sz="4"/>
              <w:right w:val="single" w:color="000000" w:sz="4"/>
            </w:tcBorders>
            <w:vAlign w:val="top"/>
          </w:tcPr>
          <w:p>
            <w:pPr>
              <w:jc w:val="both"/>
            </w:pPr>
            <w:r>
              <w:rPr>
                <w:sz w:val="24"/>
              </w:rPr>
              <w:t>填表说明：</w:t>
            </w:r>
          </w:p>
          <w:p>
            <w:pPr>
              <w:jc w:val="both"/>
            </w:pPr>
            <w:r>
              <w:rPr>
                <w:sz w:val="24"/>
              </w:rPr>
              <w:t>1、本表由各科室填写。</w:t>
            </w:r>
          </w:p>
          <w:p>
            <w:pPr>
              <w:jc w:val="both"/>
            </w:pPr>
            <w:r>
              <w:rPr>
                <w:sz w:val="24"/>
              </w:rPr>
              <w:t>2、本表物业服务总评分</w:t>
            </w:r>
            <w:r>
              <w:rPr>
                <w:sz w:val="24"/>
              </w:rPr>
              <w:t>6</w:t>
            </w:r>
            <w:r>
              <w:rPr>
                <w:sz w:val="24"/>
              </w:rPr>
              <w:t>0分，在每月总体评分总分中占比</w:t>
            </w:r>
            <w:r>
              <w:rPr>
                <w:sz w:val="24"/>
              </w:rPr>
              <w:t>6</w:t>
            </w:r>
            <w:r>
              <w:rPr>
                <w:sz w:val="24"/>
              </w:rPr>
              <w:t>0%。</w:t>
            </w:r>
          </w:p>
          <w:p>
            <w:pPr>
              <w:jc w:val="both"/>
            </w:pPr>
            <w:r>
              <w:rPr>
                <w:sz w:val="24"/>
              </w:rPr>
              <w:t>3、如有投诉请填写具体情况，待后勤部核实为有效投诉后，在后勤部评价部分扣分。</w:t>
            </w:r>
          </w:p>
        </w:tc>
      </w:tr>
    </w:tbl>
    <w:p>
      <w:pPr>
        <w:ind w:firstLine="440"/>
        <w:jc w:val="both"/>
      </w:pPr>
    </w:p>
    <w:p>
      <w:pPr>
        <w:ind w:firstLine="440"/>
        <w:jc w:val="both"/>
      </w:pPr>
      <w:r>
        <w:rPr>
          <w:sz w:val="24"/>
        </w:rPr>
        <w:t>附表</w:t>
      </w:r>
      <w:r>
        <w:rPr>
          <w:sz w:val="24"/>
        </w:rPr>
        <w:t>2：被服洗涤项目服务质量满意度考核表（</w:t>
      </w:r>
      <w:r>
        <w:rPr>
          <w:sz w:val="24"/>
        </w:rPr>
        <w:t>管理部门</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831"/>
        <w:gridCol w:w="4777"/>
        <w:gridCol w:w="831"/>
        <w:gridCol w:w="831"/>
        <w:gridCol w:w="1037"/>
      </w:tblGrid>
      <w:tr>
        <w:tc>
          <w:tcPr>
            <w:tcW w:type="dxa" w:w="8307"/>
            <w:gridSpan w:val="5"/>
            <w:tcBorders>
              <w:top w:val="single" w:color="000000" w:sz="4"/>
              <w:left w:val="single" w:color="000000" w:sz="4"/>
              <w:bottom w:val="single" w:color="000000" w:sz="4"/>
              <w:right w:val="single" w:color="000000" w:sz="4"/>
            </w:tcBorders>
            <w:vAlign w:val="top"/>
          </w:tcPr>
          <w:p>
            <w:pPr>
              <w:jc w:val="left"/>
            </w:pPr>
            <w:r>
              <w:rPr>
                <w:sz w:val="24"/>
              </w:rPr>
              <w:t>被服洗涤项目服务质量满意度考核表（</w:t>
            </w:r>
            <w:r>
              <w:rPr>
                <w:sz w:val="24"/>
              </w:rPr>
              <w:t>管理部门</w:t>
            </w:r>
            <w:r>
              <w:rPr>
                <w:sz w:val="24"/>
              </w:rPr>
              <w:t>）</w:t>
            </w:r>
          </w:p>
        </w:tc>
      </w:tr>
      <w:tr>
        <w:tc>
          <w:tcPr>
            <w:tcW w:type="dxa" w:w="8307"/>
            <w:gridSpan w:val="5"/>
            <w:tcBorders>
              <w:top w:val="none" w:color="000000" w:sz="4"/>
              <w:left w:val="single" w:color="000000" w:sz="4"/>
              <w:bottom w:val="single" w:color="000000" w:sz="4"/>
              <w:right w:val="single" w:color="000000" w:sz="4"/>
            </w:tcBorders>
            <w:vAlign w:val="top"/>
          </w:tcPr>
          <w:p>
            <w:pPr>
              <w:jc w:val="left"/>
            </w:pPr>
            <w:r>
              <w:rPr>
                <w:sz w:val="24"/>
              </w:rPr>
              <w:t>病区</w:t>
            </w:r>
            <w:r>
              <w:rPr>
                <w:sz w:val="24"/>
              </w:rPr>
              <w:t>：</w:t>
            </w:r>
            <w:r>
              <w:rPr>
                <w:sz w:val="24"/>
              </w:rPr>
              <w:t xml:space="preserve">              </w:t>
            </w:r>
            <w:r>
              <w:rPr>
                <w:sz w:val="24"/>
              </w:rPr>
              <w:t>科室：</w:t>
            </w:r>
            <w:r>
              <w:rPr>
                <w:sz w:val="24"/>
              </w:rPr>
              <w:t xml:space="preserve">          </w:t>
            </w:r>
            <w:r>
              <w:rPr>
                <w:sz w:val="24"/>
              </w:rPr>
              <w:t>考评人签名：</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831"/>
            <w:tcBorders>
              <w:top w:val="none" w:color="000000" w:sz="4"/>
              <w:left w:val="single" w:color="000000" w:sz="4"/>
              <w:bottom w:val="single" w:color="000000" w:sz="4"/>
              <w:right w:val="single" w:color="000000" w:sz="4"/>
            </w:tcBorders>
            <w:vAlign w:val="top"/>
          </w:tcPr>
          <w:p>
            <w:pPr>
              <w:jc w:val="left"/>
            </w:pPr>
            <w:r>
              <w:rPr>
                <w:sz w:val="24"/>
              </w:rPr>
              <w:t>序号</w:t>
            </w:r>
          </w:p>
        </w:tc>
        <w:tc>
          <w:tcPr>
            <w:tcW w:type="dxa" w:w="4777"/>
            <w:tcBorders>
              <w:top w:val="single" w:color="000000" w:sz="4"/>
              <w:left w:val="none" w:color="000000" w:sz="4"/>
              <w:bottom w:val="single" w:color="000000" w:sz="4"/>
              <w:right w:val="single" w:color="000000" w:sz="4"/>
            </w:tcBorders>
            <w:vAlign w:val="top"/>
          </w:tcPr>
          <w:p>
            <w:pPr>
              <w:ind w:firstLine="440"/>
              <w:jc w:val="left"/>
            </w:pPr>
            <w:r>
              <w:rPr>
                <w:sz w:val="24"/>
              </w:rPr>
              <w:t>工作标准及考核内容</w:t>
            </w:r>
          </w:p>
        </w:tc>
        <w:tc>
          <w:tcPr>
            <w:tcW w:type="dxa" w:w="831"/>
            <w:tcBorders>
              <w:top w:val="single" w:color="000000" w:sz="4"/>
              <w:left w:val="none" w:color="000000" w:sz="4"/>
              <w:bottom w:val="single" w:color="000000" w:sz="4"/>
              <w:right w:val="single" w:color="000000" w:sz="4"/>
            </w:tcBorders>
            <w:vAlign w:val="top"/>
          </w:tcPr>
          <w:p>
            <w:pPr>
              <w:jc w:val="left"/>
            </w:pPr>
            <w:r>
              <w:rPr>
                <w:sz w:val="24"/>
              </w:rPr>
              <w:t>分值标准</w:t>
            </w:r>
            <w:r>
              <w:rPr>
                <w:sz w:val="24"/>
              </w:rPr>
              <w:t>（</w:t>
            </w:r>
            <w:r>
              <w:rPr>
                <w:sz w:val="24"/>
              </w:rPr>
              <w:t>40分</w:t>
            </w:r>
            <w:r>
              <w:rPr>
                <w:sz w:val="24"/>
              </w:rPr>
              <w:t>）</w:t>
            </w:r>
          </w:p>
        </w:tc>
        <w:tc>
          <w:tcPr>
            <w:tcW w:type="dxa" w:w="831"/>
            <w:tcBorders>
              <w:top w:val="single" w:color="000000" w:sz="4"/>
              <w:left w:val="none" w:color="000000" w:sz="4"/>
              <w:bottom w:val="single" w:color="000000" w:sz="4"/>
              <w:right w:val="single" w:color="000000" w:sz="4"/>
            </w:tcBorders>
            <w:vAlign w:val="top"/>
          </w:tcPr>
          <w:p>
            <w:pPr>
              <w:jc w:val="left"/>
            </w:pPr>
            <w:r>
              <w:rPr>
                <w:sz w:val="24"/>
              </w:rPr>
              <w:t>扣分</w:t>
            </w:r>
          </w:p>
        </w:tc>
        <w:tc>
          <w:tcPr>
            <w:tcW w:type="dxa" w:w="1037"/>
            <w:tcBorders>
              <w:top w:val="single" w:color="000000" w:sz="4"/>
              <w:left w:val="none" w:color="000000" w:sz="4"/>
              <w:bottom w:val="single" w:color="000000" w:sz="4"/>
              <w:right w:val="single" w:color="000000" w:sz="4"/>
            </w:tcBorders>
            <w:vAlign w:val="top"/>
          </w:tcPr>
          <w:p>
            <w:pPr>
              <w:jc w:val="left"/>
            </w:pPr>
            <w:r>
              <w:rPr>
                <w:sz w:val="24"/>
              </w:rPr>
              <w:t>扣分说明具体时间、地点、原因等</w:t>
            </w: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1</w:t>
            </w:r>
          </w:p>
        </w:tc>
        <w:tc>
          <w:tcPr>
            <w:tcW w:type="dxa" w:w="4777"/>
            <w:tcBorders>
              <w:top w:val="none" w:color="000000" w:sz="4"/>
              <w:left w:val="none" w:color="000000" w:sz="4"/>
              <w:bottom w:val="single" w:color="000000" w:sz="4"/>
              <w:right w:val="single" w:color="000000" w:sz="4"/>
            </w:tcBorders>
            <w:vAlign w:val="top"/>
          </w:tcPr>
          <w:p>
            <w:pPr>
              <w:jc w:val="left"/>
            </w:pPr>
            <w:r>
              <w:rPr>
                <w:sz w:val="24"/>
              </w:rPr>
              <w:t>收集时按院感要求操作，与院方认真清点被服数量、品名并双方签名确认。</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3</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2</w:t>
            </w:r>
          </w:p>
        </w:tc>
        <w:tc>
          <w:tcPr>
            <w:tcW w:type="dxa" w:w="4777"/>
            <w:tcBorders>
              <w:top w:val="none" w:color="000000" w:sz="4"/>
              <w:left w:val="none" w:color="000000" w:sz="4"/>
              <w:bottom w:val="single" w:color="000000" w:sz="4"/>
              <w:right w:val="single" w:color="000000" w:sz="4"/>
            </w:tcBorders>
            <w:vAlign w:val="top"/>
          </w:tcPr>
          <w:p>
            <w:pPr>
              <w:jc w:val="left"/>
            </w:pPr>
            <w:r>
              <w:rPr>
                <w:sz w:val="24"/>
              </w:rPr>
              <w:t>按规定的时间提供服务</w:t>
            </w:r>
            <w:r>
              <w:rPr>
                <w:sz w:val="24"/>
              </w:rPr>
              <w:t>，</w:t>
            </w:r>
            <w:r>
              <w:rPr>
                <w:sz w:val="24"/>
              </w:rPr>
              <w:t>不</w:t>
            </w:r>
            <w:r>
              <w:rPr>
                <w:sz w:val="24"/>
              </w:rPr>
              <w:t>弄虚作假篡改单据数量</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2</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3</w:t>
            </w:r>
          </w:p>
        </w:tc>
        <w:tc>
          <w:tcPr>
            <w:tcW w:type="dxa" w:w="4777"/>
            <w:tcBorders>
              <w:top w:val="none" w:color="000000" w:sz="4"/>
              <w:left w:val="none" w:color="000000" w:sz="4"/>
              <w:bottom w:val="single" w:color="000000" w:sz="4"/>
              <w:right w:val="single" w:color="000000" w:sz="4"/>
            </w:tcBorders>
            <w:vAlign w:val="top"/>
          </w:tcPr>
          <w:p>
            <w:pPr>
              <w:jc w:val="left"/>
            </w:pPr>
            <w:r>
              <w:rPr>
                <w:sz w:val="24"/>
              </w:rPr>
              <w:t>不</w:t>
            </w:r>
            <w:r>
              <w:rPr>
                <w:sz w:val="24"/>
              </w:rPr>
              <w:t>丢失采购人</w:t>
            </w:r>
            <w:r>
              <w:rPr>
                <w:sz w:val="24"/>
              </w:rPr>
              <w:t>被服</w:t>
            </w:r>
            <w:r>
              <w:rPr>
                <w:sz w:val="24"/>
              </w:rPr>
              <w:t>布类</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2</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4</w:t>
            </w:r>
          </w:p>
        </w:tc>
        <w:tc>
          <w:tcPr>
            <w:tcW w:type="dxa" w:w="4777"/>
            <w:tcBorders>
              <w:top w:val="none" w:color="000000" w:sz="4"/>
              <w:left w:val="none" w:color="000000" w:sz="4"/>
              <w:bottom w:val="single" w:color="000000" w:sz="4"/>
              <w:right w:val="single" w:color="000000" w:sz="4"/>
            </w:tcBorders>
            <w:vAlign w:val="top"/>
          </w:tcPr>
          <w:p>
            <w:pPr>
              <w:jc w:val="left"/>
            </w:pPr>
            <w:r>
              <w:rPr>
                <w:sz w:val="24"/>
              </w:rPr>
              <w:t>被服的自然损耗率与年洗涤总量的占比控制在</w:t>
            </w:r>
            <w:r>
              <w:rPr>
                <w:sz w:val="24"/>
              </w:rPr>
              <w:t>5%以内</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3</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5</w:t>
            </w:r>
          </w:p>
        </w:tc>
        <w:tc>
          <w:tcPr>
            <w:tcW w:type="dxa" w:w="4777"/>
            <w:tcBorders>
              <w:top w:val="none" w:color="000000" w:sz="4"/>
              <w:left w:val="none" w:color="000000" w:sz="4"/>
              <w:bottom w:val="single" w:color="000000" w:sz="4"/>
              <w:right w:val="single" w:color="000000" w:sz="4"/>
            </w:tcBorders>
            <w:vAlign w:val="top"/>
          </w:tcPr>
          <w:p>
            <w:pPr>
              <w:jc w:val="left"/>
            </w:pPr>
            <w:r>
              <w:rPr>
                <w:sz w:val="24"/>
              </w:rPr>
              <w:t>负责人每月到各科室和管理部门充分听取服务质量及洗涤工作意见</w:t>
            </w:r>
            <w:r>
              <w:rPr>
                <w:sz w:val="24"/>
              </w:rPr>
              <w:t>，</w:t>
            </w:r>
            <w:r>
              <w:rPr>
                <w:sz w:val="24"/>
              </w:rPr>
              <w:t>任何服务</w:t>
            </w:r>
            <w:r>
              <w:rPr>
                <w:sz w:val="24"/>
              </w:rPr>
              <w:t>的</w:t>
            </w:r>
            <w:r>
              <w:rPr>
                <w:sz w:val="24"/>
              </w:rPr>
              <w:t>响应速度</w:t>
            </w:r>
            <w:r>
              <w:rPr>
                <w:sz w:val="24"/>
              </w:rPr>
              <w:t>和</w:t>
            </w:r>
            <w:r>
              <w:rPr>
                <w:sz w:val="24"/>
              </w:rPr>
              <w:t>服务质量</w:t>
            </w:r>
            <w:r>
              <w:rPr>
                <w:sz w:val="24"/>
              </w:rPr>
              <w:t>，</w:t>
            </w:r>
            <w:r>
              <w:rPr>
                <w:sz w:val="24"/>
              </w:rPr>
              <w:t>特别是处理</w:t>
            </w:r>
            <w:r>
              <w:rPr>
                <w:sz w:val="24"/>
              </w:rPr>
              <w:t>科室投诉</w:t>
            </w:r>
            <w:r>
              <w:rPr>
                <w:sz w:val="24"/>
              </w:rPr>
              <w:t>的速度和满意度</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3</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6</w:t>
            </w:r>
          </w:p>
        </w:tc>
        <w:tc>
          <w:tcPr>
            <w:tcW w:type="dxa" w:w="4777"/>
            <w:tcBorders>
              <w:top w:val="none" w:color="000000" w:sz="4"/>
              <w:left w:val="none" w:color="000000" w:sz="4"/>
              <w:bottom w:val="single" w:color="000000" w:sz="4"/>
              <w:right w:val="single" w:color="000000" w:sz="4"/>
            </w:tcBorders>
            <w:vAlign w:val="top"/>
          </w:tcPr>
          <w:p>
            <w:pPr>
              <w:jc w:val="left"/>
            </w:pPr>
            <w:r>
              <w:rPr>
                <w:sz w:val="24"/>
              </w:rPr>
              <w:t>洗涤公司员工服装须整洁，服务态度须良好</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2</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7</w:t>
            </w:r>
          </w:p>
        </w:tc>
        <w:tc>
          <w:tcPr>
            <w:tcW w:type="dxa" w:w="4777"/>
            <w:tcBorders>
              <w:top w:val="none" w:color="000000" w:sz="4"/>
              <w:left w:val="none" w:color="000000" w:sz="4"/>
              <w:bottom w:val="single" w:color="000000" w:sz="4"/>
              <w:right w:val="single" w:color="000000" w:sz="4"/>
            </w:tcBorders>
            <w:vAlign w:val="top"/>
          </w:tcPr>
          <w:p>
            <w:pPr>
              <w:jc w:val="left"/>
            </w:pPr>
            <w:r>
              <w:rPr>
                <w:sz w:val="24"/>
              </w:rPr>
              <w:t>被服按要求分类洗涤</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2</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8</w:t>
            </w:r>
          </w:p>
        </w:tc>
        <w:tc>
          <w:tcPr>
            <w:tcW w:type="dxa" w:w="4777"/>
            <w:tcBorders>
              <w:top w:val="none" w:color="000000" w:sz="4"/>
              <w:left w:val="none" w:color="000000" w:sz="4"/>
              <w:bottom w:val="single" w:color="000000" w:sz="4"/>
              <w:right w:val="single" w:color="000000" w:sz="4"/>
            </w:tcBorders>
            <w:vAlign w:val="top"/>
          </w:tcPr>
          <w:p>
            <w:pPr>
              <w:jc w:val="left"/>
            </w:pPr>
            <w:r>
              <w:rPr>
                <w:sz w:val="24"/>
              </w:rPr>
              <w:t>使用洗涤剂应规范，不使布类出现腐蚀性褪色及破洞</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2</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9</w:t>
            </w:r>
          </w:p>
        </w:tc>
        <w:tc>
          <w:tcPr>
            <w:tcW w:type="dxa" w:w="4777"/>
            <w:tcBorders>
              <w:top w:val="none" w:color="000000" w:sz="4"/>
              <w:left w:val="none" w:color="000000" w:sz="4"/>
              <w:bottom w:val="single" w:color="000000" w:sz="4"/>
              <w:right w:val="single" w:color="000000" w:sz="4"/>
            </w:tcBorders>
            <w:vAlign w:val="top"/>
          </w:tcPr>
          <w:p>
            <w:pPr>
              <w:jc w:val="left"/>
            </w:pPr>
            <w:r>
              <w:rPr>
                <w:sz w:val="24"/>
              </w:rPr>
              <w:t>所有送达医院的布类均需干燥，无湿润感</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2</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10</w:t>
            </w:r>
          </w:p>
        </w:tc>
        <w:tc>
          <w:tcPr>
            <w:tcW w:type="dxa" w:w="4777"/>
            <w:tcBorders>
              <w:top w:val="none" w:color="000000" w:sz="4"/>
              <w:left w:val="none" w:color="000000" w:sz="4"/>
              <w:bottom w:val="single" w:color="000000" w:sz="4"/>
              <w:right w:val="single" w:color="000000" w:sz="4"/>
            </w:tcBorders>
            <w:vAlign w:val="top"/>
          </w:tcPr>
          <w:p>
            <w:pPr>
              <w:jc w:val="left"/>
            </w:pPr>
            <w:r>
              <w:rPr>
                <w:sz w:val="24"/>
              </w:rPr>
              <w:t>洗涤后的布类应洁净、干燥、平整、无破损，并符合合同要求</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3</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11</w:t>
            </w:r>
          </w:p>
        </w:tc>
        <w:tc>
          <w:tcPr>
            <w:tcW w:type="dxa" w:w="4777"/>
            <w:tcBorders>
              <w:top w:val="none" w:color="000000" w:sz="4"/>
              <w:left w:val="none" w:color="000000" w:sz="4"/>
              <w:bottom w:val="single" w:color="000000" w:sz="4"/>
              <w:right w:val="single" w:color="000000" w:sz="4"/>
            </w:tcBorders>
            <w:vAlign w:val="top"/>
          </w:tcPr>
          <w:p>
            <w:pPr>
              <w:jc w:val="left"/>
            </w:pPr>
            <w:r>
              <w:rPr>
                <w:sz w:val="24"/>
              </w:rPr>
              <w:t>被服按要求分类、折叠包装</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2</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12</w:t>
            </w:r>
          </w:p>
        </w:tc>
        <w:tc>
          <w:tcPr>
            <w:tcW w:type="dxa" w:w="4777"/>
            <w:tcBorders>
              <w:top w:val="none" w:color="000000" w:sz="4"/>
              <w:left w:val="none" w:color="000000" w:sz="4"/>
              <w:bottom w:val="single" w:color="000000" w:sz="4"/>
              <w:right w:val="single" w:color="000000" w:sz="4"/>
            </w:tcBorders>
            <w:vAlign w:val="top"/>
          </w:tcPr>
          <w:p>
            <w:pPr>
              <w:jc w:val="left"/>
            </w:pPr>
            <w:r>
              <w:rPr>
                <w:sz w:val="24"/>
              </w:rPr>
              <w:t>所有污被服专车封闭式运转。</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2</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13</w:t>
            </w:r>
          </w:p>
        </w:tc>
        <w:tc>
          <w:tcPr>
            <w:tcW w:type="dxa" w:w="4777"/>
            <w:tcBorders>
              <w:top w:val="none" w:color="000000" w:sz="4"/>
              <w:left w:val="none" w:color="000000" w:sz="4"/>
              <w:bottom w:val="single" w:color="000000" w:sz="4"/>
              <w:right w:val="single" w:color="000000" w:sz="4"/>
            </w:tcBorders>
            <w:vAlign w:val="top"/>
          </w:tcPr>
          <w:p>
            <w:pPr>
              <w:jc w:val="left"/>
            </w:pPr>
            <w:r>
              <w:rPr>
                <w:sz w:val="24"/>
              </w:rPr>
              <w:t>工作服、病人服扣子掉了及时缝补，手术衣带子掉了及时缝补，裤头橡皮筋松了及时更换，被服上有破洞及时缝补</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2</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14</w:t>
            </w:r>
          </w:p>
        </w:tc>
        <w:tc>
          <w:tcPr>
            <w:tcW w:type="dxa" w:w="4777"/>
            <w:tcBorders>
              <w:top w:val="none" w:color="000000" w:sz="4"/>
              <w:left w:val="none" w:color="000000" w:sz="4"/>
              <w:bottom w:val="single" w:color="000000" w:sz="4"/>
              <w:right w:val="single" w:color="000000" w:sz="4"/>
            </w:tcBorders>
            <w:vAlign w:val="top"/>
          </w:tcPr>
          <w:p>
            <w:pPr>
              <w:jc w:val="left"/>
            </w:pPr>
            <w:r>
              <w:rPr>
                <w:sz w:val="24"/>
              </w:rPr>
              <w:t>提供</w:t>
            </w:r>
            <w:r>
              <w:rPr>
                <w:sz w:val="24"/>
              </w:rPr>
              <w:t>每月</w:t>
            </w:r>
            <w:r>
              <w:rPr>
                <w:sz w:val="24"/>
              </w:rPr>
              <w:t>的数据</w:t>
            </w:r>
            <w:r>
              <w:rPr>
                <w:sz w:val="24"/>
              </w:rPr>
              <w:t>，</w:t>
            </w:r>
            <w:r>
              <w:rPr>
                <w:sz w:val="24"/>
              </w:rPr>
              <w:t>包括但不限于：衣物回收统计、衣物出库统计、衣物库存统计、洗涤次数预警、衣物报损统计、衣物报废统计等</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5</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ind w:firstLine="440"/>
              <w:jc w:val="left"/>
            </w:pPr>
            <w:r>
              <w:rPr>
                <w:sz w:val="24"/>
              </w:rPr>
              <w:t>15</w:t>
            </w:r>
          </w:p>
        </w:tc>
        <w:tc>
          <w:tcPr>
            <w:tcW w:type="dxa" w:w="4777"/>
            <w:tcBorders>
              <w:top w:val="none" w:color="000000" w:sz="4"/>
              <w:left w:val="none" w:color="000000" w:sz="4"/>
              <w:bottom w:val="single" w:color="000000" w:sz="4"/>
              <w:right w:val="single" w:color="000000" w:sz="4"/>
            </w:tcBorders>
            <w:vAlign w:val="top"/>
          </w:tcPr>
          <w:p>
            <w:pPr>
              <w:jc w:val="left"/>
            </w:pPr>
            <w:r>
              <w:rPr>
                <w:sz w:val="24"/>
              </w:rPr>
              <w:t>提交相关的管理制度，工作流程、突发应急预案和员工档案等资料</w:t>
            </w:r>
            <w:r>
              <w:rPr>
                <w:sz w:val="24"/>
              </w:rPr>
              <w:t>，</w:t>
            </w:r>
            <w:r>
              <w:rPr>
                <w:sz w:val="24"/>
              </w:rPr>
              <w:t>每月以书面形式向后勤部</w:t>
            </w:r>
            <w:r>
              <w:rPr>
                <w:sz w:val="24"/>
              </w:rPr>
              <w:t>门</w:t>
            </w:r>
            <w:r>
              <w:rPr>
                <w:sz w:val="24"/>
              </w:rPr>
              <w:t>提供月工作总结如员工工作、培训、考核和存在问题的整改等情况</w:t>
            </w:r>
          </w:p>
        </w:tc>
        <w:tc>
          <w:tcPr>
            <w:tcW w:type="dxa" w:w="831"/>
            <w:tcBorders>
              <w:top w:val="none" w:color="000000" w:sz="4"/>
              <w:left w:val="none" w:color="000000" w:sz="4"/>
              <w:bottom w:val="single" w:color="000000" w:sz="4"/>
              <w:right w:val="single" w:color="000000" w:sz="4"/>
            </w:tcBorders>
            <w:vAlign w:val="top"/>
          </w:tcPr>
          <w:p>
            <w:pPr>
              <w:ind w:firstLine="440"/>
              <w:jc w:val="left"/>
            </w:pPr>
            <w:r>
              <w:rPr>
                <w:sz w:val="24"/>
              </w:rPr>
              <w:t>5</w:t>
            </w:r>
          </w:p>
        </w:tc>
        <w:tc>
          <w:tcPr>
            <w:tcW w:type="dxa" w:w="831"/>
            <w:tcBorders>
              <w:top w:val="none" w:color="000000" w:sz="4"/>
              <w:left w:val="none" w:color="000000" w:sz="4"/>
              <w:bottom w:val="single" w:color="000000" w:sz="4"/>
              <w:right w:val="single" w:color="000000" w:sz="4"/>
            </w:tcBorders>
            <w:vAlign w:val="top"/>
          </w:tcPr>
          <w:p>
            <w:pPr>
              <w:ind w:firstLine="440"/>
              <w:jc w:val="left"/>
            </w:pPr>
          </w:p>
        </w:tc>
        <w:tc>
          <w:tcPr>
            <w:tcW w:type="dxa" w:w="1037"/>
            <w:tcBorders>
              <w:top w:val="none" w:color="000000" w:sz="4"/>
              <w:left w:val="none" w:color="000000" w:sz="4"/>
              <w:bottom w:val="single" w:color="000000" w:sz="4"/>
              <w:right w:val="single" w:color="000000" w:sz="4"/>
            </w:tcBorders>
            <w:vAlign w:val="top"/>
          </w:tcPr>
          <w:p>
            <w:pPr>
              <w:ind w:firstLine="440"/>
              <w:jc w:val="left"/>
            </w:pPr>
          </w:p>
        </w:tc>
      </w:tr>
      <w:tr>
        <w:tc>
          <w:tcPr>
            <w:tcW w:type="dxa" w:w="5608"/>
            <w:gridSpan w:val="2"/>
            <w:tcBorders>
              <w:top w:val="none" w:color="000000" w:sz="4"/>
              <w:left w:val="single" w:color="000000" w:sz="4"/>
              <w:bottom w:val="single" w:color="000000" w:sz="4"/>
              <w:right w:val="single" w:color="000000" w:sz="4"/>
            </w:tcBorders>
            <w:vAlign w:val="top"/>
          </w:tcPr>
          <w:p>
            <w:pPr>
              <w:ind w:firstLine="440"/>
              <w:jc w:val="left"/>
            </w:pPr>
            <w:r>
              <w:rPr>
                <w:sz w:val="24"/>
              </w:rPr>
              <w:t>总得分</w:t>
            </w:r>
          </w:p>
        </w:tc>
        <w:tc>
          <w:tcPr>
            <w:tcW w:type="dxa" w:w="2699"/>
            <w:gridSpan w:val="3"/>
            <w:tcBorders>
              <w:top w:val="none" w:color="000000" w:sz="4"/>
              <w:left w:val="none" w:color="000000" w:sz="4"/>
              <w:bottom w:val="single" w:color="000000" w:sz="4"/>
              <w:right w:val="single" w:color="000000" w:sz="4"/>
            </w:tcBorders>
            <w:vAlign w:val="top"/>
          </w:tcPr>
          <w:p>
            <w:pPr>
              <w:ind w:firstLine="440"/>
              <w:jc w:val="left"/>
            </w:pPr>
          </w:p>
        </w:tc>
      </w:tr>
      <w:tr>
        <w:tc>
          <w:tcPr>
            <w:tcW w:type="dxa" w:w="831"/>
            <w:tcBorders>
              <w:top w:val="none" w:color="000000" w:sz="4"/>
              <w:left w:val="single" w:color="000000" w:sz="4"/>
              <w:bottom w:val="single" w:color="000000" w:sz="4"/>
              <w:right w:val="single" w:color="000000" w:sz="4"/>
            </w:tcBorders>
            <w:vAlign w:val="top"/>
          </w:tcPr>
          <w:p>
            <w:pPr>
              <w:jc w:val="left"/>
            </w:pPr>
            <w:r>
              <w:rPr>
                <w:sz w:val="24"/>
              </w:rPr>
              <w:t>投诉具体情况</w:t>
            </w:r>
          </w:p>
        </w:tc>
        <w:tc>
          <w:tcPr>
            <w:tcW w:type="dxa" w:w="7476"/>
            <w:gridSpan w:val="4"/>
            <w:tcBorders>
              <w:top w:val="none" w:color="000000" w:sz="4"/>
              <w:left w:val="none" w:color="000000" w:sz="4"/>
              <w:bottom w:val="single" w:color="000000" w:sz="4"/>
              <w:right w:val="single" w:color="000000" w:sz="4"/>
            </w:tcBorders>
            <w:vAlign w:val="top"/>
          </w:tcPr>
          <w:p>
            <w:pPr>
              <w:ind w:firstLine="440"/>
              <w:jc w:val="left"/>
            </w:pPr>
          </w:p>
        </w:tc>
      </w:tr>
      <w:tr>
        <w:tc>
          <w:tcPr>
            <w:tcW w:type="dxa" w:w="8307"/>
            <w:gridSpan w:val="5"/>
            <w:tcBorders>
              <w:top w:val="none" w:color="000000" w:sz="4"/>
              <w:left w:val="single" w:color="000000" w:sz="4"/>
              <w:bottom w:val="single" w:color="000000" w:sz="4"/>
              <w:right w:val="single" w:color="000000" w:sz="4"/>
            </w:tcBorders>
            <w:vAlign w:val="top"/>
          </w:tcPr>
          <w:p>
            <w:pPr>
              <w:jc w:val="both"/>
            </w:pPr>
            <w:r>
              <w:rPr>
                <w:sz w:val="24"/>
              </w:rPr>
              <w:t>填表说明：</w:t>
            </w:r>
          </w:p>
          <w:p>
            <w:pPr>
              <w:jc w:val="both"/>
            </w:pPr>
            <w:r>
              <w:rPr>
                <w:sz w:val="24"/>
              </w:rPr>
              <w:t>1、本表由各科室填写。</w:t>
            </w:r>
          </w:p>
          <w:p>
            <w:pPr>
              <w:jc w:val="both"/>
            </w:pPr>
            <w:r>
              <w:rPr>
                <w:sz w:val="24"/>
              </w:rPr>
              <w:t>2、本表物业服务总评分</w:t>
            </w:r>
            <w:r>
              <w:rPr>
                <w:sz w:val="24"/>
              </w:rPr>
              <w:t>40</w:t>
            </w:r>
            <w:r>
              <w:rPr>
                <w:sz w:val="24"/>
              </w:rPr>
              <w:t>分，在每月总体评分总分中占比</w:t>
            </w:r>
            <w:r>
              <w:rPr>
                <w:sz w:val="24"/>
              </w:rPr>
              <w:t>4</w:t>
            </w:r>
            <w:r>
              <w:rPr>
                <w:sz w:val="24"/>
              </w:rPr>
              <w:t>0%。</w:t>
            </w:r>
          </w:p>
        </w:tc>
      </w:tr>
    </w:tbl>
    <w:p>
      <w:pPr>
        <w:jc w:val="both"/>
      </w:pPr>
    </w:p>
    <w:p>
      <w:pPr>
        <w:ind w:firstLine="440"/>
        <w:jc w:val="both"/>
      </w:pPr>
      <w:r>
        <w:rPr>
          <w:b/>
          <w:sz w:val="24"/>
        </w:rPr>
        <w:t>第</w:t>
      </w:r>
      <w:r>
        <w:rPr>
          <w:b/>
          <w:sz w:val="24"/>
        </w:rPr>
        <w:t>六</w:t>
      </w:r>
      <w:r>
        <w:rPr>
          <w:b/>
          <w:sz w:val="24"/>
        </w:rPr>
        <w:t>条</w:t>
      </w:r>
      <w:r>
        <w:rPr>
          <w:b/>
          <w:sz w:val="24"/>
        </w:rPr>
        <w:t>甲方权利义务</w:t>
      </w:r>
    </w:p>
    <w:p>
      <w:pPr>
        <w:ind w:firstLine="440"/>
        <w:jc w:val="left"/>
      </w:pPr>
      <w:r>
        <w:rPr>
          <w:sz w:val="24"/>
        </w:rPr>
        <w:t>甲方有权审定乙方拟定的各工作岗位服务程序和管理制度等管理、检查、培训文件。</w:t>
      </w:r>
    </w:p>
    <w:p>
      <w:pPr>
        <w:ind w:firstLine="440"/>
        <w:jc w:val="left"/>
      </w:pPr>
      <w:r>
        <w:rPr>
          <w:sz w:val="24"/>
        </w:rPr>
        <w:t>甲方负责检查监督乙方在甲方的各工作岗位服务工作的实施执行情况。</w:t>
      </w:r>
    </w:p>
    <w:p>
      <w:pPr>
        <w:ind w:firstLine="440"/>
        <w:jc w:val="left"/>
      </w:pPr>
      <w:r>
        <w:rPr>
          <w:sz w:val="24"/>
        </w:rPr>
        <w:t>甲方有权对乙方提供的服务人员进行考核，如考核不合格乙方应无条件更换。</w:t>
      </w:r>
    </w:p>
    <w:p>
      <w:pPr>
        <w:ind w:firstLine="440"/>
        <w:jc w:val="left"/>
      </w:pPr>
      <w:r>
        <w:rPr>
          <w:sz w:val="24"/>
        </w:rPr>
        <w:t>配合乙方做好服务的管理工作，有偿对乙方的服务人员进行培训（包括疾病预防知识、院感知识等）、考核、业务指导。甲方提供洁衣中转场所。</w:t>
      </w:r>
    </w:p>
    <w:p>
      <w:pPr>
        <w:ind w:firstLine="440"/>
        <w:jc w:val="left"/>
      </w:pPr>
      <w:r>
        <w:rPr>
          <w:sz w:val="24"/>
        </w:rPr>
        <w:t>甲方不提供乙方派驻人员的住宿；甲方对乙方在合同范围内开展工作应无偿提供水电，但不允许乙方员工在甲方院内煮食（可在甲方职工饭堂搭食，费用自付）。</w:t>
      </w:r>
    </w:p>
    <w:p>
      <w:pPr>
        <w:ind w:firstLine="440"/>
        <w:jc w:val="left"/>
      </w:pPr>
      <w:r>
        <w:rPr>
          <w:sz w:val="24"/>
        </w:rPr>
        <w:t>合同终止时，乙方必须在赔偿损坏或丢失的甲方财物后并向甲方移交在服务期间除员工签署的合同之外的全部员工档案、制度、流程、岗位职责等。如乙方违反本款规定，甲方有权不退还履约保证金。</w:t>
      </w:r>
    </w:p>
    <w:p>
      <w:pPr>
        <w:ind w:firstLine="440"/>
        <w:jc w:val="left"/>
      </w:pPr>
    </w:p>
    <w:p>
      <w:pPr>
        <w:ind w:firstLine="440"/>
        <w:jc w:val="both"/>
      </w:pPr>
      <w:r>
        <w:rPr>
          <w:b/>
          <w:sz w:val="24"/>
        </w:rPr>
        <w:t>第</w:t>
      </w:r>
      <w:r>
        <w:rPr>
          <w:b/>
          <w:sz w:val="24"/>
        </w:rPr>
        <w:t>七</w:t>
      </w:r>
      <w:r>
        <w:rPr>
          <w:b/>
          <w:sz w:val="24"/>
        </w:rPr>
        <w:t>条</w:t>
      </w:r>
      <w:r>
        <w:rPr>
          <w:b/>
          <w:sz w:val="24"/>
        </w:rPr>
        <w:t>乙方权利义务</w:t>
      </w:r>
    </w:p>
    <w:p>
      <w:pPr>
        <w:ind w:firstLine="440"/>
        <w:jc w:val="left"/>
      </w:pPr>
      <w:r>
        <w:rPr>
          <w:sz w:val="24"/>
        </w:rPr>
        <w:t>乙方须制订各岗位相关服务程序、培训计划、管理标准、考核细则；须严格按照标准化的操作程序、完善的培训体系和质量控制体系完成本项目。</w:t>
      </w:r>
    </w:p>
    <w:p>
      <w:pPr>
        <w:ind w:firstLine="440"/>
        <w:jc w:val="left"/>
      </w:pPr>
      <w:r>
        <w:rPr>
          <w:sz w:val="24"/>
        </w:rPr>
        <w:t>乙方进场前必须提供所有员工的个人档案资料交甲方确认、备案。合同签订一个月内将相关文件资料交甲方进行审核并存档。</w:t>
      </w:r>
    </w:p>
    <w:p>
      <w:pPr>
        <w:ind w:firstLine="440"/>
        <w:jc w:val="left"/>
      </w:pPr>
      <w:r>
        <w:rPr>
          <w:sz w:val="24"/>
        </w:rPr>
        <w:t>乙方承担所有派驻人员的工资、工服、各类保险等相关费用。</w:t>
      </w:r>
    </w:p>
    <w:p>
      <w:pPr>
        <w:ind w:firstLine="440"/>
        <w:jc w:val="left"/>
      </w:pPr>
      <w:r>
        <w:rPr>
          <w:sz w:val="24"/>
        </w:rPr>
        <w:t>乙方派驻的员工应严格遵守甲方管理规章制度、保密承诺和安全作业承诺，如有违反，经查实者将会受到即时解雇。</w:t>
      </w:r>
    </w:p>
    <w:p>
      <w:pPr>
        <w:ind w:firstLine="440"/>
        <w:jc w:val="left"/>
      </w:pPr>
      <w:r>
        <w:rPr>
          <w:sz w:val="24"/>
        </w:rPr>
        <w:t>乙方不得将本项目转包或分包给第三方，否则甲方有权解除合同。</w:t>
      </w:r>
    </w:p>
    <w:p>
      <w:pPr>
        <w:ind w:firstLine="440"/>
        <w:jc w:val="left"/>
      </w:pPr>
      <w:r>
        <w:rPr>
          <w:sz w:val="24"/>
        </w:rPr>
        <w:t>乙方派驻的员工出现违法行为，所造成的一切后果及损失，由乙方承担责任和负责赔偿。</w:t>
      </w:r>
    </w:p>
    <w:p>
      <w:pPr>
        <w:ind w:firstLine="440"/>
        <w:jc w:val="left"/>
      </w:pPr>
      <w:r>
        <w:rPr>
          <w:sz w:val="24"/>
        </w:rPr>
        <w:t>合同终止时，除乙方与派驻员工签订的合同材料外，其余员工档案、业务数据资料必须全部移交给甲方。</w:t>
      </w:r>
    </w:p>
    <w:p>
      <w:pPr>
        <w:ind w:firstLine="440"/>
        <w:jc w:val="left"/>
      </w:pPr>
    </w:p>
    <w:p>
      <w:pPr>
        <w:ind w:firstLine="440"/>
        <w:jc w:val="left"/>
      </w:pPr>
      <w:r>
        <w:rPr>
          <w:b/>
          <w:sz w:val="24"/>
        </w:rPr>
        <w:t>第</w:t>
      </w:r>
      <w:r>
        <w:rPr>
          <w:b/>
          <w:sz w:val="24"/>
        </w:rPr>
        <w:t>七</w:t>
      </w:r>
      <w:r>
        <w:rPr>
          <w:b/>
          <w:sz w:val="24"/>
        </w:rPr>
        <w:t>条</w:t>
      </w:r>
      <w:r>
        <w:rPr>
          <w:sz w:val="20"/>
        </w:rPr>
        <w:t xml:space="preserve"> </w:t>
      </w:r>
      <w:r>
        <w:rPr>
          <w:b/>
          <w:sz w:val="20"/>
        </w:rPr>
        <w:t xml:space="preserve"> </w:t>
      </w:r>
      <w:r>
        <w:rPr>
          <w:b/>
          <w:sz w:val="24"/>
        </w:rPr>
        <w:t>违约责任</w:t>
      </w:r>
    </w:p>
    <w:p>
      <w:pPr>
        <w:ind w:firstLine="440"/>
        <w:jc w:val="left"/>
      </w:pPr>
      <w:r>
        <w:rPr>
          <w:sz w:val="24"/>
        </w:rPr>
        <w:t>在合同有效期内，发生以下情况时，甲方有权提前终止合同，违约责任由乙方负责，由此造成的一切损失均由乙方负责。</w:t>
      </w:r>
    </w:p>
    <w:p>
      <w:pPr>
        <w:ind w:firstLine="440"/>
        <w:jc w:val="both"/>
      </w:pPr>
      <w:r>
        <w:rPr>
          <w:sz w:val="24"/>
        </w:rPr>
        <w:t>1.乙方达不到甲方提出的服务要求，甲方通知整改，乙方未按期完成或第二次再出现达不到甲方提出的服务要求的。</w:t>
      </w:r>
    </w:p>
    <w:p>
      <w:pPr>
        <w:ind w:firstLine="440"/>
        <w:jc w:val="both"/>
      </w:pPr>
      <w:r>
        <w:rPr>
          <w:sz w:val="24"/>
        </w:rPr>
        <w:t>2.未做好员工的沟通、解释工作，由于工作或劳资纠纷等而引起员工罢工的情况发生。</w:t>
      </w:r>
    </w:p>
    <w:p>
      <w:pPr>
        <w:ind w:firstLine="440"/>
        <w:jc w:val="both"/>
      </w:pPr>
      <w:r>
        <w:rPr>
          <w:sz w:val="24"/>
        </w:rPr>
        <w:t>3. 乙方违反合同要求的规定，未能达到约定的服务目标，或出现重大服务失误（如院内感染等），对甲方造成严重负面影响的。</w:t>
      </w:r>
    </w:p>
    <w:p>
      <w:pPr>
        <w:ind w:firstLine="440"/>
        <w:jc w:val="both"/>
      </w:pPr>
      <w:r>
        <w:rPr>
          <w:sz w:val="24"/>
        </w:rPr>
        <w:t>4.在国家、省、市的重要检查或重大突击性任务中，发生属乙方质量责任问题，经查属实，且乙方不及时或不配合整改，使甲方受到上级批评的。</w:t>
      </w:r>
    </w:p>
    <w:p>
      <w:pPr>
        <w:ind w:firstLine="440"/>
        <w:jc w:val="both"/>
      </w:pPr>
      <w:r>
        <w:rPr>
          <w:sz w:val="24"/>
        </w:rPr>
        <w:t>5</w:t>
      </w:r>
      <w:r>
        <w:rPr>
          <w:sz w:val="24"/>
        </w:rPr>
        <w:t>.</w:t>
      </w:r>
      <w:r>
        <w:rPr>
          <w:sz w:val="24"/>
        </w:rPr>
        <w:t>乙方违反本合同规定，所提供的服务未达到合同要求，甲方书面提出整改通知，累计提出达二次，乙方未按要求及时整改的，甲方有权终止合同，不予退还履约保证金，并报相关行政主管部门，由此造成甲方经济损失的，乙方应给予赔偿，并承担相应的法律责任。</w:t>
      </w:r>
    </w:p>
    <w:p>
      <w:pPr>
        <w:ind w:firstLine="440"/>
        <w:jc w:val="both"/>
      </w:pPr>
    </w:p>
    <w:p>
      <w:pPr>
        <w:ind w:firstLine="440"/>
        <w:jc w:val="both"/>
      </w:pPr>
      <w:r>
        <w:rPr>
          <w:b/>
          <w:sz w:val="24"/>
        </w:rPr>
        <w:t>第</w:t>
      </w:r>
      <w:r>
        <w:rPr>
          <w:b/>
          <w:sz w:val="24"/>
        </w:rPr>
        <w:t>八</w:t>
      </w:r>
      <w:r>
        <w:rPr>
          <w:b/>
          <w:sz w:val="24"/>
        </w:rPr>
        <w:t>条</w:t>
      </w:r>
      <w:r>
        <w:rPr>
          <w:b/>
          <w:sz w:val="24"/>
        </w:rPr>
        <w:t xml:space="preserve"> </w:t>
      </w:r>
      <w:r>
        <w:rPr>
          <w:b/>
          <w:sz w:val="24"/>
        </w:rPr>
        <w:t>不可抗力</w:t>
      </w:r>
    </w:p>
    <w:p>
      <w:pPr>
        <w:ind w:firstLine="440"/>
        <w:jc w:val="both"/>
      </w:pPr>
      <w:r>
        <w:rPr>
          <w:sz w:val="24"/>
        </w:rPr>
        <w:t>由于不可预见、不可避免、不可克服等不可抗力的原因，一方不能履行合同义务的，应当在不可抗力发生之日起</w:t>
      </w:r>
      <w:r>
        <w:rPr>
          <w:sz w:val="24"/>
        </w:rPr>
        <w:t>10天内以书面形式通知对方，证明不可抗力事件的存在。不可抗力事件发生后，甲乙双方应当积极寻求以合理的方式履行本合同。如不可抗力无法消除，致使合同的目的无法实现的，双方均有权解除合同，且均不互相索赔。</w:t>
      </w:r>
    </w:p>
    <w:p>
      <w:pPr>
        <w:ind w:firstLine="440"/>
        <w:jc w:val="both"/>
      </w:pPr>
    </w:p>
    <w:p>
      <w:pPr>
        <w:ind w:firstLine="440"/>
        <w:jc w:val="both"/>
      </w:pPr>
      <w:r>
        <w:rPr>
          <w:b/>
          <w:sz w:val="24"/>
        </w:rPr>
        <w:t>第</w:t>
      </w:r>
      <w:r>
        <w:rPr>
          <w:b/>
          <w:sz w:val="24"/>
        </w:rPr>
        <w:t>九</w:t>
      </w:r>
      <w:r>
        <w:rPr>
          <w:b/>
          <w:sz w:val="24"/>
        </w:rPr>
        <w:t>条</w:t>
      </w:r>
      <w:r>
        <w:rPr>
          <w:sz w:val="20"/>
        </w:rPr>
        <w:t xml:space="preserve"> </w:t>
      </w:r>
      <w:r>
        <w:rPr>
          <w:b/>
          <w:sz w:val="24"/>
        </w:rPr>
        <w:t>争议及解决办法</w:t>
      </w:r>
    </w:p>
    <w:p>
      <w:pPr>
        <w:ind w:firstLine="440"/>
        <w:jc w:val="both"/>
      </w:pPr>
      <w:r>
        <w:rPr>
          <w:sz w:val="24"/>
        </w:rPr>
        <w:t>合同执行过程中发生任何争议，双方应通过友好协商解决。如双方协商不成时，向甲方所在地人民法院提起诉讼。</w:t>
      </w:r>
    </w:p>
    <w:p>
      <w:pPr>
        <w:ind w:firstLine="440"/>
        <w:jc w:val="both"/>
      </w:pPr>
    </w:p>
    <w:p>
      <w:pPr>
        <w:ind w:firstLine="440"/>
        <w:jc w:val="both"/>
      </w:pPr>
      <w:r>
        <w:rPr>
          <w:b/>
          <w:sz w:val="24"/>
        </w:rPr>
        <w:t>第十条</w:t>
      </w:r>
      <w:r>
        <w:rPr>
          <w:sz w:val="20"/>
        </w:rPr>
        <w:t xml:space="preserve"> </w:t>
      </w:r>
      <w:r>
        <w:rPr>
          <w:b/>
          <w:sz w:val="24"/>
        </w:rPr>
        <w:t>其</w:t>
      </w:r>
      <w:r>
        <w:rPr>
          <w:b/>
          <w:sz w:val="24"/>
        </w:rPr>
        <w:t xml:space="preserve"> </w:t>
      </w:r>
      <w:r>
        <w:rPr>
          <w:b/>
          <w:sz w:val="24"/>
        </w:rPr>
        <w:t>他</w:t>
      </w:r>
    </w:p>
    <w:p>
      <w:pPr>
        <w:ind w:firstLine="440"/>
        <w:jc w:val="both"/>
      </w:pPr>
      <w:r>
        <w:rPr>
          <w:sz w:val="24"/>
        </w:rPr>
        <w:t>本合同一式</w:t>
      </w:r>
      <w:r>
        <w:rPr>
          <w:sz w:val="24"/>
        </w:rPr>
        <w:t>XX 份，具有同等效力，甲方执 XX 份，乙方 XX 份。合同自双方签字盖章之日起生效。</w:t>
      </w:r>
    </w:p>
    <w:p>
      <w:pPr>
        <w:ind w:firstLine="440"/>
        <w:jc w:val="both"/>
      </w:pPr>
    </w:p>
    <w:p>
      <w:pPr>
        <w:ind w:firstLine="440"/>
        <w:jc w:val="both"/>
      </w:pPr>
      <w:r>
        <w:rPr>
          <w:b/>
          <w:sz w:val="24"/>
        </w:rPr>
        <w:t>第十</w:t>
      </w:r>
      <w:r>
        <w:rPr>
          <w:b/>
          <w:sz w:val="24"/>
        </w:rPr>
        <w:t>一</w:t>
      </w:r>
      <w:r>
        <w:rPr>
          <w:b/>
          <w:sz w:val="24"/>
        </w:rPr>
        <w:t>条</w:t>
      </w:r>
      <w:r>
        <w:rPr>
          <w:b/>
          <w:sz w:val="24"/>
        </w:rPr>
        <w:t xml:space="preserve"> </w:t>
      </w:r>
      <w:r>
        <w:rPr>
          <w:sz w:val="24"/>
        </w:rPr>
        <w:t>本合同未尽事宜，由双方协商处理。</w:t>
      </w:r>
    </w:p>
    <w:p>
      <w:pPr>
        <w:ind w:firstLine="440"/>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440701-2023-00098</w:t>
      </w:r>
    </w:p>
    <w:p>
      <w:pPr>
        <w:jc w:val="center"/>
      </w:pPr>
      <w:r>
        <w:rPr>
          <w:b/>
          <w:sz w:val="24"/>
        </w:rPr>
        <w:t>采购项目编号：</w:t>
      </w:r>
      <w:r>
        <w:rPr>
          <w:b/>
          <w:sz w:val="24"/>
        </w:rPr>
        <w:t>CLF0123JM00ZC02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采联国际招标采购集团有限公司</w:t>
      </w:r>
    </w:p>
    <w:p>
      <w:pPr>
        <w:ind w:firstLine="480"/>
      </w:pPr>
      <w:r>
        <w:rPr/>
        <w:t>你方组织的</w:t>
      </w:r>
      <w:r>
        <w:rPr>
          <w:u w:val="single"/>
        </w:rPr>
        <w:t>“</w:t>
      </w:r>
      <w:r>
        <w:rPr>
          <w:u w:val="single"/>
        </w:rPr>
        <w:t>江门市中心医院洗衣服务项目</w:t>
      </w:r>
      <w:r>
        <w:rPr>
          <w:u w:val="single"/>
        </w:rPr>
        <w:t>”</w:t>
      </w:r>
      <w:r>
        <w:rPr/>
        <w:t>项目的招标[采购项目编号为：</w:t>
      </w:r>
      <w:r>
        <w:rPr>
          <w:u w:val="single"/>
        </w:rPr>
        <w:t>CLF0123JM00ZC02</w:t>
      </w:r>
      <w:r>
        <w:rPr/>
        <w:t>]，我方愿参与投标。</w:t>
      </w:r>
    </w:p>
    <w:p>
      <w:pPr>
        <w:ind w:firstLine="480"/>
      </w:pPr>
      <w:r>
        <w:rPr/>
        <w:t>我方确认收到贵方提供的</w:t>
      </w:r>
      <w:r>
        <w:rPr>
          <w:u w:val="single"/>
        </w:rPr>
        <w:t>“</w:t>
      </w:r>
      <w:r>
        <w:rPr>
          <w:u w:val="single"/>
        </w:rPr>
        <w:t>江门市中心医院洗衣服务项目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采联国际招标采购集团有限公司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江门市中心医院洗衣服务项目</w:t>
      </w:r>
      <w:r>
        <w:rPr/>
        <w:t>”项目采购[采购项目编号为</w:t>
      </w:r>
      <w:r>
        <w:rPr/>
        <w:t>CLF0123JM00ZC02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采联国际招标采购集团有限公司</w:t>
      </w:r>
    </w:p>
    <w:p>
      <w:pPr>
        <w:ind w:firstLine="480"/>
      </w:pPr>
      <w:r>
        <w:rPr/>
        <w:t>如果我方在贵采购代理机构组织的</w:t>
      </w:r>
      <w:r>
        <w:rPr/>
        <w:t>江门市中心医院洗衣服务项目</w:t>
      </w:r>
      <w:r>
        <w:rPr/>
        <w:t>招标中获中标（采购项目编号：</w:t>
      </w:r>
      <w:r>
        <w:rPr/>
        <w:t>CLF0123JM00ZC02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采联国际招标采购集团有限公司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采联国际招标采购集团有限公司</w:t>
      </w:r>
    </w:p>
    <w:p>
      <w:pPr>
        <w:ind w:firstLine="480"/>
      </w:pPr>
      <w:r>
        <w:rPr/>
        <w:t>我单位已登记并准备参与“</w:t>
      </w:r>
      <w:r>
        <w:rPr/>
        <w:t>江门市中心医院洗衣服务项目</w:t>
      </w:r>
      <w:r>
        <w:rPr/>
        <w:t>”项目（采购项目编号：</w:t>
      </w:r>
      <w:r>
        <w:rPr/>
        <w:t>CLF0123JM00ZC02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